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E0" w:rsidRPr="00EE6875" w:rsidRDefault="002B7635" w:rsidP="00AC79E0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State law and </w:t>
      </w:r>
      <w:r w:rsidR="00295FC2" w:rsidRPr="00EE6875">
        <w:rPr>
          <w:rFonts w:cs="Times New Roman"/>
          <w:sz w:val="24"/>
          <w:szCs w:val="24"/>
        </w:rPr>
        <w:t>federal rules</w:t>
      </w:r>
      <w:r w:rsidR="00AC79E0" w:rsidRPr="00EE6875">
        <w:rPr>
          <w:rStyle w:val="FootnoteReference"/>
          <w:rFonts w:cs="Times New Roman"/>
          <w:sz w:val="24"/>
          <w:szCs w:val="24"/>
        </w:rPr>
        <w:footnoteReference w:id="1"/>
      </w:r>
      <w:r w:rsidR="00AC79E0" w:rsidRPr="00EE6875">
        <w:rPr>
          <w:rFonts w:cs="Times New Roman"/>
          <w:sz w:val="24"/>
          <w:szCs w:val="24"/>
        </w:rPr>
        <w:t xml:space="preserve"> dictate what information and </w:t>
      </w:r>
      <w:r w:rsidR="00644825" w:rsidRPr="00EE6875">
        <w:rPr>
          <w:rFonts w:cs="Times New Roman"/>
          <w:sz w:val="24"/>
          <w:szCs w:val="24"/>
        </w:rPr>
        <w:t xml:space="preserve">records </w:t>
      </w:r>
      <w:r>
        <w:rPr>
          <w:rFonts w:cs="Times New Roman"/>
          <w:sz w:val="24"/>
          <w:szCs w:val="24"/>
        </w:rPr>
        <w:t xml:space="preserve">the </w:t>
      </w:r>
      <w:r w:rsidRPr="00EE6875">
        <w:rPr>
          <w:rFonts w:cs="Times New Roman"/>
          <w:sz w:val="24"/>
          <w:szCs w:val="24"/>
        </w:rPr>
        <w:t>Office of Minority and Women’s Business Enterprises (OMWBE</w:t>
      </w:r>
      <w:r>
        <w:rPr>
          <w:rFonts w:cs="Times New Roman"/>
          <w:sz w:val="24"/>
          <w:szCs w:val="24"/>
        </w:rPr>
        <w:t>) can</w:t>
      </w:r>
      <w:r w:rsidR="00AC79E0" w:rsidRPr="00EE6875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 xml:space="preserve">cannot </w:t>
      </w:r>
      <w:r w:rsidR="00AC79E0" w:rsidRPr="00EE6875">
        <w:rPr>
          <w:rFonts w:cs="Times New Roman"/>
          <w:sz w:val="24"/>
          <w:szCs w:val="24"/>
        </w:rPr>
        <w:t>releas</w:t>
      </w:r>
      <w:r>
        <w:rPr>
          <w:rFonts w:cs="Times New Roman"/>
          <w:sz w:val="24"/>
          <w:szCs w:val="24"/>
        </w:rPr>
        <w:t>e</w:t>
      </w:r>
      <w:r w:rsidR="00AC79E0" w:rsidRPr="00EE6875">
        <w:rPr>
          <w:rFonts w:cs="Times New Roman"/>
          <w:sz w:val="24"/>
          <w:szCs w:val="24"/>
        </w:rPr>
        <w:t>.</w:t>
      </w:r>
    </w:p>
    <w:p w:rsidR="00AC79E0" w:rsidRPr="00EE6875" w:rsidRDefault="00AC79E0" w:rsidP="00AC79E0">
      <w:pPr>
        <w:spacing w:after="0" w:line="240" w:lineRule="auto"/>
        <w:rPr>
          <w:rFonts w:cs="Times New Roman"/>
          <w:sz w:val="24"/>
          <w:szCs w:val="24"/>
        </w:rPr>
      </w:pPr>
    </w:p>
    <w:p w:rsidR="00F21C2F" w:rsidRPr="00EE6875" w:rsidRDefault="00F21C2F" w:rsidP="00AC79E0">
      <w:pPr>
        <w:spacing w:after="0" w:line="240" w:lineRule="auto"/>
        <w:rPr>
          <w:rFonts w:cs="Times New Roman"/>
          <w:sz w:val="24"/>
          <w:szCs w:val="24"/>
        </w:rPr>
      </w:pPr>
      <w:r w:rsidRPr="00EE6875">
        <w:rPr>
          <w:rFonts w:cs="Times New Roman"/>
          <w:b/>
          <w:sz w:val="24"/>
          <w:szCs w:val="24"/>
        </w:rPr>
        <w:t>Federal application:</w:t>
      </w:r>
      <w:r w:rsidRPr="00EE6875">
        <w:rPr>
          <w:rFonts w:cs="Times New Roman"/>
          <w:sz w:val="24"/>
          <w:szCs w:val="24"/>
        </w:rPr>
        <w:t xml:space="preserve">  </w:t>
      </w:r>
      <w:r w:rsidR="00EE6875">
        <w:rPr>
          <w:rFonts w:cs="Times New Roman"/>
          <w:sz w:val="24"/>
          <w:szCs w:val="24"/>
        </w:rPr>
        <w:t>Federal rules prohibit t</w:t>
      </w:r>
      <w:r w:rsidR="00295FC2" w:rsidRPr="00EE6875">
        <w:rPr>
          <w:rFonts w:cs="Times New Roman"/>
          <w:sz w:val="24"/>
          <w:szCs w:val="24"/>
        </w:rPr>
        <w:t xml:space="preserve">he </w:t>
      </w:r>
      <w:r w:rsidR="008373F3" w:rsidRPr="00EE6875">
        <w:rPr>
          <w:rFonts w:cs="Times New Roman"/>
          <w:sz w:val="24"/>
          <w:szCs w:val="24"/>
        </w:rPr>
        <w:t xml:space="preserve">OMWBE </w:t>
      </w:r>
      <w:r w:rsidR="00D24823" w:rsidRPr="00EE6875">
        <w:rPr>
          <w:rFonts w:cs="Times New Roman"/>
          <w:sz w:val="24"/>
          <w:szCs w:val="24"/>
        </w:rPr>
        <w:t xml:space="preserve"> </w:t>
      </w:r>
      <w:r w:rsidR="00EE6875">
        <w:rPr>
          <w:rFonts w:cs="Times New Roman"/>
          <w:sz w:val="24"/>
          <w:szCs w:val="24"/>
        </w:rPr>
        <w:t>from releasing</w:t>
      </w:r>
      <w:r w:rsidR="00D24823" w:rsidRPr="00EE6875">
        <w:rPr>
          <w:rFonts w:cs="Times New Roman"/>
          <w:sz w:val="24"/>
          <w:szCs w:val="24"/>
        </w:rPr>
        <w:t xml:space="preserve"> any information that may be construed as confidential business information.  This includes certification applicat</w:t>
      </w:r>
      <w:r w:rsidR="002B7635">
        <w:rPr>
          <w:rFonts w:cs="Times New Roman"/>
          <w:sz w:val="24"/>
          <w:szCs w:val="24"/>
        </w:rPr>
        <w:t>ions and all supporting information such as tax returns, financial statements, account numbers, etc.</w:t>
      </w:r>
    </w:p>
    <w:p w:rsidR="00F21C2F" w:rsidRPr="00EE6875" w:rsidRDefault="00F21C2F" w:rsidP="00073289">
      <w:pPr>
        <w:spacing w:after="0" w:line="240" w:lineRule="auto"/>
        <w:rPr>
          <w:rFonts w:cs="Times New Roman"/>
          <w:sz w:val="24"/>
          <w:szCs w:val="24"/>
        </w:rPr>
      </w:pPr>
    </w:p>
    <w:p w:rsidR="00B77DA8" w:rsidRPr="00EE6875" w:rsidRDefault="00F21C2F" w:rsidP="00AC79E0">
      <w:pPr>
        <w:spacing w:after="60" w:line="240" w:lineRule="auto"/>
        <w:rPr>
          <w:rFonts w:cs="Times New Roman"/>
          <w:sz w:val="24"/>
          <w:szCs w:val="24"/>
        </w:rPr>
      </w:pPr>
      <w:r w:rsidRPr="00EE6875">
        <w:rPr>
          <w:rFonts w:cs="Times New Roman"/>
          <w:b/>
          <w:sz w:val="24"/>
          <w:szCs w:val="24"/>
        </w:rPr>
        <w:t>State application:</w:t>
      </w:r>
      <w:r w:rsidRPr="00EE6875">
        <w:rPr>
          <w:rFonts w:cs="Times New Roman"/>
          <w:sz w:val="24"/>
          <w:szCs w:val="24"/>
        </w:rPr>
        <w:t xml:space="preserve">  The following information is exempt from </w:t>
      </w:r>
      <w:r w:rsidR="008355C6" w:rsidRPr="00EE6875">
        <w:rPr>
          <w:rFonts w:cs="Times New Roman"/>
          <w:sz w:val="24"/>
          <w:szCs w:val="24"/>
        </w:rPr>
        <w:t>disclosure</w:t>
      </w:r>
      <w:r w:rsidRPr="00EE6875">
        <w:rPr>
          <w:rFonts w:cs="Times New Roman"/>
          <w:sz w:val="24"/>
          <w:szCs w:val="24"/>
        </w:rPr>
        <w:t xml:space="preserve"> to the public</w:t>
      </w:r>
      <w:r w:rsidR="008355C6" w:rsidRPr="00EE6875">
        <w:rPr>
          <w:rFonts w:cs="Times New Roman"/>
          <w:sz w:val="24"/>
          <w:szCs w:val="24"/>
        </w:rPr>
        <w:t>:</w:t>
      </w:r>
    </w:p>
    <w:p w:rsidR="00E058DF" w:rsidRPr="00EE6875" w:rsidRDefault="006F373C" w:rsidP="00AC79E0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="Times New Roman"/>
          <w:sz w:val="24"/>
          <w:szCs w:val="24"/>
        </w:rPr>
      </w:pPr>
      <w:r w:rsidRPr="00EE6875">
        <w:rPr>
          <w:rFonts w:cs="Times New Roman"/>
          <w:sz w:val="24"/>
          <w:szCs w:val="24"/>
        </w:rPr>
        <w:t>Proprietary</w:t>
      </w:r>
      <w:r w:rsidR="00AC79E0" w:rsidRPr="00EE6875">
        <w:rPr>
          <w:rFonts w:cs="Times New Roman"/>
          <w:sz w:val="24"/>
          <w:szCs w:val="24"/>
        </w:rPr>
        <w:t xml:space="preserve"> </w:t>
      </w:r>
      <w:r w:rsidR="0044007B" w:rsidRPr="00EE6875">
        <w:rPr>
          <w:rFonts w:cs="Times New Roman"/>
          <w:sz w:val="24"/>
          <w:szCs w:val="24"/>
        </w:rPr>
        <w:t xml:space="preserve">and </w:t>
      </w:r>
      <w:r w:rsidR="00AC79E0" w:rsidRPr="00EE6875">
        <w:rPr>
          <w:rFonts w:cs="Times New Roman"/>
          <w:sz w:val="24"/>
          <w:szCs w:val="24"/>
        </w:rPr>
        <w:t>financial</w:t>
      </w:r>
      <w:r w:rsidRPr="00EE6875">
        <w:rPr>
          <w:rFonts w:cs="Times New Roman"/>
          <w:sz w:val="24"/>
          <w:szCs w:val="24"/>
        </w:rPr>
        <w:t xml:space="preserve"> </w:t>
      </w:r>
      <w:r w:rsidR="00B67AAE" w:rsidRPr="00EE6875">
        <w:rPr>
          <w:rFonts w:cs="Times New Roman"/>
          <w:sz w:val="24"/>
          <w:szCs w:val="24"/>
        </w:rPr>
        <w:t>i</w:t>
      </w:r>
      <w:r w:rsidRPr="00EE6875">
        <w:rPr>
          <w:rFonts w:cs="Times New Roman"/>
          <w:sz w:val="24"/>
          <w:szCs w:val="24"/>
        </w:rPr>
        <w:t>nformation (</w:t>
      </w:r>
      <w:r w:rsidR="00E06C65" w:rsidRPr="00EE6875">
        <w:rPr>
          <w:rFonts w:cs="Times New Roman"/>
          <w:sz w:val="24"/>
          <w:szCs w:val="24"/>
        </w:rPr>
        <w:t>tax</w:t>
      </w:r>
      <w:r w:rsidR="00295FC2" w:rsidRPr="00EE6875">
        <w:rPr>
          <w:rFonts w:cs="Times New Roman"/>
          <w:sz w:val="24"/>
          <w:szCs w:val="24"/>
        </w:rPr>
        <w:t xml:space="preserve"> returns</w:t>
      </w:r>
      <w:r w:rsidR="00E06C65" w:rsidRPr="00EE6875">
        <w:rPr>
          <w:rFonts w:cs="Times New Roman"/>
          <w:sz w:val="24"/>
          <w:szCs w:val="24"/>
        </w:rPr>
        <w:t xml:space="preserve">, balance sheets, financial terms of contracts, leases, receipts, invoices, salaries, startup costs, </w:t>
      </w:r>
      <w:r w:rsidR="00BB12AF" w:rsidRPr="00EE6875">
        <w:rPr>
          <w:rFonts w:cs="Times New Roman"/>
          <w:sz w:val="24"/>
          <w:szCs w:val="24"/>
        </w:rPr>
        <w:t>personal net worth</w:t>
      </w:r>
      <w:r w:rsidR="00295FC2" w:rsidRPr="00EE6875">
        <w:rPr>
          <w:rFonts w:cs="Times New Roman"/>
          <w:sz w:val="24"/>
          <w:szCs w:val="24"/>
        </w:rPr>
        <w:t xml:space="preserve"> statements</w:t>
      </w:r>
      <w:r w:rsidR="00BB12AF" w:rsidRPr="00EE6875">
        <w:rPr>
          <w:rFonts w:cs="Times New Roman"/>
          <w:sz w:val="24"/>
          <w:szCs w:val="24"/>
        </w:rPr>
        <w:t xml:space="preserve">, </w:t>
      </w:r>
      <w:r w:rsidR="00E06C65" w:rsidRPr="00EE6875">
        <w:rPr>
          <w:rFonts w:cs="Times New Roman"/>
          <w:sz w:val="24"/>
          <w:szCs w:val="24"/>
        </w:rPr>
        <w:t>etc.)</w:t>
      </w:r>
    </w:p>
    <w:p w:rsidR="000D69D9" w:rsidRPr="00EE6875" w:rsidRDefault="000D69D9" w:rsidP="00AC79E0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="Times New Roman"/>
          <w:sz w:val="24"/>
          <w:szCs w:val="24"/>
        </w:rPr>
      </w:pPr>
      <w:r w:rsidRPr="00EE6875">
        <w:rPr>
          <w:rFonts w:cs="Times New Roman"/>
          <w:sz w:val="24"/>
          <w:szCs w:val="24"/>
        </w:rPr>
        <w:t>Driver’</w:t>
      </w:r>
      <w:r w:rsidR="00F2225A" w:rsidRPr="00EE6875">
        <w:rPr>
          <w:rFonts w:cs="Times New Roman"/>
          <w:sz w:val="24"/>
          <w:szCs w:val="24"/>
        </w:rPr>
        <w:t>s l</w:t>
      </w:r>
      <w:r w:rsidRPr="00EE6875">
        <w:rPr>
          <w:rFonts w:cs="Times New Roman"/>
          <w:sz w:val="24"/>
          <w:szCs w:val="24"/>
        </w:rPr>
        <w:t>icense</w:t>
      </w:r>
      <w:r w:rsidR="00535844" w:rsidRPr="00EE6875">
        <w:rPr>
          <w:rFonts w:cs="Times New Roman"/>
          <w:sz w:val="24"/>
          <w:szCs w:val="24"/>
        </w:rPr>
        <w:t xml:space="preserve"> </w:t>
      </w:r>
      <w:r w:rsidR="00F2225A" w:rsidRPr="00EE6875">
        <w:rPr>
          <w:rFonts w:cs="Times New Roman"/>
          <w:sz w:val="24"/>
          <w:szCs w:val="24"/>
        </w:rPr>
        <w:t>number</w:t>
      </w:r>
      <w:r w:rsidR="00073289">
        <w:rPr>
          <w:rFonts w:cs="Times New Roman"/>
          <w:sz w:val="24"/>
          <w:szCs w:val="24"/>
        </w:rPr>
        <w:t>s</w:t>
      </w:r>
      <w:r w:rsidR="00F2225A" w:rsidRPr="00EE6875">
        <w:rPr>
          <w:rFonts w:cs="Times New Roman"/>
          <w:sz w:val="24"/>
          <w:szCs w:val="24"/>
        </w:rPr>
        <w:t xml:space="preserve"> </w:t>
      </w:r>
      <w:r w:rsidR="00535844" w:rsidRPr="00EE6875">
        <w:rPr>
          <w:rFonts w:cs="Times New Roman"/>
          <w:sz w:val="24"/>
          <w:szCs w:val="24"/>
        </w:rPr>
        <w:t xml:space="preserve">or Washington </w:t>
      </w:r>
      <w:r w:rsidR="00F2225A" w:rsidRPr="00EE6875">
        <w:rPr>
          <w:rFonts w:cs="Times New Roman"/>
          <w:sz w:val="24"/>
          <w:szCs w:val="24"/>
        </w:rPr>
        <w:t>i</w:t>
      </w:r>
      <w:r w:rsidR="00535844" w:rsidRPr="00EE6875">
        <w:rPr>
          <w:rFonts w:cs="Times New Roman"/>
          <w:sz w:val="24"/>
          <w:szCs w:val="24"/>
        </w:rPr>
        <w:t xml:space="preserve">dentification </w:t>
      </w:r>
      <w:r w:rsidR="00F2225A" w:rsidRPr="00EE6875">
        <w:rPr>
          <w:rFonts w:cs="Times New Roman"/>
          <w:sz w:val="24"/>
          <w:szCs w:val="24"/>
        </w:rPr>
        <w:t>c</w:t>
      </w:r>
      <w:r w:rsidR="00535844" w:rsidRPr="00EE6875">
        <w:rPr>
          <w:rFonts w:cs="Times New Roman"/>
          <w:sz w:val="24"/>
          <w:szCs w:val="24"/>
        </w:rPr>
        <w:t>ard</w:t>
      </w:r>
      <w:r w:rsidRPr="00EE6875">
        <w:rPr>
          <w:rFonts w:cs="Times New Roman"/>
          <w:sz w:val="24"/>
          <w:szCs w:val="24"/>
        </w:rPr>
        <w:t xml:space="preserve"> </w:t>
      </w:r>
      <w:r w:rsidR="00F2225A" w:rsidRPr="00EE6875">
        <w:rPr>
          <w:rFonts w:cs="Times New Roman"/>
          <w:sz w:val="24"/>
          <w:szCs w:val="24"/>
        </w:rPr>
        <w:t>n</w:t>
      </w:r>
      <w:r w:rsidRPr="00EE6875">
        <w:rPr>
          <w:rFonts w:cs="Times New Roman"/>
          <w:sz w:val="24"/>
          <w:szCs w:val="24"/>
        </w:rPr>
        <w:t>umber</w:t>
      </w:r>
      <w:r w:rsidR="00073289">
        <w:rPr>
          <w:rFonts w:cs="Times New Roman"/>
          <w:sz w:val="24"/>
          <w:szCs w:val="24"/>
        </w:rPr>
        <w:t>s</w:t>
      </w:r>
    </w:p>
    <w:p w:rsidR="000D69D9" w:rsidRPr="00EE6875" w:rsidRDefault="000D69D9" w:rsidP="00AC79E0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="Times New Roman"/>
          <w:sz w:val="24"/>
          <w:szCs w:val="24"/>
        </w:rPr>
      </w:pPr>
      <w:r w:rsidRPr="00EE6875">
        <w:rPr>
          <w:rFonts w:cs="Times New Roman"/>
          <w:sz w:val="24"/>
          <w:szCs w:val="24"/>
        </w:rPr>
        <w:t xml:space="preserve">Account numbers </w:t>
      </w:r>
      <w:r w:rsidR="00535844" w:rsidRPr="00EE6875">
        <w:rPr>
          <w:rFonts w:cs="Times New Roman"/>
          <w:sz w:val="24"/>
          <w:szCs w:val="24"/>
        </w:rPr>
        <w:t>(credit/debit card, banking account, etc.)</w:t>
      </w:r>
    </w:p>
    <w:p w:rsidR="000D69D9" w:rsidRPr="00EE6875" w:rsidRDefault="0093094C" w:rsidP="00AC79E0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cs="Times New Roman"/>
          <w:sz w:val="24"/>
          <w:szCs w:val="24"/>
        </w:rPr>
      </w:pPr>
      <w:r w:rsidRPr="00EE6875">
        <w:rPr>
          <w:rFonts w:cs="Times New Roman"/>
          <w:sz w:val="24"/>
          <w:szCs w:val="24"/>
        </w:rPr>
        <w:t>Social Security Numbers</w:t>
      </w:r>
    </w:p>
    <w:p w:rsidR="004C6CB4" w:rsidRPr="00EE6875" w:rsidRDefault="00662A68" w:rsidP="000732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EE6875">
        <w:rPr>
          <w:rFonts w:cs="Times New Roman"/>
          <w:sz w:val="24"/>
          <w:szCs w:val="24"/>
        </w:rPr>
        <w:t xml:space="preserve">Federal Tax </w:t>
      </w:r>
      <w:r w:rsidR="00C32177" w:rsidRPr="00EE6875">
        <w:rPr>
          <w:rFonts w:cs="Times New Roman"/>
          <w:sz w:val="24"/>
          <w:szCs w:val="24"/>
        </w:rPr>
        <w:t>Identification</w:t>
      </w:r>
      <w:r w:rsidRPr="00EE6875">
        <w:rPr>
          <w:rFonts w:cs="Times New Roman"/>
          <w:sz w:val="24"/>
          <w:szCs w:val="24"/>
        </w:rPr>
        <w:t xml:space="preserve"> Number</w:t>
      </w:r>
      <w:r w:rsidR="00AC79E0" w:rsidRPr="00EE6875">
        <w:rPr>
          <w:rFonts w:cs="Times New Roman"/>
          <w:sz w:val="24"/>
          <w:szCs w:val="24"/>
        </w:rPr>
        <w:t>s</w:t>
      </w:r>
    </w:p>
    <w:p w:rsidR="00344ADC" w:rsidRPr="00EE6875" w:rsidRDefault="00344ADC" w:rsidP="008D2B04">
      <w:pPr>
        <w:spacing w:after="0" w:line="240" w:lineRule="auto"/>
        <w:rPr>
          <w:rFonts w:cs="Times New Roman"/>
          <w:sz w:val="24"/>
          <w:szCs w:val="24"/>
        </w:rPr>
      </w:pPr>
    </w:p>
    <w:p w:rsidR="000B5978" w:rsidRPr="00EE6875" w:rsidRDefault="006828FD" w:rsidP="00302CFB">
      <w:pPr>
        <w:pStyle w:val="BodyText"/>
        <w:tabs>
          <w:tab w:val="left" w:pos="2279"/>
        </w:tabs>
        <w:spacing w:line="229" w:lineRule="auto"/>
        <w:ind w:left="0" w:right="737"/>
        <w:rPr>
          <w:rFonts w:asciiTheme="minorHAnsi" w:hAnsiTheme="minorHAnsi"/>
          <w:sz w:val="24"/>
          <w:szCs w:val="24"/>
        </w:rPr>
      </w:pPr>
      <w:r w:rsidRPr="00EE6875">
        <w:rPr>
          <w:rFonts w:asciiTheme="minorHAnsi" w:hAnsiTheme="minorHAnsi" w:cs="Times New Roman"/>
          <w:sz w:val="24"/>
          <w:szCs w:val="24"/>
        </w:rPr>
        <w:t xml:space="preserve">If requested, </w:t>
      </w:r>
      <w:r w:rsidR="00EE6875">
        <w:rPr>
          <w:rFonts w:asciiTheme="minorHAnsi" w:hAnsiTheme="minorHAnsi" w:cs="Times New Roman"/>
          <w:sz w:val="24"/>
          <w:szCs w:val="24"/>
        </w:rPr>
        <w:t>federal rule (</w:t>
      </w:r>
      <w:hyperlink r:id="rId8" w:history="1">
        <w:r w:rsidR="00E720E4" w:rsidRPr="00EE6875">
          <w:rPr>
            <w:rStyle w:val="Hyperlink"/>
            <w:rFonts w:asciiTheme="minorHAnsi" w:hAnsiTheme="minorHAnsi"/>
            <w:sz w:val="24"/>
            <w:szCs w:val="24"/>
          </w:rPr>
          <w:t>49 CFR 26.109</w:t>
        </w:r>
      </w:hyperlink>
      <w:r w:rsidR="00E720E4" w:rsidRPr="00EE6875">
        <w:rPr>
          <w:rFonts w:asciiTheme="minorHAnsi" w:hAnsiTheme="minorHAnsi"/>
          <w:sz w:val="24"/>
          <w:szCs w:val="24"/>
        </w:rPr>
        <w:t>(a)(2)</w:t>
      </w:r>
      <w:r w:rsidR="00EE6875">
        <w:rPr>
          <w:rFonts w:asciiTheme="minorHAnsi" w:hAnsiTheme="minorHAnsi"/>
          <w:sz w:val="24"/>
          <w:szCs w:val="24"/>
        </w:rPr>
        <w:t>)</w:t>
      </w:r>
      <w:r w:rsidR="00E720E4" w:rsidRPr="00EE6875">
        <w:rPr>
          <w:rFonts w:asciiTheme="minorHAnsi" w:hAnsiTheme="minorHAnsi"/>
          <w:sz w:val="24"/>
          <w:szCs w:val="24"/>
        </w:rPr>
        <w:t xml:space="preserve"> </w:t>
      </w:r>
      <w:r w:rsidR="008373F3" w:rsidRPr="00EE6875">
        <w:rPr>
          <w:rFonts w:asciiTheme="minorHAnsi" w:hAnsiTheme="minorHAnsi" w:cs="Times New Roman"/>
          <w:sz w:val="24"/>
          <w:szCs w:val="24"/>
        </w:rPr>
        <w:t>requires t</w:t>
      </w:r>
      <w:r w:rsidR="00AC79E0" w:rsidRPr="00EE6875">
        <w:rPr>
          <w:rFonts w:asciiTheme="minorHAnsi" w:hAnsiTheme="minorHAnsi" w:cs="Times New Roman"/>
          <w:sz w:val="24"/>
          <w:szCs w:val="24"/>
        </w:rPr>
        <w:t xml:space="preserve">he OMWBE </w:t>
      </w:r>
      <w:r w:rsidR="008373F3" w:rsidRPr="00EE6875">
        <w:rPr>
          <w:rFonts w:asciiTheme="minorHAnsi" w:hAnsiTheme="minorHAnsi" w:cs="Times New Roman"/>
          <w:sz w:val="24"/>
          <w:szCs w:val="24"/>
        </w:rPr>
        <w:t xml:space="preserve">to transmit all certification information to the </w:t>
      </w:r>
      <w:r w:rsidR="00F21C2F" w:rsidRPr="00EE6875">
        <w:rPr>
          <w:rFonts w:asciiTheme="minorHAnsi" w:hAnsiTheme="minorHAnsi" w:cs="Times New Roman"/>
          <w:sz w:val="24"/>
          <w:szCs w:val="24"/>
        </w:rPr>
        <w:t xml:space="preserve">United States Department of Transportation, </w:t>
      </w:r>
      <w:r w:rsidR="001324EE">
        <w:rPr>
          <w:rFonts w:asciiTheme="minorHAnsi" w:hAnsiTheme="minorHAnsi" w:cs="Times New Roman"/>
          <w:sz w:val="24"/>
          <w:szCs w:val="24"/>
        </w:rPr>
        <w:t xml:space="preserve">the </w:t>
      </w:r>
      <w:r w:rsidR="00467180" w:rsidRPr="00EE6875">
        <w:rPr>
          <w:rFonts w:asciiTheme="minorHAnsi" w:hAnsiTheme="minorHAnsi" w:cs="Times New Roman"/>
          <w:sz w:val="24"/>
          <w:szCs w:val="24"/>
        </w:rPr>
        <w:t xml:space="preserve">Office of the Inspector General, </w:t>
      </w:r>
      <w:r w:rsidR="00F21C2F" w:rsidRPr="00EE6875">
        <w:rPr>
          <w:rFonts w:asciiTheme="minorHAnsi" w:hAnsiTheme="minorHAnsi" w:cs="Times New Roman"/>
          <w:sz w:val="24"/>
          <w:szCs w:val="24"/>
        </w:rPr>
        <w:t xml:space="preserve">and other </w:t>
      </w:r>
      <w:r w:rsidRPr="00EE6875">
        <w:rPr>
          <w:rFonts w:asciiTheme="minorHAnsi" w:hAnsiTheme="minorHAnsi" w:cs="Times New Roman"/>
          <w:sz w:val="24"/>
          <w:szCs w:val="24"/>
        </w:rPr>
        <w:t>s</w:t>
      </w:r>
      <w:r w:rsidR="00F21C2F" w:rsidRPr="00EE6875">
        <w:rPr>
          <w:rFonts w:asciiTheme="minorHAnsi" w:hAnsiTheme="minorHAnsi" w:cs="Times New Roman"/>
          <w:sz w:val="24"/>
          <w:szCs w:val="24"/>
        </w:rPr>
        <w:t>tates where an individual</w:t>
      </w:r>
      <w:r w:rsidRPr="00EE6875">
        <w:rPr>
          <w:rFonts w:asciiTheme="minorHAnsi" w:hAnsiTheme="minorHAnsi" w:cs="Times New Roman"/>
          <w:sz w:val="24"/>
          <w:szCs w:val="24"/>
        </w:rPr>
        <w:t xml:space="preserve"> </w:t>
      </w:r>
      <w:r w:rsidR="00F21C2F" w:rsidRPr="00EE6875">
        <w:rPr>
          <w:rFonts w:asciiTheme="minorHAnsi" w:hAnsiTheme="minorHAnsi" w:cs="Times New Roman"/>
          <w:sz w:val="24"/>
          <w:szCs w:val="24"/>
        </w:rPr>
        <w:t>has applied for certification</w:t>
      </w:r>
      <w:r w:rsidR="00A0701C" w:rsidRPr="00EE6875">
        <w:rPr>
          <w:rFonts w:asciiTheme="minorHAnsi" w:hAnsiTheme="minorHAnsi" w:cs="Times New Roman"/>
          <w:sz w:val="24"/>
          <w:szCs w:val="24"/>
        </w:rPr>
        <w:t>.</w:t>
      </w:r>
      <w:r w:rsidR="00F90DBC" w:rsidRPr="00EE6875">
        <w:rPr>
          <w:rFonts w:asciiTheme="minorHAnsi" w:hAnsiTheme="minorHAnsi" w:cs="Times New Roman"/>
          <w:sz w:val="24"/>
          <w:szCs w:val="24"/>
        </w:rPr>
        <w:t xml:space="preserve">  </w:t>
      </w:r>
      <w:r w:rsidR="001B5147" w:rsidRPr="00EE687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21C2F" w:rsidRPr="00EE6875" w:rsidRDefault="00F21C2F" w:rsidP="00AC79E0">
      <w:pPr>
        <w:spacing w:after="0" w:line="240" w:lineRule="auto"/>
        <w:rPr>
          <w:rFonts w:cs="Times New Roman"/>
          <w:sz w:val="24"/>
          <w:szCs w:val="24"/>
        </w:rPr>
      </w:pPr>
    </w:p>
    <w:p w:rsidR="00F21C2F" w:rsidRPr="00EE6875" w:rsidRDefault="00A0701C" w:rsidP="00AC79E0">
      <w:pPr>
        <w:spacing w:after="0" w:line="240" w:lineRule="auto"/>
        <w:rPr>
          <w:rFonts w:cs="Times New Roman"/>
          <w:sz w:val="24"/>
          <w:szCs w:val="24"/>
        </w:rPr>
      </w:pPr>
      <w:r w:rsidRPr="00EE6875">
        <w:rPr>
          <w:rFonts w:cs="Times New Roman"/>
          <w:b/>
          <w:sz w:val="24"/>
          <w:szCs w:val="24"/>
        </w:rPr>
        <w:t>Applicant</w:t>
      </w:r>
      <w:r w:rsidR="00073289">
        <w:rPr>
          <w:rFonts w:cs="Times New Roman"/>
          <w:b/>
          <w:sz w:val="24"/>
          <w:szCs w:val="24"/>
        </w:rPr>
        <w:t xml:space="preserve"> a</w:t>
      </w:r>
      <w:r w:rsidRPr="00EE6875">
        <w:rPr>
          <w:rFonts w:cs="Times New Roman"/>
          <w:b/>
          <w:sz w:val="24"/>
          <w:szCs w:val="24"/>
        </w:rPr>
        <w:t>ccess</w:t>
      </w:r>
      <w:r w:rsidR="00073289">
        <w:rPr>
          <w:rFonts w:cs="Times New Roman"/>
          <w:b/>
          <w:sz w:val="24"/>
          <w:szCs w:val="24"/>
        </w:rPr>
        <w:t xml:space="preserve"> to information</w:t>
      </w:r>
      <w:r w:rsidRPr="00EE6875">
        <w:rPr>
          <w:rFonts w:cs="Times New Roman"/>
          <w:b/>
          <w:sz w:val="24"/>
          <w:szCs w:val="24"/>
        </w:rPr>
        <w:t>:</w:t>
      </w:r>
      <w:r w:rsidR="00344ADC" w:rsidRPr="00EE6875">
        <w:rPr>
          <w:rFonts w:cs="Times New Roman"/>
          <w:b/>
          <w:sz w:val="24"/>
          <w:szCs w:val="24"/>
        </w:rPr>
        <w:t xml:space="preserve"> </w:t>
      </w:r>
      <w:r w:rsidRPr="00EE6875">
        <w:rPr>
          <w:rFonts w:cs="Times New Roman"/>
          <w:b/>
          <w:sz w:val="24"/>
          <w:szCs w:val="24"/>
        </w:rPr>
        <w:t xml:space="preserve"> </w:t>
      </w:r>
      <w:r w:rsidR="00F21C2F" w:rsidRPr="00EE6875">
        <w:rPr>
          <w:rFonts w:cs="Times New Roman"/>
          <w:sz w:val="24"/>
          <w:szCs w:val="24"/>
        </w:rPr>
        <w:t>Applicants have access to records relating to their firm</w:t>
      </w:r>
      <w:r w:rsidR="00AA0654" w:rsidRPr="00EE6875">
        <w:rPr>
          <w:rFonts w:cs="Times New Roman"/>
          <w:sz w:val="24"/>
          <w:szCs w:val="24"/>
        </w:rPr>
        <w:t xml:space="preserve">’s </w:t>
      </w:r>
      <w:r w:rsidRPr="00EE6875">
        <w:rPr>
          <w:rFonts w:cs="Times New Roman"/>
          <w:sz w:val="24"/>
          <w:szCs w:val="24"/>
        </w:rPr>
        <w:t xml:space="preserve">certification.  </w:t>
      </w:r>
      <w:r w:rsidR="006828FD" w:rsidRPr="00EE6875">
        <w:rPr>
          <w:rFonts w:cs="Times New Roman"/>
          <w:sz w:val="24"/>
          <w:szCs w:val="24"/>
        </w:rPr>
        <w:t xml:space="preserve">Applicants </w:t>
      </w:r>
      <w:r w:rsidRPr="00EE6875">
        <w:rPr>
          <w:rFonts w:cs="Times New Roman"/>
          <w:sz w:val="24"/>
          <w:szCs w:val="24"/>
        </w:rPr>
        <w:t>may also</w:t>
      </w:r>
      <w:r w:rsidR="00F21C2F" w:rsidRPr="00EE6875">
        <w:rPr>
          <w:rFonts w:cs="Times New Roman"/>
          <w:sz w:val="24"/>
          <w:szCs w:val="24"/>
        </w:rPr>
        <w:t xml:space="preserve"> provide a signed release authorizing the OMWBE to provide records to a third party, such as an attorney.  </w:t>
      </w:r>
    </w:p>
    <w:p w:rsidR="00E50880" w:rsidRPr="00963055" w:rsidRDefault="00E50880" w:rsidP="0062259F">
      <w:pPr>
        <w:spacing w:after="0" w:line="240" w:lineRule="auto"/>
        <w:rPr>
          <w:rFonts w:cs="Times New Roman"/>
          <w:sz w:val="24"/>
          <w:szCs w:val="24"/>
        </w:rPr>
      </w:pPr>
    </w:p>
    <w:sectPr w:rsidR="00E50880" w:rsidRPr="009630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59" w:rsidRDefault="00F52959" w:rsidP="00F21C2F">
      <w:pPr>
        <w:spacing w:after="0" w:line="240" w:lineRule="auto"/>
      </w:pPr>
      <w:r>
        <w:separator/>
      </w:r>
    </w:p>
  </w:endnote>
  <w:endnote w:type="continuationSeparator" w:id="0">
    <w:p w:rsidR="00F52959" w:rsidRDefault="00F52959" w:rsidP="00F2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59" w:rsidRDefault="00F52959" w:rsidP="00F21C2F">
      <w:pPr>
        <w:spacing w:after="0" w:line="240" w:lineRule="auto"/>
      </w:pPr>
      <w:r>
        <w:separator/>
      </w:r>
    </w:p>
  </w:footnote>
  <w:footnote w:type="continuationSeparator" w:id="0">
    <w:p w:rsidR="00F52959" w:rsidRDefault="00F52959" w:rsidP="00F21C2F">
      <w:pPr>
        <w:spacing w:after="0" w:line="240" w:lineRule="auto"/>
      </w:pPr>
      <w:r>
        <w:continuationSeparator/>
      </w:r>
    </w:p>
  </w:footnote>
  <w:footnote w:id="1">
    <w:p w:rsidR="00AC79E0" w:rsidRPr="001324EE" w:rsidRDefault="00AC79E0" w:rsidP="00073289">
      <w:pPr>
        <w:rPr>
          <w:rFonts w:cs="Times New Roman"/>
        </w:rPr>
      </w:pPr>
      <w:r w:rsidRPr="001324EE">
        <w:rPr>
          <w:rStyle w:val="FootnoteReference"/>
        </w:rPr>
        <w:footnoteRef/>
      </w:r>
      <w:r w:rsidRPr="001324EE">
        <w:t xml:space="preserve"> </w:t>
      </w:r>
      <w:r w:rsidR="001324EE" w:rsidRPr="001324EE">
        <w:t xml:space="preserve">The state Public Records Act is </w:t>
      </w:r>
      <w:hyperlink r:id="rId1" w:history="1">
        <w:r w:rsidR="002B7635" w:rsidRPr="001324EE">
          <w:rPr>
            <w:rStyle w:val="Hyperlink"/>
            <w:rFonts w:cs="Times New Roman"/>
          </w:rPr>
          <w:t>chapter 42.56 RCW</w:t>
        </w:r>
      </w:hyperlink>
      <w:r w:rsidR="002B7635" w:rsidRPr="001324EE">
        <w:rPr>
          <w:rFonts w:cs="Times New Roman"/>
        </w:rPr>
        <w:t xml:space="preserve">. </w:t>
      </w:r>
      <w:r w:rsidR="00FA2BF7" w:rsidRPr="001324EE">
        <w:rPr>
          <w:rFonts w:cs="Times New Roman"/>
        </w:rPr>
        <w:t xml:space="preserve">Relevant sections of the </w:t>
      </w:r>
      <w:r w:rsidRPr="001324EE">
        <w:rPr>
          <w:rFonts w:cs="Times New Roman"/>
        </w:rPr>
        <w:t>Code of Federal Regulations</w:t>
      </w:r>
      <w:r w:rsidR="001324EE" w:rsidRPr="001324EE">
        <w:rPr>
          <w:rFonts w:cs="Times New Roman"/>
        </w:rPr>
        <w:t xml:space="preserve"> are</w:t>
      </w:r>
      <w:r w:rsidRPr="001324EE">
        <w:rPr>
          <w:rFonts w:cs="Times New Roman"/>
        </w:rPr>
        <w:t xml:space="preserve"> </w:t>
      </w:r>
      <w:hyperlink r:id="rId2" w:anchor="se49.1.26_167" w:history="1">
        <w:r w:rsidRPr="001324EE">
          <w:rPr>
            <w:rStyle w:val="Hyperlink"/>
            <w:rFonts w:cs="Times New Roman"/>
          </w:rPr>
          <w:t>49 CFR 26.67</w:t>
        </w:r>
      </w:hyperlink>
      <w:r w:rsidRPr="001324EE">
        <w:rPr>
          <w:rFonts w:cs="Times New Roman"/>
        </w:rPr>
        <w:t xml:space="preserve">(a)(2)(iv), </w:t>
      </w:r>
      <w:hyperlink r:id="rId3" w:anchor="se49.1.26_183" w:history="1">
        <w:r w:rsidRPr="001324EE">
          <w:rPr>
            <w:rStyle w:val="Hyperlink"/>
            <w:rFonts w:cs="Times New Roman"/>
          </w:rPr>
          <w:t>49 CFR 26.83</w:t>
        </w:r>
      </w:hyperlink>
      <w:r w:rsidRPr="001324EE">
        <w:rPr>
          <w:rFonts w:cs="Times New Roman"/>
        </w:rPr>
        <w:t xml:space="preserve">(g), and </w:t>
      </w:r>
      <w:hyperlink r:id="rId4" w:history="1">
        <w:r w:rsidRPr="001324EE">
          <w:rPr>
            <w:rStyle w:val="Hyperlink"/>
            <w:rFonts w:cs="Times New Roman"/>
          </w:rPr>
          <w:t>49 CFR 26.109</w:t>
        </w:r>
      </w:hyperlink>
      <w:r w:rsidRPr="001324EE">
        <w:rPr>
          <w:rFonts w:cs="Times New Roman"/>
        </w:rPr>
        <w:t>(a)(2)</w:t>
      </w:r>
      <w:r w:rsidR="002B7635" w:rsidRPr="001324EE"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E0" w:rsidRPr="00AC79E0" w:rsidRDefault="00AC79E0" w:rsidP="00AC79E0">
    <w:pPr>
      <w:spacing w:after="0" w:line="240" w:lineRule="auto"/>
      <w:jc w:val="center"/>
      <w:rPr>
        <w:b/>
        <w:sz w:val="28"/>
        <w:szCs w:val="28"/>
      </w:rPr>
    </w:pPr>
    <w:r w:rsidRPr="00AC79E0">
      <w:rPr>
        <w:b/>
        <w:sz w:val="28"/>
        <w:szCs w:val="28"/>
      </w:rPr>
      <w:t xml:space="preserve">Is my </w:t>
    </w:r>
    <w:r w:rsidR="004C4AA5">
      <w:rPr>
        <w:b/>
        <w:sz w:val="28"/>
        <w:szCs w:val="28"/>
      </w:rPr>
      <w:t xml:space="preserve">certification </w:t>
    </w:r>
    <w:r w:rsidRPr="00AC79E0">
      <w:rPr>
        <w:b/>
        <w:sz w:val="28"/>
        <w:szCs w:val="28"/>
      </w:rPr>
      <w:t xml:space="preserve">application information public record? </w:t>
    </w:r>
  </w:p>
  <w:p w:rsidR="00AC79E0" w:rsidRDefault="00AC7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856"/>
    <w:multiLevelType w:val="hybridMultilevel"/>
    <w:tmpl w:val="5F1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2"/>
    <w:rsid w:val="000363E8"/>
    <w:rsid w:val="00045037"/>
    <w:rsid w:val="0006255A"/>
    <w:rsid w:val="000716AB"/>
    <w:rsid w:val="00073289"/>
    <w:rsid w:val="00094F80"/>
    <w:rsid w:val="000A73DD"/>
    <w:rsid w:val="000B5978"/>
    <w:rsid w:val="000B78D5"/>
    <w:rsid w:val="000D69D9"/>
    <w:rsid w:val="000E3B28"/>
    <w:rsid w:val="000E7101"/>
    <w:rsid w:val="00110A69"/>
    <w:rsid w:val="001324EE"/>
    <w:rsid w:val="001B5147"/>
    <w:rsid w:val="001D0EDE"/>
    <w:rsid w:val="002556F2"/>
    <w:rsid w:val="002740D3"/>
    <w:rsid w:val="00275A32"/>
    <w:rsid w:val="0029405B"/>
    <w:rsid w:val="00295FC2"/>
    <w:rsid w:val="002B7635"/>
    <w:rsid w:val="002C35C9"/>
    <w:rsid w:val="002D2B66"/>
    <w:rsid w:val="002E64D3"/>
    <w:rsid w:val="00302CFB"/>
    <w:rsid w:val="0030709B"/>
    <w:rsid w:val="00307445"/>
    <w:rsid w:val="00311EF8"/>
    <w:rsid w:val="00327AB8"/>
    <w:rsid w:val="00344ADC"/>
    <w:rsid w:val="003A6898"/>
    <w:rsid w:val="003B73A4"/>
    <w:rsid w:val="00416E89"/>
    <w:rsid w:val="004238AC"/>
    <w:rsid w:val="0043029E"/>
    <w:rsid w:val="004362AF"/>
    <w:rsid w:val="0044007B"/>
    <w:rsid w:val="00445E2F"/>
    <w:rsid w:val="00467180"/>
    <w:rsid w:val="0049615B"/>
    <w:rsid w:val="004A468D"/>
    <w:rsid w:val="004C4AA5"/>
    <w:rsid w:val="004C5754"/>
    <w:rsid w:val="004C6CB4"/>
    <w:rsid w:val="004D6063"/>
    <w:rsid w:val="004E5858"/>
    <w:rsid w:val="00535844"/>
    <w:rsid w:val="00535A2C"/>
    <w:rsid w:val="0053693D"/>
    <w:rsid w:val="005374CB"/>
    <w:rsid w:val="0054098E"/>
    <w:rsid w:val="00567EAE"/>
    <w:rsid w:val="00585506"/>
    <w:rsid w:val="005B632F"/>
    <w:rsid w:val="005F0CAE"/>
    <w:rsid w:val="0062259F"/>
    <w:rsid w:val="00633895"/>
    <w:rsid w:val="00644825"/>
    <w:rsid w:val="00662A68"/>
    <w:rsid w:val="00673BF1"/>
    <w:rsid w:val="006778FA"/>
    <w:rsid w:val="006828FD"/>
    <w:rsid w:val="0068599C"/>
    <w:rsid w:val="0069297C"/>
    <w:rsid w:val="006F373C"/>
    <w:rsid w:val="0070187B"/>
    <w:rsid w:val="00713311"/>
    <w:rsid w:val="007452B2"/>
    <w:rsid w:val="007744AC"/>
    <w:rsid w:val="00775EAD"/>
    <w:rsid w:val="007E1306"/>
    <w:rsid w:val="007E3208"/>
    <w:rsid w:val="00813A39"/>
    <w:rsid w:val="008355C6"/>
    <w:rsid w:val="008373F3"/>
    <w:rsid w:val="008458BB"/>
    <w:rsid w:val="0088786B"/>
    <w:rsid w:val="008D2B04"/>
    <w:rsid w:val="008F0BD8"/>
    <w:rsid w:val="00907771"/>
    <w:rsid w:val="009250FD"/>
    <w:rsid w:val="0093094C"/>
    <w:rsid w:val="00963055"/>
    <w:rsid w:val="009E369A"/>
    <w:rsid w:val="009E3931"/>
    <w:rsid w:val="009E5157"/>
    <w:rsid w:val="009E66F4"/>
    <w:rsid w:val="00A0535A"/>
    <w:rsid w:val="00A0701C"/>
    <w:rsid w:val="00A23BA3"/>
    <w:rsid w:val="00A33584"/>
    <w:rsid w:val="00A53F68"/>
    <w:rsid w:val="00A64F2D"/>
    <w:rsid w:val="00A77198"/>
    <w:rsid w:val="00AA0654"/>
    <w:rsid w:val="00AB1591"/>
    <w:rsid w:val="00AC79E0"/>
    <w:rsid w:val="00AD3918"/>
    <w:rsid w:val="00B15312"/>
    <w:rsid w:val="00B268FA"/>
    <w:rsid w:val="00B426B6"/>
    <w:rsid w:val="00B4528D"/>
    <w:rsid w:val="00B67AAE"/>
    <w:rsid w:val="00B77DA8"/>
    <w:rsid w:val="00B97758"/>
    <w:rsid w:val="00BA015E"/>
    <w:rsid w:val="00BB12AF"/>
    <w:rsid w:val="00BC509B"/>
    <w:rsid w:val="00C03AA2"/>
    <w:rsid w:val="00C32177"/>
    <w:rsid w:val="00C372E9"/>
    <w:rsid w:val="00C37BBF"/>
    <w:rsid w:val="00C64D3F"/>
    <w:rsid w:val="00CB6DA5"/>
    <w:rsid w:val="00CE7616"/>
    <w:rsid w:val="00CF6A31"/>
    <w:rsid w:val="00CF6CDA"/>
    <w:rsid w:val="00D01B2C"/>
    <w:rsid w:val="00D24823"/>
    <w:rsid w:val="00D3125D"/>
    <w:rsid w:val="00D340CC"/>
    <w:rsid w:val="00D51459"/>
    <w:rsid w:val="00D733E6"/>
    <w:rsid w:val="00DA145D"/>
    <w:rsid w:val="00DC0F18"/>
    <w:rsid w:val="00DD5A95"/>
    <w:rsid w:val="00DE2758"/>
    <w:rsid w:val="00E058DF"/>
    <w:rsid w:val="00E06C65"/>
    <w:rsid w:val="00E50880"/>
    <w:rsid w:val="00E64E02"/>
    <w:rsid w:val="00E65CD6"/>
    <w:rsid w:val="00E720E4"/>
    <w:rsid w:val="00E8599B"/>
    <w:rsid w:val="00EB1321"/>
    <w:rsid w:val="00EC2D99"/>
    <w:rsid w:val="00EE6875"/>
    <w:rsid w:val="00F21C2F"/>
    <w:rsid w:val="00F2225A"/>
    <w:rsid w:val="00F23941"/>
    <w:rsid w:val="00F252A1"/>
    <w:rsid w:val="00F52959"/>
    <w:rsid w:val="00F85DEE"/>
    <w:rsid w:val="00F90DBC"/>
    <w:rsid w:val="00FA2BF7"/>
    <w:rsid w:val="00FA35C0"/>
    <w:rsid w:val="00FB4F63"/>
    <w:rsid w:val="00FC7B44"/>
    <w:rsid w:val="00FF14F6"/>
    <w:rsid w:val="00FF6946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0B2EBB-6333-42AD-81EF-B93F314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C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C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1C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C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1C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E0"/>
  </w:style>
  <w:style w:type="paragraph" w:styleId="Footer">
    <w:name w:val="footer"/>
    <w:basedOn w:val="Normal"/>
    <w:link w:val="FooterChar"/>
    <w:uiPriority w:val="99"/>
    <w:unhideWhenUsed/>
    <w:rsid w:val="00AC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E0"/>
  </w:style>
  <w:style w:type="character" w:styleId="CommentReference">
    <w:name w:val="annotation reference"/>
    <w:basedOn w:val="DefaultParagraphFont"/>
    <w:uiPriority w:val="99"/>
    <w:semiHidden/>
    <w:unhideWhenUsed/>
    <w:rsid w:val="00AC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E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B5978"/>
    <w:pPr>
      <w:widowControl w:val="0"/>
      <w:spacing w:after="0" w:line="240" w:lineRule="auto"/>
      <w:ind w:left="1633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0B5978"/>
    <w:rPr>
      <w:rFonts w:ascii="Times New Roman" w:eastAsia="Times New Roman" w:hAnsi="Times New Roman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EE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2e904cea467dcfdc8fe569c23f0ea8c4&amp;mc=true&amp;node=se49.1.26_1109&amp;rgn=di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fr.gov/cgi-bin/retrieveECFR?gp=&amp;SID=2e904cea467dcfdc8fe569c23f0ea8c4&amp;mc=true&amp;n=pt49.1.26&amp;r=PART&amp;ty=HTML" TargetMode="External"/><Relationship Id="rId2" Type="http://schemas.openxmlformats.org/officeDocument/2006/relationships/hyperlink" Target="http://www.ecfr.gov/cgi-bin/retrieveECFR?gp=&amp;SID=2e904cea467dcfdc8fe569c23f0ea8c4&amp;mc=true&amp;n=pt49.1.26&amp;r=PART&amp;ty=HTML" TargetMode="External"/><Relationship Id="rId1" Type="http://schemas.openxmlformats.org/officeDocument/2006/relationships/hyperlink" Target="http://apps.leg.wa.gov/rcw/default.aspx?cite=42.56" TargetMode="External"/><Relationship Id="rId4" Type="http://schemas.openxmlformats.org/officeDocument/2006/relationships/hyperlink" Target="http://www.ecfr.gov/cgi-bin/text-idx?SID=2e904cea467dcfdc8fe569c23f0ea8c4&amp;mc=true&amp;node=se49.1.26_1109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696D-0484-4509-943A-58B6728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Kifowit, Mark (OMWBE)</dc:creator>
  <cp:lastModifiedBy>Zenk, Gigi (OMWBE)</cp:lastModifiedBy>
  <cp:revision>2</cp:revision>
  <cp:lastPrinted>2016-10-18T16:28:00Z</cp:lastPrinted>
  <dcterms:created xsi:type="dcterms:W3CDTF">2016-11-22T16:59:00Z</dcterms:created>
  <dcterms:modified xsi:type="dcterms:W3CDTF">2016-11-22T16:59:00Z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