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DA66" w14:textId="5BB53CE2" w:rsidR="004950FB" w:rsidRPr="00DF7AEC" w:rsidRDefault="0029385C" w:rsidP="00DF7AEC">
      <w:pPr>
        <w:spacing w:before="0"/>
        <w:jc w:val="center"/>
        <w:outlineLvl w:val="0"/>
        <w:rPr>
          <w:rFonts w:ascii="Times New Roman" w:hAnsi="Times New Roman" w:cs="Times New Roman"/>
          <w:b/>
        </w:rPr>
      </w:pPr>
      <w:r>
        <w:rPr>
          <w:rFonts w:ascii="Times New Roman" w:hAnsi="Times New Roman" w:cs="Times New Roman"/>
          <w:b/>
        </w:rPr>
        <w:t>AD</w:t>
      </w:r>
      <w:r w:rsidR="004950FB" w:rsidRPr="00DF7AEC">
        <w:rPr>
          <w:rFonts w:ascii="Times New Roman" w:hAnsi="Times New Roman" w:cs="Times New Roman"/>
          <w:b/>
        </w:rPr>
        <w:t>VERTISEMENT FOR BIDS</w:t>
      </w:r>
    </w:p>
    <w:p w14:paraId="722779FB" w14:textId="3E0C0D77" w:rsidR="004950FB" w:rsidRPr="00DF7AEC" w:rsidRDefault="0086731F" w:rsidP="00DF7AEC">
      <w:pPr>
        <w:spacing w:before="0" w:after="0"/>
        <w:jc w:val="center"/>
        <w:rPr>
          <w:rFonts w:ascii="Times New Roman" w:hAnsi="Times New Roman" w:cs="Times New Roman"/>
          <w:bCs/>
        </w:rPr>
      </w:pPr>
      <w:r w:rsidRPr="00DF7AEC">
        <w:rPr>
          <w:rFonts w:ascii="Times New Roman" w:hAnsi="Times New Roman" w:cs="Times New Roman"/>
          <w:bCs/>
        </w:rPr>
        <w:t>Town of Twisp</w:t>
      </w:r>
    </w:p>
    <w:p w14:paraId="4099D07C" w14:textId="3431A6C8" w:rsidR="004E5357" w:rsidRPr="00DF7AEC" w:rsidRDefault="00695AB4" w:rsidP="00DF7AEC">
      <w:pPr>
        <w:spacing w:before="0" w:after="0"/>
        <w:jc w:val="center"/>
        <w:rPr>
          <w:rFonts w:ascii="Times New Roman" w:hAnsi="Times New Roman" w:cs="Times New Roman"/>
          <w:bCs/>
        </w:rPr>
      </w:pPr>
      <w:proofErr w:type="spellStart"/>
      <w:r w:rsidRPr="00DF7AEC">
        <w:rPr>
          <w:rFonts w:ascii="Times New Roman" w:hAnsi="Times New Roman" w:cs="Times New Roman"/>
          <w:bCs/>
        </w:rPr>
        <w:t>Biosolids</w:t>
      </w:r>
      <w:proofErr w:type="spellEnd"/>
      <w:r w:rsidRPr="00DF7AEC">
        <w:rPr>
          <w:rFonts w:ascii="Times New Roman" w:hAnsi="Times New Roman" w:cs="Times New Roman"/>
          <w:bCs/>
        </w:rPr>
        <w:t xml:space="preserve"> Dewatering</w:t>
      </w:r>
      <w:r w:rsidR="004E5357" w:rsidRPr="00DF7AEC">
        <w:rPr>
          <w:rFonts w:ascii="Times New Roman" w:hAnsi="Times New Roman" w:cs="Times New Roman"/>
          <w:bCs/>
        </w:rPr>
        <w:t xml:space="preserve"> and Lift Station No.2 Improvement’s Project</w:t>
      </w:r>
    </w:p>
    <w:p w14:paraId="44954A5F" w14:textId="77777777" w:rsidR="0029385C" w:rsidRDefault="0029385C" w:rsidP="0029385C">
      <w:pPr>
        <w:shd w:val="clear" w:color="auto" w:fill="FFFFFF"/>
        <w:spacing w:before="0" w:after="0" w:line="210" w:lineRule="atLeast"/>
        <w:rPr>
          <w:rFonts w:ascii="Times New Roman" w:hAnsi="Times New Roman" w:cs="Times New Roman"/>
        </w:rPr>
      </w:pPr>
    </w:p>
    <w:p w14:paraId="2BA460C9" w14:textId="7AB91356" w:rsidR="0029385C" w:rsidRDefault="007E4FDC" w:rsidP="0029385C">
      <w:pPr>
        <w:shd w:val="clear" w:color="auto" w:fill="FFFFFF"/>
        <w:spacing w:before="0" w:after="0" w:line="210" w:lineRule="atLeast"/>
        <w:rPr>
          <w:rFonts w:ascii="Helvetica" w:hAnsi="Helvetica"/>
          <w:color w:val="70757A"/>
          <w:sz w:val="18"/>
          <w:szCs w:val="18"/>
        </w:rPr>
      </w:pPr>
      <w:r w:rsidRPr="00DF7AEC">
        <w:rPr>
          <w:rFonts w:ascii="Times New Roman" w:hAnsi="Times New Roman" w:cs="Times New Roman"/>
        </w:rPr>
        <w:t xml:space="preserve">Sealed bids will be received by the Town of Twisp, Washington (Owner) at the Town Hall, 110 E. 2nd </w:t>
      </w:r>
      <w:r w:rsidRPr="00B849E4">
        <w:rPr>
          <w:rFonts w:ascii="Times New Roman" w:hAnsi="Times New Roman" w:cs="Times New Roman"/>
        </w:rPr>
        <w:t xml:space="preserve">Ave, until </w:t>
      </w:r>
      <w:r w:rsidR="00BB3834">
        <w:rPr>
          <w:rFonts w:ascii="Times New Roman" w:hAnsi="Times New Roman" w:cs="Times New Roman"/>
        </w:rPr>
        <w:t>September 23,</w:t>
      </w:r>
      <w:bookmarkStart w:id="0" w:name="_GoBack"/>
      <w:bookmarkEnd w:id="0"/>
      <w:r w:rsidR="00FD270E">
        <w:rPr>
          <w:rFonts w:ascii="Times New Roman" w:hAnsi="Times New Roman" w:cs="Times New Roman"/>
        </w:rPr>
        <w:t xml:space="preserve"> 2021, 1:00 PM</w:t>
      </w:r>
      <w:r w:rsidRPr="00FD270E">
        <w:rPr>
          <w:rFonts w:ascii="Times New Roman" w:hAnsi="Times New Roman" w:cs="Times New Roman"/>
          <w:bCs/>
        </w:rPr>
        <w:t>, local tim</w:t>
      </w:r>
      <w:r w:rsidRPr="00B849E4">
        <w:rPr>
          <w:rFonts w:ascii="Times New Roman" w:hAnsi="Times New Roman" w:cs="Times New Roman"/>
        </w:rPr>
        <w:t>e. At that time the Bids will be opened and read aloud virtually via the following link:</w:t>
      </w:r>
      <w:r w:rsidR="0029385C">
        <w:rPr>
          <w:rFonts w:ascii="Times New Roman" w:hAnsi="Times New Roman" w:cs="Times New Roman"/>
        </w:rPr>
        <w:t xml:space="preserve"> http</w:t>
      </w:r>
      <w:r w:rsidR="0029385C" w:rsidRPr="0029385C">
        <w:rPr>
          <w:rFonts w:ascii="Times New Roman" w:hAnsi="Times New Roman" w:cs="Times New Roman"/>
        </w:rPr>
        <w:t>s://</w:t>
      </w:r>
      <w:hyperlink r:id="rId8" w:tgtFrame="_blank" w:history="1">
        <w:r w:rsidR="0029385C" w:rsidRPr="0029385C">
          <w:rPr>
            <w:rStyle w:val="Hyperlink"/>
            <w:rFonts w:ascii="Times New Roman" w:hAnsi="Times New Roman" w:cs="Times New Roman"/>
            <w:color w:val="auto"/>
          </w:rPr>
          <w:t>meet.google.com/hgv-sdub-bfu</w:t>
        </w:r>
      </w:hyperlink>
    </w:p>
    <w:p w14:paraId="12768F87" w14:textId="3781ADC7" w:rsidR="0029385C" w:rsidRDefault="0029385C" w:rsidP="0029385C">
      <w:pPr>
        <w:shd w:val="clear" w:color="auto" w:fill="FFFFFF"/>
        <w:spacing w:before="0" w:after="0" w:line="210" w:lineRule="atLeast"/>
        <w:rPr>
          <w:rFonts w:ascii="Helvetica" w:hAnsi="Helvetica"/>
          <w:color w:val="5F6368"/>
          <w:sz w:val="21"/>
          <w:szCs w:val="21"/>
        </w:rPr>
      </w:pPr>
    </w:p>
    <w:p w14:paraId="696CDC6C" w14:textId="61CB00CC" w:rsidR="0029385C" w:rsidRPr="0029385C" w:rsidRDefault="0029385C" w:rsidP="0029385C">
      <w:pPr>
        <w:shd w:val="clear" w:color="auto" w:fill="FFFFFF"/>
        <w:spacing w:line="210" w:lineRule="atLeast"/>
        <w:rPr>
          <w:rFonts w:ascii="Times New Roman" w:hAnsi="Times New Roman" w:cs="Times New Roman"/>
        </w:rPr>
      </w:pPr>
      <w:r w:rsidRPr="0029385C">
        <w:rPr>
          <w:rFonts w:ascii="Times New Roman" w:hAnsi="Times New Roman" w:cs="Times New Roman"/>
        </w:rPr>
        <w:t>You can also dial in using your phone to</w:t>
      </w:r>
    </w:p>
    <w:p w14:paraId="105105C9" w14:textId="6427171F" w:rsidR="0029385C" w:rsidRPr="0029385C" w:rsidRDefault="0029385C" w:rsidP="0029385C">
      <w:pPr>
        <w:shd w:val="clear" w:color="auto" w:fill="FFFFFF"/>
        <w:spacing w:line="210" w:lineRule="atLeast"/>
        <w:rPr>
          <w:rFonts w:ascii="Times New Roman" w:hAnsi="Times New Roman" w:cs="Times New Roman"/>
        </w:rPr>
      </w:pPr>
      <w:r>
        <w:rPr>
          <w:rFonts w:ascii="Times New Roman" w:hAnsi="Times New Roman" w:cs="Times New Roman"/>
        </w:rPr>
        <w:t>United States:</w:t>
      </w:r>
      <w:hyperlink r:id="rId9" w:history="1">
        <w:dir w:val="ltr">
          <w:r w:rsidRPr="0029385C">
            <w:rPr>
              <w:rStyle w:val="Hyperlink"/>
              <w:rFonts w:ascii="Times New Roman" w:hAnsi="Times New Roman" w:cs="Times New Roman"/>
              <w:color w:val="auto"/>
            </w:rPr>
            <w:t>+1 414-858-7165</w:t>
          </w:r>
          <w:r w:rsidRPr="0029385C">
            <w:rPr>
              <w:rStyle w:val="Hyperlink"/>
              <w:rFonts w:ascii="Times New Roman" w:hAnsi="Times New Roman" w:cs="Times New Roman"/>
              <w:color w:val="auto"/>
            </w:rPr>
            <w:t>‬</w:t>
          </w:r>
          <w:r w:rsidR="00BB3834">
            <w:t>‬</w:t>
          </w:r>
        </w:dir>
      </w:hyperlink>
    </w:p>
    <w:p w14:paraId="0F57AEBD" w14:textId="263B85B2" w:rsidR="0029385C" w:rsidRPr="0029385C" w:rsidRDefault="0029385C" w:rsidP="0029385C">
      <w:pPr>
        <w:shd w:val="clear" w:color="auto" w:fill="FFFFFF"/>
        <w:spacing w:line="270" w:lineRule="atLeast"/>
        <w:rPr>
          <w:rFonts w:ascii="Times New Roman" w:hAnsi="Times New Roman" w:cs="Times New Roman"/>
        </w:rPr>
      </w:pPr>
      <w:r>
        <w:rPr>
          <w:rFonts w:ascii="Times New Roman" w:hAnsi="Times New Roman" w:cs="Times New Roman"/>
        </w:rPr>
        <w:t xml:space="preserve">Access Code: </w:t>
      </w:r>
      <w:dir w:val="ltr">
        <w:r w:rsidRPr="0029385C">
          <w:rPr>
            <w:rFonts w:ascii="Times New Roman" w:hAnsi="Times New Roman" w:cs="Times New Roman"/>
          </w:rPr>
          <w:t>934 096 923#</w:t>
        </w:r>
        <w:r w:rsidRPr="0029385C">
          <w:rPr>
            <w:rFonts w:ascii="Times New Roman" w:hAnsi="Times New Roman" w:cs="Times New Roman"/>
          </w:rPr>
          <w:t>‬</w:t>
        </w:r>
        <w:r w:rsidR="00BB3834">
          <w:t>‬</w:t>
        </w:r>
      </w:dir>
    </w:p>
    <w:p w14:paraId="1C818D42" w14:textId="2C1BAD45" w:rsidR="00B35626" w:rsidRPr="00DF7AEC" w:rsidRDefault="00B35626" w:rsidP="00DF7AEC">
      <w:pPr>
        <w:jc w:val="both"/>
        <w:rPr>
          <w:rFonts w:ascii="Times New Roman" w:hAnsi="Times New Roman" w:cs="Times New Roman"/>
        </w:rPr>
      </w:pPr>
      <w:r w:rsidRPr="00DF7AEC">
        <w:rPr>
          <w:rFonts w:ascii="Times New Roman" w:hAnsi="Times New Roman" w:cs="Times New Roman"/>
        </w:rPr>
        <w:t xml:space="preserve">A bid summary will be issued after opening, emailed to all bidders and posted on the </w:t>
      </w:r>
      <w:r w:rsidR="00DA7EF1" w:rsidRPr="00DF7AEC">
        <w:rPr>
          <w:rFonts w:ascii="Times New Roman" w:hAnsi="Times New Roman" w:cs="Times New Roman"/>
        </w:rPr>
        <w:t xml:space="preserve">Varela </w:t>
      </w:r>
      <w:r w:rsidRPr="00DF7AEC">
        <w:rPr>
          <w:rFonts w:ascii="Times New Roman" w:hAnsi="Times New Roman" w:cs="Times New Roman"/>
        </w:rPr>
        <w:t>website.</w:t>
      </w:r>
    </w:p>
    <w:p w14:paraId="7CC190A3" w14:textId="57C07998" w:rsidR="004E5357" w:rsidRPr="00DF7AEC" w:rsidRDefault="00DA7EF1" w:rsidP="00DF7AEC">
      <w:pPr>
        <w:jc w:val="both"/>
        <w:rPr>
          <w:rFonts w:ascii="Times New Roman" w:hAnsi="Times New Roman" w:cs="Times New Roman"/>
        </w:rPr>
      </w:pPr>
      <w:r w:rsidRPr="00DF7AEC">
        <w:rPr>
          <w:rFonts w:ascii="Times New Roman" w:hAnsi="Times New Roman" w:cs="Times New Roman"/>
        </w:rPr>
        <w:t xml:space="preserve">The Project includes construction of the </w:t>
      </w:r>
      <w:r w:rsidR="004E5357" w:rsidRPr="00DF7AEC">
        <w:rPr>
          <w:rFonts w:ascii="Times New Roman" w:hAnsi="Times New Roman" w:cs="Times New Roman"/>
        </w:rPr>
        <w:t>Screw Press Dewatering Addition</w:t>
      </w:r>
      <w:r w:rsidR="00FD270E">
        <w:rPr>
          <w:rFonts w:ascii="Times New Roman" w:hAnsi="Times New Roman" w:cs="Times New Roman"/>
        </w:rPr>
        <w:t xml:space="preserve">, </w:t>
      </w:r>
      <w:r w:rsidR="004E5357" w:rsidRPr="00DF7AEC">
        <w:rPr>
          <w:rFonts w:ascii="Times New Roman" w:hAnsi="Times New Roman" w:cs="Times New Roman"/>
        </w:rPr>
        <w:t>Lift Station No.2 Improvement’s</w:t>
      </w:r>
      <w:r w:rsidR="00FD270E">
        <w:rPr>
          <w:rFonts w:ascii="Times New Roman" w:hAnsi="Times New Roman" w:cs="Times New Roman"/>
        </w:rPr>
        <w:t>, and Pre-Engineered Metal Building</w:t>
      </w:r>
      <w:r w:rsidRPr="00DF7AEC">
        <w:rPr>
          <w:rFonts w:ascii="Times New Roman" w:hAnsi="Times New Roman" w:cs="Times New Roman"/>
        </w:rPr>
        <w:t xml:space="preserve">. Major elements of work generally include: </w:t>
      </w:r>
    </w:p>
    <w:p w14:paraId="60C1D7E9" w14:textId="7B9D2B1B" w:rsidR="004E5357" w:rsidRPr="00DF7AEC" w:rsidRDefault="00695AB4" w:rsidP="00DF7AEC">
      <w:pPr>
        <w:jc w:val="both"/>
        <w:rPr>
          <w:rFonts w:ascii="Times New Roman" w:hAnsi="Times New Roman" w:cs="Times New Roman"/>
          <w:b/>
          <w:bCs/>
        </w:rPr>
      </w:pPr>
      <w:r w:rsidRPr="00DF7AEC">
        <w:rPr>
          <w:rFonts w:ascii="Times New Roman" w:hAnsi="Times New Roman" w:cs="Times New Roman"/>
          <w:b/>
          <w:bCs/>
        </w:rPr>
        <w:t>Schedule A:</w:t>
      </w:r>
      <w:r w:rsidRPr="00DF7AEC">
        <w:rPr>
          <w:rFonts w:ascii="Times New Roman" w:hAnsi="Times New Roman" w:cs="Times New Roman"/>
          <w:b/>
          <w:bCs/>
        </w:rPr>
        <w:tab/>
      </w:r>
      <w:proofErr w:type="spellStart"/>
      <w:r w:rsidRPr="00DF7AEC">
        <w:rPr>
          <w:rFonts w:ascii="Times New Roman" w:hAnsi="Times New Roman" w:cs="Times New Roman"/>
          <w:b/>
          <w:bCs/>
        </w:rPr>
        <w:t>Biosolids</w:t>
      </w:r>
      <w:proofErr w:type="spellEnd"/>
      <w:r w:rsidR="004E5357" w:rsidRPr="00DF7AEC">
        <w:rPr>
          <w:rFonts w:ascii="Times New Roman" w:hAnsi="Times New Roman" w:cs="Times New Roman"/>
          <w:b/>
          <w:bCs/>
        </w:rPr>
        <w:t xml:space="preserve"> Dewatering </w:t>
      </w:r>
    </w:p>
    <w:p w14:paraId="3C1E985D" w14:textId="77777777" w:rsidR="00550D5C" w:rsidRDefault="00DA7EF1" w:rsidP="00DF7AEC">
      <w:pPr>
        <w:jc w:val="both"/>
        <w:rPr>
          <w:rFonts w:ascii="Times New Roman" w:hAnsi="Times New Roman" w:cs="Times New Roman"/>
        </w:rPr>
      </w:pPr>
      <w:r w:rsidRPr="00DF7AEC">
        <w:rPr>
          <w:rFonts w:ascii="Times New Roman" w:hAnsi="Times New Roman" w:cs="Times New Roman"/>
        </w:rPr>
        <w:t xml:space="preserve">The work generally consists of </w:t>
      </w:r>
      <w:r w:rsidR="00550D5C">
        <w:rPr>
          <w:rFonts w:ascii="Times New Roman" w:hAnsi="Times New Roman" w:cs="Times New Roman"/>
        </w:rPr>
        <w:t xml:space="preserve">the following elements: </w:t>
      </w:r>
    </w:p>
    <w:p w14:paraId="5528779A" w14:textId="2A7F25CA" w:rsidR="00550D5C" w:rsidRPr="00550D5C" w:rsidRDefault="004C2B73" w:rsidP="00550D5C">
      <w:pPr>
        <w:pStyle w:val="ListParagraph"/>
        <w:numPr>
          <w:ilvl w:val="0"/>
          <w:numId w:val="40"/>
        </w:numPr>
        <w:jc w:val="both"/>
        <w:rPr>
          <w:rFonts w:ascii="Times New Roman" w:hAnsi="Times New Roman" w:cs="Times New Roman"/>
        </w:rPr>
      </w:pPr>
      <w:r>
        <w:rPr>
          <w:rFonts w:ascii="Times New Roman" w:hAnsi="Times New Roman" w:cs="Times New Roman"/>
        </w:rPr>
        <w:t>Construction of an approximate 1150 sf</w:t>
      </w:r>
      <w:r w:rsidR="00550D5C" w:rsidRPr="00550D5C">
        <w:rPr>
          <w:rFonts w:ascii="Times New Roman" w:hAnsi="Times New Roman" w:cs="Times New Roman"/>
        </w:rPr>
        <w:t xml:space="preserve"> </w:t>
      </w:r>
      <w:proofErr w:type="spellStart"/>
      <w:r w:rsidR="00550D5C" w:rsidRPr="00550D5C">
        <w:rPr>
          <w:rFonts w:ascii="Times New Roman" w:hAnsi="Times New Roman" w:cs="Times New Roman"/>
        </w:rPr>
        <w:t>cmu</w:t>
      </w:r>
      <w:proofErr w:type="spellEnd"/>
      <w:r w:rsidR="00550D5C" w:rsidRPr="00550D5C">
        <w:rPr>
          <w:rFonts w:ascii="Times New Roman" w:hAnsi="Times New Roman" w:cs="Times New Roman"/>
        </w:rPr>
        <w:t xml:space="preserve"> </w:t>
      </w:r>
      <w:r>
        <w:rPr>
          <w:rFonts w:ascii="Times New Roman" w:hAnsi="Times New Roman" w:cs="Times New Roman"/>
        </w:rPr>
        <w:t xml:space="preserve">and wood frame </w:t>
      </w:r>
      <w:r w:rsidR="00550D5C" w:rsidRPr="00550D5C">
        <w:rPr>
          <w:rFonts w:ascii="Times New Roman" w:hAnsi="Times New Roman" w:cs="Times New Roman"/>
        </w:rPr>
        <w:t>addition to the existing dewatering building</w:t>
      </w:r>
      <w:r>
        <w:rPr>
          <w:rFonts w:ascii="Times New Roman" w:hAnsi="Times New Roman" w:cs="Times New Roman"/>
        </w:rPr>
        <w:t xml:space="preserve"> for </w:t>
      </w:r>
      <w:proofErr w:type="spellStart"/>
      <w:r>
        <w:rPr>
          <w:rFonts w:ascii="Times New Roman" w:hAnsi="Times New Roman" w:cs="Times New Roman"/>
        </w:rPr>
        <w:t>biosolids</w:t>
      </w:r>
      <w:proofErr w:type="spellEnd"/>
      <w:r>
        <w:rPr>
          <w:rFonts w:ascii="Times New Roman" w:hAnsi="Times New Roman" w:cs="Times New Roman"/>
        </w:rPr>
        <w:t xml:space="preserve"> storage.  Addition includes under slab piping, and electrical improvements</w:t>
      </w:r>
    </w:p>
    <w:p w14:paraId="487BC8FB" w14:textId="44D931D8" w:rsidR="00550D5C" w:rsidRPr="00550D5C" w:rsidRDefault="00550D5C" w:rsidP="00550D5C">
      <w:pPr>
        <w:pStyle w:val="ListParagraph"/>
        <w:numPr>
          <w:ilvl w:val="0"/>
          <w:numId w:val="40"/>
        </w:numPr>
        <w:jc w:val="both"/>
        <w:rPr>
          <w:rFonts w:ascii="Times New Roman" w:hAnsi="Times New Roman" w:cs="Times New Roman"/>
        </w:rPr>
      </w:pPr>
      <w:r w:rsidRPr="00550D5C">
        <w:rPr>
          <w:rFonts w:ascii="Times New Roman" w:hAnsi="Times New Roman" w:cs="Times New Roman"/>
        </w:rPr>
        <w:t xml:space="preserve">Removal of existing dewatering equipment including associated pumps, piping, </w:t>
      </w:r>
      <w:r w:rsidR="004C2B73">
        <w:rPr>
          <w:rFonts w:ascii="Times New Roman" w:hAnsi="Times New Roman" w:cs="Times New Roman"/>
        </w:rPr>
        <w:t xml:space="preserve">concrete supports, </w:t>
      </w:r>
      <w:r w:rsidRPr="00550D5C">
        <w:rPr>
          <w:rFonts w:ascii="Times New Roman" w:hAnsi="Times New Roman" w:cs="Times New Roman"/>
        </w:rPr>
        <w:t>electrical and controls</w:t>
      </w:r>
    </w:p>
    <w:p w14:paraId="34484EC1" w14:textId="31E28C9C" w:rsidR="00550D5C" w:rsidRDefault="00550D5C" w:rsidP="00550D5C">
      <w:pPr>
        <w:pStyle w:val="ListParagraph"/>
        <w:numPr>
          <w:ilvl w:val="0"/>
          <w:numId w:val="40"/>
        </w:numPr>
        <w:jc w:val="both"/>
        <w:rPr>
          <w:rFonts w:ascii="Times New Roman" w:hAnsi="Times New Roman" w:cs="Times New Roman"/>
        </w:rPr>
      </w:pPr>
      <w:r w:rsidRPr="00550D5C">
        <w:rPr>
          <w:rFonts w:ascii="Times New Roman" w:hAnsi="Times New Roman" w:cs="Times New Roman"/>
        </w:rPr>
        <w:t xml:space="preserve">Installation of new </w:t>
      </w:r>
      <w:r w:rsidR="00457E13">
        <w:rPr>
          <w:rFonts w:ascii="Times New Roman" w:hAnsi="Times New Roman" w:cs="Times New Roman"/>
        </w:rPr>
        <w:t>Owner Furnished Contractor Installed (OFCI) mechanical dewatering</w:t>
      </w:r>
      <w:r w:rsidRPr="00550D5C">
        <w:rPr>
          <w:rFonts w:ascii="Times New Roman" w:hAnsi="Times New Roman" w:cs="Times New Roman"/>
        </w:rPr>
        <w:t xml:space="preserve"> </w:t>
      </w:r>
      <w:r w:rsidR="00457E13">
        <w:rPr>
          <w:rFonts w:ascii="Times New Roman" w:hAnsi="Times New Roman" w:cs="Times New Roman"/>
        </w:rPr>
        <w:t xml:space="preserve">equipment </w:t>
      </w:r>
      <w:r w:rsidRPr="00550D5C">
        <w:rPr>
          <w:rFonts w:ascii="Times New Roman" w:hAnsi="Times New Roman" w:cs="Times New Roman"/>
        </w:rPr>
        <w:t xml:space="preserve">package – </w:t>
      </w:r>
      <w:r w:rsidR="00457E13">
        <w:rPr>
          <w:rFonts w:ascii="Times New Roman" w:hAnsi="Times New Roman" w:cs="Times New Roman"/>
        </w:rPr>
        <w:t>OFCI</w:t>
      </w:r>
      <w:r w:rsidRPr="00550D5C">
        <w:rPr>
          <w:rFonts w:ascii="Times New Roman" w:hAnsi="Times New Roman" w:cs="Times New Roman"/>
        </w:rPr>
        <w:t xml:space="preserve"> </w:t>
      </w:r>
      <w:r w:rsidR="00457E13">
        <w:rPr>
          <w:rFonts w:ascii="Times New Roman" w:hAnsi="Times New Roman" w:cs="Times New Roman"/>
        </w:rPr>
        <w:t xml:space="preserve">equipment </w:t>
      </w:r>
      <w:r w:rsidRPr="00550D5C">
        <w:rPr>
          <w:rFonts w:ascii="Times New Roman" w:hAnsi="Times New Roman" w:cs="Times New Roman"/>
        </w:rPr>
        <w:t xml:space="preserve">package </w:t>
      </w:r>
      <w:r w:rsidR="004C2B73">
        <w:rPr>
          <w:rFonts w:ascii="Times New Roman" w:hAnsi="Times New Roman" w:cs="Times New Roman"/>
        </w:rPr>
        <w:t>includes</w:t>
      </w:r>
      <w:r w:rsidRPr="00550D5C">
        <w:rPr>
          <w:rFonts w:ascii="Times New Roman" w:hAnsi="Times New Roman" w:cs="Times New Roman"/>
        </w:rPr>
        <w:t xml:space="preserve"> </w:t>
      </w:r>
      <w:r w:rsidR="00457E13">
        <w:rPr>
          <w:rFonts w:ascii="Times New Roman" w:hAnsi="Times New Roman" w:cs="Times New Roman"/>
        </w:rPr>
        <w:t xml:space="preserve">mechanical dewatering equipment, </w:t>
      </w:r>
      <w:r w:rsidRPr="00550D5C">
        <w:rPr>
          <w:rFonts w:ascii="Times New Roman" w:hAnsi="Times New Roman" w:cs="Times New Roman"/>
        </w:rPr>
        <w:t xml:space="preserve">polymer mix and injection system, and electrical and controls panels. </w:t>
      </w:r>
      <w:r w:rsidR="004C2B73">
        <w:rPr>
          <w:rFonts w:ascii="Times New Roman" w:hAnsi="Times New Roman" w:cs="Times New Roman"/>
        </w:rPr>
        <w:t xml:space="preserve"> Installation includes some exposed and below slab piping modification</w:t>
      </w:r>
    </w:p>
    <w:p w14:paraId="7A3B7DBE" w14:textId="77777777" w:rsidR="00550D5C" w:rsidRDefault="00550D5C" w:rsidP="00550D5C">
      <w:pPr>
        <w:pStyle w:val="ListParagraph"/>
        <w:numPr>
          <w:ilvl w:val="0"/>
          <w:numId w:val="40"/>
        </w:numPr>
        <w:jc w:val="both"/>
        <w:rPr>
          <w:rFonts w:ascii="Times New Roman" w:hAnsi="Times New Roman" w:cs="Times New Roman"/>
        </w:rPr>
      </w:pPr>
      <w:r>
        <w:rPr>
          <w:rFonts w:ascii="Times New Roman" w:hAnsi="Times New Roman" w:cs="Times New Roman"/>
        </w:rPr>
        <w:t>Removal of existing polymer injection system and associated piping and controls.</w:t>
      </w:r>
    </w:p>
    <w:p w14:paraId="4ABD2213" w14:textId="651B2B10" w:rsidR="00B037B3" w:rsidRPr="008F21E2" w:rsidRDefault="00550D5C" w:rsidP="008F21E2">
      <w:pPr>
        <w:pStyle w:val="ListParagraph"/>
        <w:numPr>
          <w:ilvl w:val="0"/>
          <w:numId w:val="40"/>
        </w:numPr>
        <w:jc w:val="both"/>
        <w:rPr>
          <w:rFonts w:ascii="Times New Roman" w:hAnsi="Times New Roman" w:cs="Times New Roman"/>
        </w:rPr>
      </w:pPr>
      <w:r>
        <w:rPr>
          <w:rFonts w:ascii="Times New Roman" w:hAnsi="Times New Roman" w:cs="Times New Roman"/>
        </w:rPr>
        <w:t xml:space="preserve">Replacing existing non-potable water piping, and installation of </w:t>
      </w:r>
      <w:proofErr w:type="spellStart"/>
      <w:r>
        <w:rPr>
          <w:rFonts w:ascii="Times New Roman" w:hAnsi="Times New Roman" w:cs="Times New Roman"/>
        </w:rPr>
        <w:t>vfd</w:t>
      </w:r>
      <w:proofErr w:type="spellEnd"/>
      <w:r>
        <w:rPr>
          <w:rFonts w:ascii="Times New Roman" w:hAnsi="Times New Roman" w:cs="Times New Roman"/>
        </w:rPr>
        <w:t xml:space="preserve"> for existing pumps</w:t>
      </w:r>
      <w:r w:rsidR="004C2B73">
        <w:rPr>
          <w:rFonts w:ascii="Times New Roman" w:hAnsi="Times New Roman" w:cs="Times New Roman"/>
        </w:rPr>
        <w:t>, reinstallation of existing chemical injection pumps, new flow pacing flow meters, controls and appurtenances</w:t>
      </w:r>
      <w:r w:rsidR="00B037B3">
        <w:rPr>
          <w:rFonts w:ascii="Times New Roman" w:hAnsi="Times New Roman" w:cs="Times New Roman"/>
        </w:rPr>
        <w:t>.</w:t>
      </w:r>
    </w:p>
    <w:p w14:paraId="75B1F28F" w14:textId="513A36FD" w:rsidR="004C2B73" w:rsidRPr="00550D5C" w:rsidRDefault="004C2B73" w:rsidP="004C2B73">
      <w:pPr>
        <w:pStyle w:val="ListParagraph"/>
        <w:jc w:val="both"/>
        <w:rPr>
          <w:rFonts w:ascii="Times New Roman" w:hAnsi="Times New Roman" w:cs="Times New Roman"/>
        </w:rPr>
      </w:pPr>
    </w:p>
    <w:p w14:paraId="3C3C479D" w14:textId="0E23DF46" w:rsidR="004E5357" w:rsidRPr="00DF7AEC" w:rsidRDefault="00695AB4" w:rsidP="00DF7AEC">
      <w:pPr>
        <w:jc w:val="both"/>
        <w:rPr>
          <w:rFonts w:ascii="Times New Roman" w:hAnsi="Times New Roman" w:cs="Times New Roman"/>
          <w:b/>
          <w:bCs/>
        </w:rPr>
      </w:pPr>
      <w:r w:rsidRPr="00DF7AEC">
        <w:rPr>
          <w:rFonts w:ascii="Times New Roman" w:hAnsi="Times New Roman" w:cs="Times New Roman"/>
          <w:b/>
          <w:bCs/>
        </w:rPr>
        <w:t>Schedule B:</w:t>
      </w:r>
      <w:r w:rsidRPr="00DF7AEC">
        <w:rPr>
          <w:rFonts w:ascii="Times New Roman" w:hAnsi="Times New Roman" w:cs="Times New Roman"/>
          <w:b/>
          <w:bCs/>
        </w:rPr>
        <w:tab/>
      </w:r>
      <w:r w:rsidR="004E5357" w:rsidRPr="00DF7AEC">
        <w:rPr>
          <w:rFonts w:ascii="Times New Roman" w:hAnsi="Times New Roman" w:cs="Times New Roman"/>
          <w:b/>
          <w:bCs/>
        </w:rPr>
        <w:t>Lift Station No.2 Improvements</w:t>
      </w:r>
      <w:r w:rsidRPr="00DF7AEC">
        <w:rPr>
          <w:rFonts w:ascii="Times New Roman" w:hAnsi="Times New Roman" w:cs="Times New Roman"/>
          <w:b/>
          <w:bCs/>
        </w:rPr>
        <w:t xml:space="preserve"> </w:t>
      </w:r>
    </w:p>
    <w:p w14:paraId="4D0D5630" w14:textId="1826AC28" w:rsidR="004E5357" w:rsidRPr="00DF7AEC" w:rsidRDefault="004E5357" w:rsidP="00DF7AEC">
      <w:pPr>
        <w:jc w:val="both"/>
        <w:rPr>
          <w:rFonts w:ascii="Times New Roman" w:hAnsi="Times New Roman" w:cs="Times New Roman"/>
        </w:rPr>
      </w:pPr>
      <w:r w:rsidRPr="00DF7AEC">
        <w:rPr>
          <w:rFonts w:ascii="Times New Roman" w:hAnsi="Times New Roman" w:cs="Times New Roman"/>
        </w:rPr>
        <w:t>The work generally consists of the following elements:</w:t>
      </w:r>
    </w:p>
    <w:p w14:paraId="44106EDC" w14:textId="6CFBFDA0" w:rsidR="00614D6B" w:rsidRPr="00DF7AEC" w:rsidRDefault="00614D6B"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Temporary bypass pumping of wastewater for the duration of construction</w:t>
      </w:r>
    </w:p>
    <w:p w14:paraId="1EA743F7" w14:textId="7FD5B1BC" w:rsidR="004E5357" w:rsidRPr="00DF7AEC" w:rsidRDefault="004E5357"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Abandon and demolish an existing underground generator structure including salvage of existing equipment</w:t>
      </w:r>
    </w:p>
    <w:p w14:paraId="05BEBBD8" w14:textId="10C59264" w:rsidR="004E5357" w:rsidRPr="00DF7AEC" w:rsidRDefault="004E5357"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Removal of existing electrical panels and equipment, pumps, piping and valves from an existing underground drywell pump structure, including salvage of existing equipment</w:t>
      </w:r>
    </w:p>
    <w:p w14:paraId="068DB16A" w14:textId="04272BFE" w:rsidR="004E5357" w:rsidRPr="00DF7AEC" w:rsidRDefault="004E5357"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 xml:space="preserve">Installation of </w:t>
      </w:r>
      <w:r w:rsidR="002F6FB0" w:rsidRPr="00DF7AEC">
        <w:rPr>
          <w:rFonts w:ascii="Times New Roman" w:hAnsi="Times New Roman" w:cs="Times New Roman"/>
        </w:rPr>
        <w:t xml:space="preserve">new pump system, </w:t>
      </w:r>
      <w:r w:rsidRPr="00DF7AEC">
        <w:rPr>
          <w:rFonts w:ascii="Times New Roman" w:hAnsi="Times New Roman" w:cs="Times New Roman"/>
        </w:rPr>
        <w:t>equipment, piping and valves inside an existing underground drywell pump structure</w:t>
      </w:r>
    </w:p>
    <w:p w14:paraId="061815C1" w14:textId="3ABDD4A5" w:rsidR="002F6FB0" w:rsidRPr="00DF7AEC" w:rsidRDefault="002F6FB0"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 xml:space="preserve">Associated electrical improvements and backup generator. </w:t>
      </w:r>
    </w:p>
    <w:p w14:paraId="187200D3" w14:textId="23476C72" w:rsidR="004E5357" w:rsidRPr="00DF7AEC" w:rsidRDefault="004E5357"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 xml:space="preserve">Construction of an approximate </w:t>
      </w:r>
      <w:r w:rsidR="005B2BEA" w:rsidRPr="00DF7AEC">
        <w:rPr>
          <w:rFonts w:ascii="Times New Roman" w:hAnsi="Times New Roman" w:cs="Times New Roman"/>
        </w:rPr>
        <w:t>345 sf masonry and wood frame structure to house the pump station electrical power and control panels, water supply and emergency standby generator</w:t>
      </w:r>
    </w:p>
    <w:p w14:paraId="522AA021" w14:textId="555F8D29" w:rsidR="005B2BEA" w:rsidRDefault="005B2BEA" w:rsidP="00DF7AEC">
      <w:pPr>
        <w:pStyle w:val="ListParagraph"/>
        <w:numPr>
          <w:ilvl w:val="0"/>
          <w:numId w:val="39"/>
        </w:numPr>
        <w:jc w:val="both"/>
        <w:rPr>
          <w:rFonts w:ascii="Times New Roman" w:hAnsi="Times New Roman" w:cs="Times New Roman"/>
        </w:rPr>
      </w:pPr>
      <w:r w:rsidRPr="00DF7AEC">
        <w:rPr>
          <w:rFonts w:ascii="Times New Roman" w:hAnsi="Times New Roman" w:cs="Times New Roman"/>
        </w:rPr>
        <w:t xml:space="preserve">Site improvements including replacement of existing chain link fence, double leaf gate, storm drainage drywell and swale, site grading, </w:t>
      </w:r>
      <w:proofErr w:type="spellStart"/>
      <w:r w:rsidRPr="00DF7AEC">
        <w:rPr>
          <w:rFonts w:ascii="Times New Roman" w:hAnsi="Times New Roman" w:cs="Times New Roman"/>
        </w:rPr>
        <w:t>hydroseeding</w:t>
      </w:r>
      <w:proofErr w:type="spellEnd"/>
      <w:r w:rsidRPr="00DF7AEC">
        <w:rPr>
          <w:rFonts w:ascii="Times New Roman" w:hAnsi="Times New Roman" w:cs="Times New Roman"/>
        </w:rPr>
        <w:t xml:space="preserve"> and gravel surfacing</w:t>
      </w:r>
    </w:p>
    <w:p w14:paraId="4DB7314A" w14:textId="7F55D028" w:rsidR="008F21E2" w:rsidRDefault="008F21E2" w:rsidP="008F21E2">
      <w:pPr>
        <w:jc w:val="both"/>
        <w:rPr>
          <w:rFonts w:ascii="Times New Roman" w:hAnsi="Times New Roman" w:cs="Times New Roman"/>
        </w:rPr>
      </w:pPr>
    </w:p>
    <w:p w14:paraId="2E1E75E9" w14:textId="716440BA" w:rsidR="008F21E2" w:rsidRPr="00DF7AEC" w:rsidRDefault="008F21E2" w:rsidP="008F21E2">
      <w:pPr>
        <w:jc w:val="both"/>
        <w:rPr>
          <w:rFonts w:ascii="Times New Roman" w:hAnsi="Times New Roman" w:cs="Times New Roman"/>
          <w:b/>
          <w:bCs/>
        </w:rPr>
      </w:pPr>
      <w:r w:rsidRPr="00DF7AEC">
        <w:rPr>
          <w:rFonts w:ascii="Times New Roman" w:hAnsi="Times New Roman" w:cs="Times New Roman"/>
          <w:b/>
          <w:bCs/>
        </w:rPr>
        <w:lastRenderedPageBreak/>
        <w:t xml:space="preserve">Schedule </w:t>
      </w:r>
      <w:r>
        <w:rPr>
          <w:rFonts w:ascii="Times New Roman" w:hAnsi="Times New Roman" w:cs="Times New Roman"/>
          <w:b/>
          <w:bCs/>
        </w:rPr>
        <w:t>C</w:t>
      </w:r>
      <w:r w:rsidRPr="00DF7AEC">
        <w:rPr>
          <w:rFonts w:ascii="Times New Roman" w:hAnsi="Times New Roman" w:cs="Times New Roman"/>
          <w:b/>
          <w:bCs/>
        </w:rPr>
        <w:t>:</w:t>
      </w:r>
      <w:r w:rsidRPr="00DF7AEC">
        <w:rPr>
          <w:rFonts w:ascii="Times New Roman" w:hAnsi="Times New Roman" w:cs="Times New Roman"/>
          <w:b/>
          <w:bCs/>
        </w:rPr>
        <w:tab/>
      </w:r>
      <w:r>
        <w:rPr>
          <w:rFonts w:ascii="Times New Roman" w:hAnsi="Times New Roman" w:cs="Times New Roman"/>
          <w:b/>
          <w:bCs/>
        </w:rPr>
        <w:t>Pre-Engineered Metal Building</w:t>
      </w:r>
      <w:r w:rsidRPr="00DF7AEC">
        <w:rPr>
          <w:rFonts w:ascii="Times New Roman" w:hAnsi="Times New Roman" w:cs="Times New Roman"/>
          <w:b/>
          <w:bCs/>
        </w:rPr>
        <w:t xml:space="preserve"> </w:t>
      </w:r>
    </w:p>
    <w:p w14:paraId="619E3D3D" w14:textId="77777777" w:rsidR="008F21E2" w:rsidRDefault="008F21E2" w:rsidP="008F21E2">
      <w:pPr>
        <w:jc w:val="both"/>
        <w:rPr>
          <w:rFonts w:ascii="Times New Roman" w:hAnsi="Times New Roman" w:cs="Times New Roman"/>
        </w:rPr>
      </w:pPr>
      <w:r w:rsidRPr="00DF7AEC">
        <w:rPr>
          <w:rFonts w:ascii="Times New Roman" w:hAnsi="Times New Roman" w:cs="Times New Roman"/>
        </w:rPr>
        <w:t xml:space="preserve">The work generally consists of </w:t>
      </w:r>
      <w:r>
        <w:rPr>
          <w:rFonts w:ascii="Times New Roman" w:hAnsi="Times New Roman" w:cs="Times New Roman"/>
        </w:rPr>
        <w:t xml:space="preserve">the following elements: </w:t>
      </w:r>
    </w:p>
    <w:p w14:paraId="3185E519" w14:textId="77777777" w:rsidR="0087401D" w:rsidRDefault="0087401D" w:rsidP="008F21E2">
      <w:pPr>
        <w:pStyle w:val="ListParagraph"/>
        <w:numPr>
          <w:ilvl w:val="0"/>
          <w:numId w:val="40"/>
        </w:numPr>
        <w:jc w:val="both"/>
        <w:rPr>
          <w:rFonts w:ascii="Times New Roman" w:hAnsi="Times New Roman" w:cs="Times New Roman"/>
        </w:rPr>
      </w:pPr>
      <w:r>
        <w:rPr>
          <w:rFonts w:ascii="Times New Roman" w:hAnsi="Times New Roman" w:cs="Times New Roman"/>
        </w:rPr>
        <w:t xml:space="preserve">Construction of a 36 </w:t>
      </w:r>
      <w:proofErr w:type="spellStart"/>
      <w:r>
        <w:rPr>
          <w:rFonts w:ascii="Times New Roman" w:hAnsi="Times New Roman" w:cs="Times New Roman"/>
        </w:rPr>
        <w:t>ft</w:t>
      </w:r>
      <w:proofErr w:type="spellEnd"/>
      <w:r>
        <w:rPr>
          <w:rFonts w:ascii="Times New Roman" w:hAnsi="Times New Roman" w:cs="Times New Roman"/>
        </w:rPr>
        <w:t xml:space="preserve"> by 62 </w:t>
      </w:r>
      <w:proofErr w:type="spellStart"/>
      <w:r>
        <w:rPr>
          <w:rFonts w:ascii="Times New Roman" w:hAnsi="Times New Roman" w:cs="Times New Roman"/>
        </w:rPr>
        <w:t>ft</w:t>
      </w:r>
      <w:proofErr w:type="spellEnd"/>
      <w:r>
        <w:rPr>
          <w:rFonts w:ascii="Times New Roman" w:hAnsi="Times New Roman" w:cs="Times New Roman"/>
        </w:rPr>
        <w:t xml:space="preserve"> pre-engineered metal building.  Building elements include:</w:t>
      </w:r>
    </w:p>
    <w:p w14:paraId="28EFBDAE" w14:textId="67AFA1B4" w:rsidR="00274999" w:rsidRDefault="0087401D" w:rsidP="0087401D">
      <w:pPr>
        <w:pStyle w:val="ListParagraph"/>
        <w:numPr>
          <w:ilvl w:val="1"/>
          <w:numId w:val="40"/>
        </w:numPr>
        <w:jc w:val="both"/>
        <w:rPr>
          <w:rFonts w:ascii="Times New Roman" w:hAnsi="Times New Roman" w:cs="Times New Roman"/>
        </w:rPr>
      </w:pPr>
      <w:r>
        <w:rPr>
          <w:rFonts w:ascii="Times New Roman" w:hAnsi="Times New Roman" w:cs="Times New Roman"/>
        </w:rPr>
        <w:t>Concrete footings, foundation wall and slab-on-grade</w:t>
      </w:r>
      <w:r w:rsidR="00B14F5A">
        <w:rPr>
          <w:rFonts w:ascii="Times New Roman" w:hAnsi="Times New Roman" w:cs="Times New Roman"/>
        </w:rPr>
        <w:t>,</w:t>
      </w:r>
    </w:p>
    <w:p w14:paraId="673E314D" w14:textId="121873F2" w:rsidR="00274999" w:rsidRDefault="00274999" w:rsidP="0087401D">
      <w:pPr>
        <w:pStyle w:val="ListParagraph"/>
        <w:numPr>
          <w:ilvl w:val="1"/>
          <w:numId w:val="40"/>
        </w:numPr>
        <w:jc w:val="both"/>
        <w:rPr>
          <w:rFonts w:ascii="Times New Roman" w:hAnsi="Times New Roman" w:cs="Times New Roman"/>
        </w:rPr>
      </w:pPr>
      <w:r>
        <w:rPr>
          <w:rFonts w:ascii="Times New Roman" w:hAnsi="Times New Roman" w:cs="Times New Roman"/>
        </w:rPr>
        <w:t xml:space="preserve">Pre-engineered metal building – structure, walls, </w:t>
      </w:r>
      <w:r w:rsidR="00B14F5A">
        <w:rPr>
          <w:rFonts w:ascii="Times New Roman" w:hAnsi="Times New Roman" w:cs="Times New Roman"/>
        </w:rPr>
        <w:t xml:space="preserve">standing seam roof, </w:t>
      </w:r>
      <w:r>
        <w:rPr>
          <w:rFonts w:ascii="Times New Roman" w:hAnsi="Times New Roman" w:cs="Times New Roman"/>
        </w:rPr>
        <w:t>insulation, vapor barrier,</w:t>
      </w:r>
      <w:r w:rsidR="00B14F5A">
        <w:rPr>
          <w:rFonts w:ascii="Times New Roman" w:hAnsi="Times New Roman" w:cs="Times New Roman"/>
        </w:rPr>
        <w:t xml:space="preserve"> interior sheathing, etc.,</w:t>
      </w:r>
    </w:p>
    <w:p w14:paraId="192C9663" w14:textId="77777777" w:rsidR="0087401D" w:rsidRDefault="0087401D" w:rsidP="0087401D">
      <w:pPr>
        <w:pStyle w:val="ListParagraph"/>
        <w:numPr>
          <w:ilvl w:val="1"/>
          <w:numId w:val="40"/>
        </w:numPr>
        <w:jc w:val="both"/>
        <w:rPr>
          <w:rFonts w:ascii="Times New Roman" w:hAnsi="Times New Roman" w:cs="Times New Roman"/>
        </w:rPr>
      </w:pPr>
      <w:r>
        <w:rPr>
          <w:rFonts w:ascii="Times New Roman" w:hAnsi="Times New Roman" w:cs="Times New Roman"/>
        </w:rPr>
        <w:t xml:space="preserve">Under-slab drainage piping, </w:t>
      </w:r>
    </w:p>
    <w:p w14:paraId="65216063" w14:textId="23C2D259" w:rsidR="0087401D" w:rsidRDefault="0087401D" w:rsidP="0087401D">
      <w:pPr>
        <w:pStyle w:val="ListParagraph"/>
        <w:numPr>
          <w:ilvl w:val="1"/>
          <w:numId w:val="40"/>
        </w:numPr>
        <w:jc w:val="both"/>
        <w:rPr>
          <w:rFonts w:ascii="Times New Roman" w:hAnsi="Times New Roman" w:cs="Times New Roman"/>
        </w:rPr>
      </w:pPr>
      <w:r>
        <w:rPr>
          <w:rFonts w:ascii="Times New Roman" w:hAnsi="Times New Roman" w:cs="Times New Roman"/>
        </w:rPr>
        <w:t xml:space="preserve">3 – 14 </w:t>
      </w:r>
      <w:proofErr w:type="spellStart"/>
      <w:r>
        <w:rPr>
          <w:rFonts w:ascii="Times New Roman" w:hAnsi="Times New Roman" w:cs="Times New Roman"/>
        </w:rPr>
        <w:t>ft</w:t>
      </w:r>
      <w:proofErr w:type="spellEnd"/>
      <w:r>
        <w:rPr>
          <w:rFonts w:ascii="Times New Roman" w:hAnsi="Times New Roman" w:cs="Times New Roman"/>
        </w:rPr>
        <w:t xml:space="preserve"> automatic overhead doors</w:t>
      </w:r>
      <w:r w:rsidR="00B14F5A">
        <w:rPr>
          <w:rFonts w:ascii="Times New Roman" w:hAnsi="Times New Roman" w:cs="Times New Roman"/>
        </w:rPr>
        <w:t>,</w:t>
      </w:r>
    </w:p>
    <w:p w14:paraId="4772EB6A" w14:textId="77777777" w:rsidR="0087401D" w:rsidRDefault="0087401D" w:rsidP="0087401D">
      <w:pPr>
        <w:pStyle w:val="ListParagraph"/>
        <w:numPr>
          <w:ilvl w:val="1"/>
          <w:numId w:val="40"/>
        </w:numPr>
        <w:jc w:val="both"/>
        <w:rPr>
          <w:rFonts w:ascii="Times New Roman" w:hAnsi="Times New Roman" w:cs="Times New Roman"/>
        </w:rPr>
      </w:pPr>
      <w:r>
        <w:rPr>
          <w:rFonts w:ascii="Times New Roman" w:hAnsi="Times New Roman" w:cs="Times New Roman"/>
        </w:rPr>
        <w:t xml:space="preserve">Electrical and lighting fixtures. </w:t>
      </w:r>
    </w:p>
    <w:p w14:paraId="70A24E75" w14:textId="08D20372" w:rsidR="0089267B" w:rsidRPr="00DF7AEC" w:rsidRDefault="0089267B" w:rsidP="00DF7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before="0"/>
        <w:jc w:val="both"/>
        <w:rPr>
          <w:rFonts w:ascii="Times New Roman" w:hAnsi="Times New Roman" w:cs="Times New Roman"/>
        </w:rPr>
      </w:pPr>
      <w:r w:rsidRPr="00DF7AEC">
        <w:rPr>
          <w:rFonts w:ascii="Times New Roman" w:hAnsi="Times New Roman" w:cs="Times New Roman"/>
        </w:rPr>
        <w:t xml:space="preserve">The BIDDING DOCUMENTS may be examined at the </w:t>
      </w:r>
      <w:r w:rsidR="006A249C" w:rsidRPr="00DF7AEC">
        <w:rPr>
          <w:rFonts w:ascii="Times New Roman" w:hAnsi="Times New Roman" w:cs="Times New Roman"/>
        </w:rPr>
        <w:t>following locations</w:t>
      </w:r>
      <w:r w:rsidRPr="00DF7AEC">
        <w:rPr>
          <w:rFonts w:ascii="Times New Roman" w:hAnsi="Times New Roman" w:cs="Times New Roman"/>
        </w:rPr>
        <w:t>:</w:t>
      </w:r>
    </w:p>
    <w:p w14:paraId="1DA8D0B2" w14:textId="5B58586D" w:rsidR="0089267B" w:rsidRPr="00DF7AEC" w:rsidRDefault="0089267B" w:rsidP="00DF7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before="0" w:after="0"/>
        <w:jc w:val="both"/>
        <w:rPr>
          <w:rFonts w:ascii="Times New Roman" w:hAnsi="Times New Roman" w:cs="Times New Roman"/>
        </w:rPr>
      </w:pPr>
      <w:r w:rsidRPr="00DF7AEC">
        <w:rPr>
          <w:rFonts w:ascii="Times New Roman" w:hAnsi="Times New Roman" w:cs="Times New Roman"/>
        </w:rPr>
        <w:t>1.</w:t>
      </w:r>
      <w:r w:rsidRPr="00DF7AEC">
        <w:rPr>
          <w:rFonts w:ascii="Times New Roman" w:hAnsi="Times New Roman" w:cs="Times New Roman"/>
        </w:rPr>
        <w:tab/>
      </w:r>
      <w:r w:rsidR="006A249C" w:rsidRPr="00DF7AEC">
        <w:rPr>
          <w:rFonts w:ascii="Times New Roman" w:hAnsi="Times New Roman" w:cs="Times New Roman"/>
        </w:rPr>
        <w:t>www.townoftwisp.com</w:t>
      </w:r>
    </w:p>
    <w:p w14:paraId="705B0F9B" w14:textId="77777777" w:rsidR="0089267B" w:rsidRPr="00DF7AEC" w:rsidRDefault="0089267B" w:rsidP="00DF7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before="0"/>
        <w:ind w:left="720" w:hanging="720"/>
        <w:jc w:val="both"/>
        <w:rPr>
          <w:rFonts w:ascii="Times New Roman" w:hAnsi="Times New Roman" w:cs="Times New Roman"/>
        </w:rPr>
      </w:pPr>
      <w:r w:rsidRPr="00DF7AEC">
        <w:rPr>
          <w:rFonts w:ascii="Times New Roman" w:hAnsi="Times New Roman" w:cs="Times New Roman"/>
        </w:rPr>
        <w:t>2.</w:t>
      </w:r>
      <w:r w:rsidRPr="00DF7AEC">
        <w:rPr>
          <w:rFonts w:ascii="Times New Roman" w:hAnsi="Times New Roman" w:cs="Times New Roman"/>
        </w:rPr>
        <w:tab/>
        <w:t xml:space="preserve">Visit </w:t>
      </w:r>
      <w:hyperlink r:id="rId10" w:history="1">
        <w:r w:rsidRPr="00DF7AEC">
          <w:rPr>
            <w:rStyle w:val="Hyperlink"/>
            <w:rFonts w:ascii="Times New Roman" w:hAnsi="Times New Roman" w:cs="Times New Roman"/>
          </w:rPr>
          <w:t>www.varelaplanroom.com</w:t>
        </w:r>
      </w:hyperlink>
      <w:r w:rsidRPr="00DF7AEC">
        <w:rPr>
          <w:rFonts w:ascii="Times New Roman" w:hAnsi="Times New Roman" w:cs="Times New Roman"/>
        </w:rPr>
        <w:t xml:space="preserve"> under “Public Jobs”. Prospective bidders may view digital files at no cost.</w:t>
      </w:r>
    </w:p>
    <w:p w14:paraId="7AE7675D" w14:textId="0A80A282" w:rsidR="0089267B" w:rsidRPr="00DF7AEC" w:rsidRDefault="00763316" w:rsidP="00DF7AEC">
      <w:pPr>
        <w:jc w:val="both"/>
        <w:rPr>
          <w:rFonts w:ascii="Times New Roman" w:hAnsi="Times New Roman" w:cs="Times New Roman"/>
        </w:rPr>
      </w:pPr>
      <w:r w:rsidRPr="00DF7AEC">
        <w:rPr>
          <w:rFonts w:ascii="Times New Roman" w:hAnsi="Times New Roman" w:cs="Times New Roman"/>
        </w:rPr>
        <w:t xml:space="preserve">Proposals must be submitted on the forms provided in the Contract Documents.  </w:t>
      </w:r>
      <w:r w:rsidR="0089267B" w:rsidRPr="00DF7AEC">
        <w:rPr>
          <w:rFonts w:ascii="Times New Roman" w:hAnsi="Times New Roman" w:cs="Times New Roman"/>
        </w:rPr>
        <w:t xml:space="preserve">To Bid the project, Bidder shall </w:t>
      </w:r>
      <w:r w:rsidR="006A249C" w:rsidRPr="00DF7AEC">
        <w:rPr>
          <w:rFonts w:ascii="Times New Roman" w:hAnsi="Times New Roman" w:cs="Times New Roman"/>
        </w:rPr>
        <w:t>be on the Plan Holders List.  A</w:t>
      </w:r>
      <w:r w:rsidR="0089267B" w:rsidRPr="00DF7AEC">
        <w:rPr>
          <w:rFonts w:ascii="Times New Roman" w:hAnsi="Times New Roman" w:cs="Times New Roman"/>
        </w:rPr>
        <w:t xml:space="preserve"> full set of the BIDDING DOCUMENTS </w:t>
      </w:r>
      <w:r w:rsidR="006A249C" w:rsidRPr="00DF7AEC">
        <w:rPr>
          <w:rFonts w:ascii="Times New Roman" w:hAnsi="Times New Roman" w:cs="Times New Roman"/>
        </w:rPr>
        <w:t xml:space="preserve">may be purchased at the office of Varela Engineering &amp; Management, 601 W. Mallon Ave., Suite A, Spokane, WA 99201, here after referred to as the Issuing Agent, for $30.00 per set (non-refundable, see address prior).  </w:t>
      </w:r>
      <w:r w:rsidR="0089267B" w:rsidRPr="00DF7AEC">
        <w:rPr>
          <w:rFonts w:ascii="Times New Roman" w:hAnsi="Times New Roman" w:cs="Times New Roman"/>
        </w:rPr>
        <w:t xml:space="preserve"> </w:t>
      </w:r>
      <w:r w:rsidR="00D33CC0" w:rsidRPr="00DF7AEC">
        <w:rPr>
          <w:rFonts w:ascii="Times New Roman" w:hAnsi="Times New Roman" w:cs="Times New Roman"/>
        </w:rPr>
        <w:t xml:space="preserve">The Town of Twisp reserves the right to reject any and all bids, to waive technicalities, and in its sole judgement, accept the bid which it deems is in its best interest.  </w:t>
      </w:r>
      <w:r w:rsidR="0089267B" w:rsidRPr="00DF7AEC">
        <w:rPr>
          <w:rFonts w:ascii="Times New Roman" w:hAnsi="Times New Roman" w:cs="Times New Roman"/>
        </w:rPr>
        <w:t>Additional bid acceptance and contract award provisions are specified in the Contract Documents.</w:t>
      </w:r>
      <w:r w:rsidR="006A249C" w:rsidRPr="00DF7AEC">
        <w:rPr>
          <w:rFonts w:ascii="Times New Roman" w:hAnsi="Times New Roman" w:cs="Times New Roman"/>
        </w:rPr>
        <w:t xml:space="preserve"> </w:t>
      </w:r>
    </w:p>
    <w:p w14:paraId="2421E2CC" w14:textId="79AE45BC" w:rsidR="0089267B" w:rsidRPr="00DF7AEC" w:rsidRDefault="0089267B" w:rsidP="00DF7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before="0" w:after="0"/>
        <w:jc w:val="both"/>
        <w:rPr>
          <w:rFonts w:ascii="Times New Roman" w:hAnsi="Times New Roman" w:cs="Times New Roman"/>
        </w:rPr>
      </w:pPr>
      <w:r w:rsidRPr="00DF7AEC">
        <w:rPr>
          <w:rFonts w:ascii="Times New Roman" w:hAnsi="Times New Roman" w:cs="Times New Roman"/>
        </w:rPr>
        <w:t xml:space="preserve">For additional information regarding this project, contact </w:t>
      </w:r>
      <w:r w:rsidR="005B2BEA" w:rsidRPr="00DF7AEC">
        <w:rPr>
          <w:rFonts w:ascii="Times New Roman" w:hAnsi="Times New Roman" w:cs="Times New Roman"/>
        </w:rPr>
        <w:t>Jeff Moran</w:t>
      </w:r>
      <w:r w:rsidR="00B14F5A">
        <w:rPr>
          <w:rFonts w:ascii="Times New Roman" w:hAnsi="Times New Roman" w:cs="Times New Roman"/>
        </w:rPr>
        <w:t>, or Kurt Holland</w:t>
      </w:r>
      <w:r w:rsidRPr="00DF7AEC">
        <w:rPr>
          <w:rFonts w:ascii="Times New Roman" w:hAnsi="Times New Roman" w:cs="Times New Roman"/>
        </w:rPr>
        <w:t xml:space="preserve"> at Varela Engineering &amp; Management at (509) 328-6066 or </w:t>
      </w:r>
      <w:hyperlink r:id="rId11" w:history="1">
        <w:r w:rsidR="00B14F5A" w:rsidRPr="00A5480D">
          <w:rPr>
            <w:rStyle w:val="Hyperlink"/>
            <w:rFonts w:ascii="Times New Roman" w:hAnsi="Times New Roman" w:cs="Times New Roman"/>
          </w:rPr>
          <w:t>jsmoran@varela-engr.com</w:t>
        </w:r>
      </w:hyperlink>
      <w:r w:rsidR="00B14F5A">
        <w:rPr>
          <w:rFonts w:ascii="Times New Roman" w:hAnsi="Times New Roman" w:cs="Times New Roman"/>
        </w:rPr>
        <w:t xml:space="preserve">, or </w:t>
      </w:r>
      <w:hyperlink r:id="rId12" w:history="1">
        <w:r w:rsidR="00B14F5A" w:rsidRPr="00A5480D">
          <w:rPr>
            <w:rStyle w:val="Hyperlink"/>
            <w:rFonts w:ascii="Times New Roman" w:hAnsi="Times New Roman" w:cs="Times New Roman"/>
          </w:rPr>
          <w:t>kholland@vareala-engr.com</w:t>
        </w:r>
      </w:hyperlink>
      <w:r w:rsidR="00B14F5A">
        <w:rPr>
          <w:rFonts w:ascii="Times New Roman" w:hAnsi="Times New Roman" w:cs="Times New Roman"/>
        </w:rPr>
        <w:t xml:space="preserve">. </w:t>
      </w:r>
    </w:p>
    <w:p w14:paraId="40DE3D37" w14:textId="77777777" w:rsidR="0086731F" w:rsidRPr="00DF7AEC" w:rsidRDefault="0086731F" w:rsidP="00DF7AEC">
      <w:pPr>
        <w:jc w:val="both"/>
        <w:rPr>
          <w:rFonts w:ascii="Times New Roman" w:hAnsi="Times New Roman" w:cs="Times New Roman"/>
        </w:rPr>
      </w:pPr>
      <w:r w:rsidRPr="00DF7AEC">
        <w:rPr>
          <w:rFonts w:ascii="Times New Roman" w:hAnsi="Times New Roman" w:cs="Times New Roman"/>
        </w:rPr>
        <w:t>For other requirements regarding bid submittal, qualifications, procedures, and contract award, refer to the Instructions to Bidders and other documents that are included in the Bidding Documents.</w:t>
      </w:r>
    </w:p>
    <w:p w14:paraId="5BDF7D07" w14:textId="7C6E6A51" w:rsidR="0086731F" w:rsidRPr="00DF7AEC" w:rsidRDefault="0086731F" w:rsidP="00DF7AEC">
      <w:pPr>
        <w:jc w:val="both"/>
        <w:rPr>
          <w:rFonts w:ascii="Times New Roman" w:hAnsi="Times New Roman" w:cs="Times New Roman"/>
        </w:rPr>
      </w:pPr>
      <w:r w:rsidRPr="00DF7AEC">
        <w:rPr>
          <w:rFonts w:ascii="Times New Roman" w:hAnsi="Times New Roman" w:cs="Times New Roman"/>
        </w:rPr>
        <w:t xml:space="preserve">A certified or bank cashier’s check in the </w:t>
      </w:r>
      <w:proofErr w:type="gramStart"/>
      <w:r w:rsidRPr="00DF7AEC">
        <w:rPr>
          <w:rFonts w:ascii="Times New Roman" w:hAnsi="Times New Roman" w:cs="Times New Roman"/>
        </w:rPr>
        <w:t>amount</w:t>
      </w:r>
      <w:proofErr w:type="gramEnd"/>
      <w:r w:rsidRPr="00DF7AEC">
        <w:rPr>
          <w:rFonts w:ascii="Times New Roman" w:hAnsi="Times New Roman" w:cs="Times New Roman"/>
        </w:rPr>
        <w:t xml:space="preserve"> of five percent (5%) of the bid amount, payable to the Town of Twisp, or bid bond executed by a licensed bonding company is required with each bid. 100% performance and payment bonds will be required from the successful bidder.</w:t>
      </w:r>
    </w:p>
    <w:p w14:paraId="019D1A4D" w14:textId="0CBF9C35" w:rsidR="0086731F" w:rsidRPr="00DF7AEC" w:rsidRDefault="0086731F" w:rsidP="00DF7AEC">
      <w:pPr>
        <w:jc w:val="both"/>
        <w:rPr>
          <w:rFonts w:ascii="Times New Roman" w:hAnsi="Times New Roman" w:cs="Times New Roman"/>
        </w:rPr>
      </w:pPr>
      <w:r w:rsidRPr="00DF7AEC">
        <w:rPr>
          <w:rFonts w:ascii="Times New Roman" w:hAnsi="Times New Roman" w:cs="Times New Roman"/>
        </w:rPr>
        <w:t>The Town of Twisp is an equal opportunity and affirmative action employer.  Small, minority- and women-owned businesses are encouraged to submit bids.  All work performed on the project will be subject to the higher of prevailing state or federal Davis-Bacon wage rates.  This project is funded by a federal grant from the U.S. Department of Housing and Urban Development and the Washington State Community Development Block Grant program.</w:t>
      </w:r>
    </w:p>
    <w:p w14:paraId="4E0027B8" w14:textId="05F301E9" w:rsidR="00B37293" w:rsidRPr="00DF7AEC" w:rsidRDefault="0086731F" w:rsidP="00DF7AEC">
      <w:pPr>
        <w:jc w:val="both"/>
        <w:rPr>
          <w:rFonts w:ascii="Times New Roman" w:hAnsi="Times New Roman" w:cs="Times New Roman"/>
          <w:bCs/>
        </w:rPr>
      </w:pPr>
      <w:bookmarkStart w:id="1" w:name="_Hlk505093247"/>
      <w:r w:rsidRPr="00DF7AEC">
        <w:rPr>
          <w:rFonts w:ascii="Times New Roman" w:hAnsi="Times New Roman" w:cs="Times New Roman"/>
        </w:rPr>
        <w:t xml:space="preserve">This project is funded by a federal grant from the U.S. Department of Housing and Urban Development and the Washington State Community Development Block Grant (CDBG) program and </w:t>
      </w:r>
      <w:r w:rsidR="00B37293" w:rsidRPr="00DF7AEC">
        <w:rPr>
          <w:rFonts w:ascii="Times New Roman" w:hAnsi="Times New Roman" w:cs="Times New Roman"/>
          <w:bCs/>
        </w:rPr>
        <w:t xml:space="preserve">through </w:t>
      </w:r>
      <w:r w:rsidRPr="00DF7AEC">
        <w:rPr>
          <w:rFonts w:ascii="Times New Roman" w:hAnsi="Times New Roman" w:cs="Times New Roman"/>
          <w:bCs/>
        </w:rPr>
        <w:t xml:space="preserve">U.S. Department of Agriculture </w:t>
      </w:r>
      <w:r w:rsidR="00B37293" w:rsidRPr="00DF7AEC">
        <w:rPr>
          <w:rFonts w:ascii="Times New Roman" w:hAnsi="Times New Roman" w:cs="Times New Roman"/>
          <w:bCs/>
        </w:rPr>
        <w:t xml:space="preserve">Rural Development </w:t>
      </w:r>
      <w:r w:rsidRPr="00DF7AEC">
        <w:rPr>
          <w:rFonts w:ascii="Times New Roman" w:hAnsi="Times New Roman" w:cs="Times New Roman"/>
          <w:bCs/>
        </w:rPr>
        <w:t xml:space="preserve">(USDA-RD) </w:t>
      </w:r>
      <w:r w:rsidR="00B37293" w:rsidRPr="00DF7AEC">
        <w:rPr>
          <w:rFonts w:ascii="Times New Roman" w:hAnsi="Times New Roman" w:cs="Times New Roman"/>
          <w:bCs/>
        </w:rPr>
        <w:t>program</w:t>
      </w:r>
      <w:r w:rsidRPr="00DF7AEC">
        <w:rPr>
          <w:rFonts w:ascii="Times New Roman" w:hAnsi="Times New Roman" w:cs="Times New Roman"/>
          <w:bCs/>
        </w:rPr>
        <w:t>.</w:t>
      </w:r>
    </w:p>
    <w:p w14:paraId="1C2C788A" w14:textId="2CDDA498" w:rsidR="00CC3BEF" w:rsidRPr="00DF7AEC" w:rsidRDefault="00CC3BEF" w:rsidP="00DF7AEC">
      <w:pPr>
        <w:jc w:val="both"/>
        <w:rPr>
          <w:rFonts w:ascii="Times New Roman" w:hAnsi="Times New Roman" w:cs="Times New Roman"/>
        </w:rPr>
      </w:pPr>
      <w:r w:rsidRPr="00DF7AEC">
        <w:rPr>
          <w:rFonts w:ascii="Times New Roman" w:hAnsi="Times New Roman" w:cs="Times New Roman"/>
          <w:b/>
        </w:rPr>
        <w:t xml:space="preserve">American Iron and Steel </w:t>
      </w:r>
    </w:p>
    <w:p w14:paraId="71190213" w14:textId="04455474" w:rsidR="00CC3BEF" w:rsidRPr="00DF7AEC" w:rsidRDefault="00CC3BEF" w:rsidP="00DF7AEC">
      <w:pPr>
        <w:pStyle w:val="Default"/>
        <w:jc w:val="both"/>
        <w:rPr>
          <w:b/>
          <w:bCs/>
          <w:sz w:val="22"/>
          <w:szCs w:val="22"/>
        </w:rPr>
      </w:pPr>
      <w:r w:rsidRPr="00DF7AEC">
        <w:rPr>
          <w:b/>
          <w:bCs/>
          <w:sz w:val="22"/>
          <w:szCs w:val="22"/>
        </w:rPr>
        <w:t xml:space="preserve">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 </w:t>
      </w:r>
    </w:p>
    <w:p w14:paraId="72C5A7DA" w14:textId="77777777" w:rsidR="00DA7EF1" w:rsidRPr="00DF7AEC" w:rsidRDefault="00DA7EF1" w:rsidP="00DF7AEC">
      <w:pPr>
        <w:pStyle w:val="Default"/>
        <w:jc w:val="both"/>
        <w:rPr>
          <w:b/>
          <w:bCs/>
          <w:sz w:val="22"/>
          <w:szCs w:val="22"/>
        </w:rPr>
      </w:pPr>
    </w:p>
    <w:p w14:paraId="677178BA" w14:textId="77777777" w:rsidR="00CC3BEF" w:rsidRPr="00DF7AEC" w:rsidRDefault="00CC3BEF" w:rsidP="00DF7AEC">
      <w:pPr>
        <w:pStyle w:val="Default"/>
        <w:jc w:val="both"/>
        <w:rPr>
          <w:b/>
          <w:bCs/>
          <w:sz w:val="22"/>
          <w:szCs w:val="22"/>
        </w:rPr>
      </w:pPr>
      <w:r w:rsidRPr="00DF7AEC">
        <w:rPr>
          <w:b/>
          <w:bCs/>
          <w:sz w:val="22"/>
          <w:szCs w:val="22"/>
        </w:rPr>
        <w:t xml:space="preserve">The following waivers apply to this Contract: </w:t>
      </w:r>
    </w:p>
    <w:p w14:paraId="07317215" w14:textId="77777777" w:rsidR="00CC3BEF" w:rsidRPr="00DF7AEC" w:rsidRDefault="00CC3BEF" w:rsidP="00DF7AEC">
      <w:pPr>
        <w:pStyle w:val="Default"/>
        <w:jc w:val="both"/>
        <w:rPr>
          <w:b/>
          <w:bCs/>
          <w:sz w:val="22"/>
          <w:szCs w:val="22"/>
        </w:rPr>
      </w:pPr>
      <w:r w:rsidRPr="00DF7AEC">
        <w:rPr>
          <w:b/>
          <w:bCs/>
          <w:i/>
          <w:iCs/>
          <w:sz w:val="22"/>
          <w:szCs w:val="22"/>
        </w:rPr>
        <w:t xml:space="preserve">De </w:t>
      </w:r>
      <w:proofErr w:type="spellStart"/>
      <w:r w:rsidRPr="00DF7AEC">
        <w:rPr>
          <w:b/>
          <w:bCs/>
          <w:i/>
          <w:iCs/>
          <w:sz w:val="22"/>
          <w:szCs w:val="22"/>
        </w:rPr>
        <w:t>Minimis</w:t>
      </w:r>
      <w:proofErr w:type="spellEnd"/>
      <w:r w:rsidRPr="00DF7AEC">
        <w:rPr>
          <w:b/>
          <w:bCs/>
          <w:sz w:val="22"/>
          <w:szCs w:val="22"/>
        </w:rPr>
        <w:t xml:space="preserve">, </w:t>
      </w:r>
    </w:p>
    <w:p w14:paraId="0EF2426F" w14:textId="77777777" w:rsidR="00CC3BEF" w:rsidRPr="00DF7AEC" w:rsidRDefault="00CC3BEF" w:rsidP="00DF7AEC">
      <w:pPr>
        <w:pStyle w:val="Default"/>
        <w:jc w:val="both"/>
        <w:rPr>
          <w:b/>
          <w:bCs/>
          <w:sz w:val="22"/>
          <w:szCs w:val="22"/>
        </w:rPr>
      </w:pPr>
      <w:r w:rsidRPr="00DF7AEC">
        <w:rPr>
          <w:b/>
          <w:bCs/>
          <w:sz w:val="22"/>
          <w:szCs w:val="22"/>
        </w:rPr>
        <w:t xml:space="preserve">Minor Components, </w:t>
      </w:r>
    </w:p>
    <w:p w14:paraId="7EEB55A4" w14:textId="542F18B7" w:rsidR="00CC3BEF" w:rsidRPr="00DF7AEC" w:rsidRDefault="00CC3BEF" w:rsidP="00DF7AEC">
      <w:pPr>
        <w:pStyle w:val="Default"/>
        <w:jc w:val="both"/>
        <w:rPr>
          <w:b/>
          <w:bCs/>
          <w:sz w:val="22"/>
          <w:szCs w:val="22"/>
        </w:rPr>
      </w:pPr>
      <w:r w:rsidRPr="00DF7AEC">
        <w:rPr>
          <w:b/>
          <w:bCs/>
          <w:sz w:val="22"/>
          <w:szCs w:val="22"/>
        </w:rPr>
        <w:t>Pig iron and direct reduced iron</w:t>
      </w:r>
    </w:p>
    <w:p w14:paraId="140B062C" w14:textId="283C487C" w:rsidR="004950FB" w:rsidRPr="00DF7AEC" w:rsidRDefault="004950FB" w:rsidP="00DF7AEC">
      <w:pPr>
        <w:jc w:val="both"/>
        <w:outlineLvl w:val="0"/>
        <w:rPr>
          <w:rFonts w:ascii="Times New Roman" w:hAnsi="Times New Roman" w:cs="Times New Roman"/>
        </w:rPr>
      </w:pPr>
      <w:r w:rsidRPr="00DF7AEC">
        <w:rPr>
          <w:rFonts w:ascii="Times New Roman" w:hAnsi="Times New Roman" w:cs="Times New Roman"/>
          <w:b/>
        </w:rPr>
        <w:t>This Advertisement is issued by</w:t>
      </w:r>
      <w:r w:rsidRPr="00DF7AEC">
        <w:rPr>
          <w:rFonts w:ascii="Times New Roman" w:hAnsi="Times New Roman" w:cs="Times New Roman"/>
        </w:rPr>
        <w:t>:</w:t>
      </w:r>
    </w:p>
    <w:p w14:paraId="05F88C59" w14:textId="7FBB1ABF" w:rsidR="004950FB" w:rsidRPr="00DF7AEC" w:rsidRDefault="004950FB" w:rsidP="00DF7AEC">
      <w:pPr>
        <w:spacing w:before="0" w:after="0"/>
        <w:jc w:val="both"/>
        <w:outlineLvl w:val="0"/>
        <w:rPr>
          <w:rFonts w:ascii="Times New Roman" w:hAnsi="Times New Roman" w:cs="Times New Roman"/>
        </w:rPr>
      </w:pPr>
      <w:r w:rsidRPr="00DF7AEC">
        <w:rPr>
          <w:rFonts w:ascii="Times New Roman" w:hAnsi="Times New Roman" w:cs="Times New Roman"/>
        </w:rPr>
        <w:t>Owner:</w:t>
      </w:r>
      <w:r w:rsidRPr="00DF7AEC">
        <w:rPr>
          <w:rFonts w:ascii="Times New Roman" w:hAnsi="Times New Roman" w:cs="Times New Roman"/>
        </w:rPr>
        <w:tab/>
      </w:r>
      <w:r w:rsidR="00DA7EF1" w:rsidRPr="00DF7AEC">
        <w:rPr>
          <w:rFonts w:ascii="Times New Roman" w:hAnsi="Times New Roman" w:cs="Times New Roman"/>
          <w:b/>
        </w:rPr>
        <w:t>Town of Twisp</w:t>
      </w:r>
    </w:p>
    <w:p w14:paraId="2B2CD4F3" w14:textId="4B7D6733" w:rsidR="004950FB" w:rsidRPr="00DF7AEC" w:rsidRDefault="004950FB" w:rsidP="00DF7AEC">
      <w:pPr>
        <w:spacing w:before="0" w:after="0"/>
        <w:jc w:val="both"/>
        <w:rPr>
          <w:rFonts w:ascii="Times New Roman" w:hAnsi="Times New Roman" w:cs="Times New Roman"/>
        </w:rPr>
      </w:pPr>
      <w:r w:rsidRPr="00DF7AEC">
        <w:rPr>
          <w:rFonts w:ascii="Times New Roman" w:hAnsi="Times New Roman" w:cs="Times New Roman"/>
        </w:rPr>
        <w:t>By:</w:t>
      </w:r>
      <w:r w:rsidRPr="00DF7AEC">
        <w:rPr>
          <w:rFonts w:ascii="Times New Roman" w:hAnsi="Times New Roman" w:cs="Times New Roman"/>
        </w:rPr>
        <w:tab/>
      </w:r>
      <w:r w:rsidR="00DA7EF1" w:rsidRPr="00DF7AEC">
        <w:rPr>
          <w:rFonts w:ascii="Times New Roman" w:hAnsi="Times New Roman" w:cs="Times New Roman"/>
          <w:b/>
        </w:rPr>
        <w:t xml:space="preserve">Soo </w:t>
      </w:r>
      <w:proofErr w:type="spellStart"/>
      <w:r w:rsidR="00DA7EF1" w:rsidRPr="00DF7AEC">
        <w:rPr>
          <w:rFonts w:ascii="Times New Roman" w:hAnsi="Times New Roman" w:cs="Times New Roman"/>
          <w:b/>
        </w:rPr>
        <w:t>Ing</w:t>
      </w:r>
      <w:proofErr w:type="spellEnd"/>
      <w:r w:rsidR="00DA7EF1" w:rsidRPr="00DF7AEC">
        <w:rPr>
          <w:rFonts w:ascii="Times New Roman" w:hAnsi="Times New Roman" w:cs="Times New Roman"/>
          <w:b/>
        </w:rPr>
        <w:t xml:space="preserve"> Moody</w:t>
      </w:r>
    </w:p>
    <w:p w14:paraId="71F244F7" w14:textId="42EB4263" w:rsidR="004950FB" w:rsidRPr="00DF7AEC" w:rsidRDefault="004950FB" w:rsidP="00DF7AEC">
      <w:pPr>
        <w:spacing w:before="0" w:after="0"/>
        <w:jc w:val="both"/>
        <w:outlineLvl w:val="0"/>
        <w:rPr>
          <w:rFonts w:ascii="Times New Roman" w:hAnsi="Times New Roman" w:cs="Times New Roman"/>
        </w:rPr>
      </w:pPr>
      <w:r w:rsidRPr="00DF7AEC">
        <w:rPr>
          <w:rFonts w:ascii="Times New Roman" w:hAnsi="Times New Roman" w:cs="Times New Roman"/>
        </w:rPr>
        <w:t>Title:</w:t>
      </w:r>
      <w:r w:rsidRPr="00DF7AEC">
        <w:rPr>
          <w:rFonts w:ascii="Times New Roman" w:hAnsi="Times New Roman" w:cs="Times New Roman"/>
        </w:rPr>
        <w:tab/>
      </w:r>
      <w:r w:rsidR="0089267B" w:rsidRPr="00DF7AEC">
        <w:rPr>
          <w:rFonts w:ascii="Times New Roman" w:hAnsi="Times New Roman" w:cs="Times New Roman"/>
          <w:b/>
        </w:rPr>
        <w:t>Mayor</w:t>
      </w:r>
    </w:p>
    <w:p w14:paraId="764CBE00" w14:textId="557AE5E6" w:rsidR="0008102C" w:rsidRPr="00DF7AEC" w:rsidRDefault="004950FB" w:rsidP="00DF7AEC">
      <w:pPr>
        <w:spacing w:before="0" w:after="0"/>
        <w:jc w:val="both"/>
        <w:rPr>
          <w:rFonts w:ascii="Times New Roman" w:hAnsi="Times New Roman" w:cs="Times New Roman"/>
          <w:b/>
        </w:rPr>
      </w:pPr>
      <w:r w:rsidRPr="00DF7AEC">
        <w:rPr>
          <w:rFonts w:ascii="Times New Roman" w:hAnsi="Times New Roman" w:cs="Times New Roman"/>
        </w:rPr>
        <w:t>Date:</w:t>
      </w:r>
      <w:r w:rsidRPr="00DF7AEC">
        <w:rPr>
          <w:rFonts w:ascii="Times New Roman" w:hAnsi="Times New Roman" w:cs="Times New Roman"/>
        </w:rPr>
        <w:tab/>
      </w:r>
      <w:bookmarkEnd w:id="1"/>
      <w:r w:rsidR="003811FE">
        <w:rPr>
          <w:rFonts w:ascii="Times New Roman" w:hAnsi="Times New Roman" w:cs="Times New Roman"/>
          <w:b/>
        </w:rPr>
        <w:t>August 25, 2021</w:t>
      </w:r>
    </w:p>
    <w:p w14:paraId="6E311565" w14:textId="2439EF83" w:rsidR="0086304F" w:rsidRDefault="0086304F" w:rsidP="00D14C09">
      <w:pPr>
        <w:spacing w:before="0" w:after="0"/>
        <w:rPr>
          <w:b/>
        </w:rPr>
      </w:pPr>
    </w:p>
    <w:sectPr w:rsidR="0086304F" w:rsidSect="00403D65">
      <w:footerReference w:type="default" r:id="rId13"/>
      <w:pgSz w:w="12240" w:h="15840"/>
      <w:pgMar w:top="1296" w:right="1440" w:bottom="1440" w:left="1440" w:header="720" w:footer="576"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862" w16cex:dateUtc="2021-06-03T17:07:00Z"/>
  <w16cex:commentExtensible w16cex:durableId="24632857" w16cex:dateUtc="2021-06-03T1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7840" w14:textId="77777777" w:rsidR="008E1F62" w:rsidRDefault="008E1F62" w:rsidP="007112C8">
      <w:pPr>
        <w:spacing w:before="0" w:after="0"/>
      </w:pPr>
      <w:r>
        <w:separator/>
      </w:r>
    </w:p>
    <w:p w14:paraId="79D6DCA7" w14:textId="77777777" w:rsidR="008E1F62" w:rsidRDefault="008E1F62"/>
    <w:p w14:paraId="42DBF5B8" w14:textId="77777777" w:rsidR="008E1F62" w:rsidRDefault="008E1F62"/>
  </w:endnote>
  <w:endnote w:type="continuationSeparator" w:id="0">
    <w:p w14:paraId="24AC78AE" w14:textId="77777777" w:rsidR="008E1F62" w:rsidRDefault="008E1F62" w:rsidP="007112C8">
      <w:pPr>
        <w:spacing w:before="0" w:after="0"/>
      </w:pPr>
      <w:r>
        <w:continuationSeparator/>
      </w:r>
    </w:p>
    <w:p w14:paraId="079E838E" w14:textId="77777777" w:rsidR="008E1F62" w:rsidRDefault="008E1F62"/>
    <w:p w14:paraId="672997FB" w14:textId="77777777" w:rsidR="008E1F62" w:rsidRDefault="008E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FF09" w14:textId="77777777" w:rsidR="00E07D2E" w:rsidRPr="00DF7AEC" w:rsidRDefault="00F870EF" w:rsidP="007112C8">
    <w:pPr>
      <w:pBdr>
        <w:top w:val="single" w:sz="4" w:space="1" w:color="auto"/>
      </w:pBdr>
      <w:spacing w:before="0" w:after="0"/>
      <w:jc w:val="center"/>
      <w:rPr>
        <w:rFonts w:ascii="Times New Roman" w:hAnsi="Times New Roman" w:cs="Times New Roman"/>
        <w:b/>
        <w:sz w:val="18"/>
        <w:szCs w:val="16"/>
      </w:rPr>
    </w:pPr>
    <w:r w:rsidRPr="00DF7AEC">
      <w:rPr>
        <w:rFonts w:ascii="Times New Roman" w:hAnsi="Times New Roman" w:cs="Times New Roman"/>
        <w:b/>
        <w:sz w:val="18"/>
        <w:szCs w:val="16"/>
      </w:rPr>
      <w:t>EJCDC® C</w:t>
    </w:r>
    <w:r w:rsidRPr="00DF7AEC">
      <w:rPr>
        <w:rFonts w:ascii="Times New Roman" w:hAnsi="Times New Roman" w:cs="Times New Roman"/>
        <w:b/>
        <w:sz w:val="18"/>
        <w:szCs w:val="16"/>
      </w:rPr>
      <w:noBreakHyphen/>
      <w:t>111, Advertisement for Bids for Construction Contract.</w:t>
    </w:r>
  </w:p>
  <w:p w14:paraId="5DC3E40B" w14:textId="77777777" w:rsidR="00E07D2E" w:rsidRPr="00DF7AEC" w:rsidRDefault="00F870EF" w:rsidP="007112C8">
    <w:pPr>
      <w:pStyle w:val="Footer-Center-Bottom"/>
      <w:pBdr>
        <w:bottom w:val="none" w:sz="0" w:space="0" w:color="auto"/>
      </w:pBdr>
      <w:rPr>
        <w:rFonts w:ascii="Times New Roman" w:hAnsi="Times New Roman"/>
        <w:b/>
        <w:sz w:val="18"/>
      </w:rPr>
    </w:pPr>
    <w:r w:rsidRPr="00DF7AEC">
      <w:rPr>
        <w:rFonts w:ascii="Times New Roman" w:hAnsi="Times New Roman"/>
        <w:b/>
        <w:sz w:val="18"/>
      </w:rPr>
      <w:t>Copyright</w:t>
    </w:r>
    <w:r w:rsidRPr="00DF7AEC">
      <w:rPr>
        <w:rFonts w:ascii="Times New Roman" w:hAnsi="Times New Roman"/>
        <w:b/>
        <w:sz w:val="18"/>
        <w:vertAlign w:val="superscript"/>
      </w:rPr>
      <w:t>©</w:t>
    </w:r>
    <w:r w:rsidRPr="00DF7AEC">
      <w:rPr>
        <w:rFonts w:ascii="Times New Roman" w:hAnsi="Times New Roman"/>
        <w:b/>
        <w:sz w:val="18"/>
        <w:lang w:val="en-US"/>
      </w:rPr>
      <w:t> 2018</w:t>
    </w:r>
    <w:r w:rsidRPr="00DF7AEC">
      <w:rPr>
        <w:rFonts w:ascii="Times New Roman" w:hAnsi="Times New Roman"/>
        <w:b/>
        <w:sz w:val="18"/>
      </w:rPr>
      <w:t xml:space="preserve"> National Society of Professional Engineers, American Council of Engineering Companies,</w:t>
    </w:r>
  </w:p>
  <w:p w14:paraId="3F1069CA" w14:textId="77777777" w:rsidR="00E07D2E" w:rsidRPr="00DF7AEC" w:rsidRDefault="00F870EF" w:rsidP="00615415">
    <w:pPr>
      <w:pStyle w:val="Footer-Center-Bottom"/>
      <w:pBdr>
        <w:bottom w:val="none" w:sz="0" w:space="0" w:color="auto"/>
      </w:pBdr>
      <w:rPr>
        <w:rFonts w:ascii="Times New Roman" w:hAnsi="Times New Roman"/>
        <w:b/>
        <w:sz w:val="18"/>
      </w:rPr>
    </w:pPr>
    <w:r w:rsidRPr="00DF7AEC">
      <w:rPr>
        <w:rFonts w:ascii="Times New Roman" w:hAnsi="Times New Roman"/>
        <w:b/>
        <w:sz w:val="18"/>
      </w:rPr>
      <w:t>and American Society of Civil Engineers. All rights reserved.</w:t>
    </w:r>
  </w:p>
  <w:p w14:paraId="73B74485" w14:textId="459A6D5E" w:rsidR="00E07D2E" w:rsidRPr="00DF7AEC" w:rsidRDefault="00F870EF" w:rsidP="00615415">
    <w:pPr>
      <w:pStyle w:val="Footer-Center-Bottom"/>
      <w:pBdr>
        <w:bottom w:val="none" w:sz="0" w:space="0" w:color="auto"/>
      </w:pBdr>
      <w:rPr>
        <w:rFonts w:ascii="Times New Roman" w:hAnsi="Times New Roman"/>
        <w:b/>
        <w:sz w:val="18"/>
      </w:rPr>
    </w:pPr>
    <w:r w:rsidRPr="00DF7AEC">
      <w:rPr>
        <w:rFonts w:ascii="Times New Roman" w:hAnsi="Times New Roman"/>
        <w:b/>
        <w:sz w:val="18"/>
      </w:rPr>
      <w:t xml:space="preserve">Page </w:t>
    </w:r>
    <w:r w:rsidRPr="00DF7AEC">
      <w:rPr>
        <w:rFonts w:ascii="Times New Roman" w:hAnsi="Times New Roman"/>
        <w:b/>
        <w:sz w:val="18"/>
      </w:rPr>
      <w:fldChar w:fldCharType="begin"/>
    </w:r>
    <w:r w:rsidRPr="00DF7AEC">
      <w:rPr>
        <w:rFonts w:ascii="Times New Roman" w:hAnsi="Times New Roman"/>
        <w:b/>
        <w:sz w:val="18"/>
      </w:rPr>
      <w:instrText xml:space="preserve"> PAGE   \* MERGEFORMAT </w:instrText>
    </w:r>
    <w:r w:rsidRPr="00DF7AEC">
      <w:rPr>
        <w:rFonts w:ascii="Times New Roman" w:hAnsi="Times New Roman"/>
        <w:b/>
        <w:sz w:val="18"/>
      </w:rPr>
      <w:fldChar w:fldCharType="separate"/>
    </w:r>
    <w:r w:rsidR="00BB3834">
      <w:rPr>
        <w:rFonts w:ascii="Times New Roman" w:hAnsi="Times New Roman"/>
        <w:b/>
        <w:noProof/>
        <w:sz w:val="18"/>
      </w:rPr>
      <w:t>3</w:t>
    </w:r>
    <w:r w:rsidRPr="00DF7AEC">
      <w:rPr>
        <w:rFonts w:ascii="Times New Roman" w:hAnsi="Times New Roman"/>
        <w:b/>
        <w:sz w:val="18"/>
      </w:rPr>
      <w:fldChar w:fldCharType="end"/>
    </w:r>
    <w:r w:rsidRPr="00DF7AEC">
      <w:rPr>
        <w:rFonts w:ascii="Times New Roman" w:hAnsi="Times New Roman"/>
        <w:b/>
        <w:sz w:val="18"/>
      </w:rPr>
      <w:t xml:space="preserve"> of </w:t>
    </w:r>
    <w:r w:rsidRPr="00DF7AEC">
      <w:rPr>
        <w:rFonts w:ascii="Times New Roman" w:hAnsi="Times New Roman"/>
        <w:b/>
        <w:sz w:val="18"/>
      </w:rPr>
      <w:fldChar w:fldCharType="begin"/>
    </w:r>
    <w:r w:rsidRPr="00DF7AEC">
      <w:rPr>
        <w:rFonts w:ascii="Times New Roman" w:hAnsi="Times New Roman"/>
        <w:b/>
        <w:sz w:val="18"/>
      </w:rPr>
      <w:instrText xml:space="preserve"> SECTIONPAGES  \* Arabic  \* MERGEFORMAT </w:instrText>
    </w:r>
    <w:r w:rsidRPr="00DF7AEC">
      <w:rPr>
        <w:rFonts w:ascii="Times New Roman" w:hAnsi="Times New Roman"/>
        <w:b/>
        <w:sz w:val="18"/>
      </w:rPr>
      <w:fldChar w:fldCharType="separate"/>
    </w:r>
    <w:r w:rsidR="00BB3834">
      <w:rPr>
        <w:rFonts w:ascii="Times New Roman" w:hAnsi="Times New Roman"/>
        <w:b/>
        <w:noProof/>
        <w:sz w:val="18"/>
      </w:rPr>
      <w:t>3</w:t>
    </w:r>
    <w:r w:rsidRPr="00DF7AEC">
      <w:rPr>
        <w:rFonts w:ascii="Times New Roman" w:hAnsi="Times New Roman"/>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9AFD" w14:textId="77777777" w:rsidR="008E1F62" w:rsidRDefault="008E1F62" w:rsidP="007112C8">
      <w:pPr>
        <w:spacing w:before="0" w:after="0"/>
      </w:pPr>
      <w:r>
        <w:separator/>
      </w:r>
    </w:p>
    <w:p w14:paraId="05D7AB0A" w14:textId="77777777" w:rsidR="008E1F62" w:rsidRDefault="008E1F62"/>
    <w:p w14:paraId="3DC94AEA" w14:textId="77777777" w:rsidR="008E1F62" w:rsidRDefault="008E1F62"/>
  </w:footnote>
  <w:footnote w:type="continuationSeparator" w:id="0">
    <w:p w14:paraId="6F00FB5A" w14:textId="77777777" w:rsidR="008E1F62" w:rsidRDefault="008E1F62" w:rsidP="007112C8">
      <w:pPr>
        <w:spacing w:before="0" w:after="0"/>
      </w:pPr>
      <w:r>
        <w:continuationSeparator/>
      </w:r>
    </w:p>
    <w:p w14:paraId="13B7A2C2" w14:textId="77777777" w:rsidR="008E1F62" w:rsidRDefault="008E1F62"/>
    <w:p w14:paraId="06EBB815" w14:textId="77777777" w:rsidR="008E1F62" w:rsidRDefault="008E1F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269D4"/>
    <w:multiLevelType w:val="hybridMultilevel"/>
    <w:tmpl w:val="6CC6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1"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25CD8"/>
    <w:multiLevelType w:val="hybridMultilevel"/>
    <w:tmpl w:val="CF964050"/>
    <w:lvl w:ilvl="0" w:tplc="234807CC">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1D15949"/>
    <w:multiLevelType w:val="hybridMultilevel"/>
    <w:tmpl w:val="3444A4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G Time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G Time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G Time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6"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20"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21"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5"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7" w15:restartNumberingAfterBreak="0">
    <w:nsid w:val="7BE254D4"/>
    <w:multiLevelType w:val="hybridMultilevel"/>
    <w:tmpl w:val="1908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abstractNumId w:val="6"/>
  </w:num>
  <w:num w:numId="10">
    <w:abstractNumId w:val="5"/>
  </w:num>
  <w:num w:numId="11">
    <w:abstractNumId w:val="11"/>
  </w:num>
  <w:num w:numId="12">
    <w:abstractNumId w:val="2"/>
  </w:num>
  <w:num w:numId="13">
    <w:abstractNumId w:val="18"/>
  </w:num>
  <w:num w:numId="14">
    <w:abstractNumId w:val="0"/>
  </w:num>
  <w:num w:numId="15">
    <w:abstractNumId w:val="8"/>
  </w:num>
  <w:num w:numId="16">
    <w:abstractNumId w:val="20"/>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abstractNumId w:val="20"/>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abstractNumId w:val="20"/>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abstractNumId w:val="26"/>
  </w:num>
  <w:num w:numId="20">
    <w:abstractNumId w:val="24"/>
  </w:num>
  <w:num w:numId="21">
    <w:abstractNumId w:val="24"/>
  </w:num>
  <w:num w:numId="22">
    <w:abstractNumId w:val="24"/>
  </w:num>
  <w:num w:numId="23">
    <w:abstractNumId w:val="24"/>
  </w:num>
  <w:num w:numId="24">
    <w:abstractNumId w:val="17"/>
  </w:num>
  <w:num w:numId="25">
    <w:abstractNumId w:val="10"/>
  </w:num>
  <w:num w:numId="26">
    <w:abstractNumId w:val="19"/>
  </w:num>
  <w:num w:numId="27">
    <w:abstractNumId w:val="4"/>
  </w:num>
  <w:num w:numId="28">
    <w:abstractNumId w:val="9"/>
  </w:num>
  <w:num w:numId="29">
    <w:abstractNumId w:val="16"/>
  </w:num>
  <w:num w:numId="30">
    <w:abstractNumId w:val="23"/>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abstractNumId w:val="15"/>
  </w:num>
  <w:num w:numId="32">
    <w:abstractNumId w:val="7"/>
  </w:num>
  <w:num w:numId="33">
    <w:abstractNumId w:val="21"/>
  </w:num>
  <w:num w:numId="34">
    <w:abstractNumId w:val="3"/>
  </w:num>
  <w:num w:numId="35">
    <w:abstractNumId w:val="28"/>
  </w:num>
  <w:num w:numId="36">
    <w:abstractNumId w:val="25"/>
  </w:num>
  <w:num w:numId="37">
    <w:abstractNumId w:val="14"/>
  </w:num>
  <w:num w:numId="38">
    <w:abstractNumId w:val="12"/>
  </w:num>
  <w:num w:numId="39">
    <w:abstractNumId w:val="27"/>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D1"/>
    <w:rsid w:val="00007EE6"/>
    <w:rsid w:val="00012AAE"/>
    <w:rsid w:val="00035BF2"/>
    <w:rsid w:val="00045D25"/>
    <w:rsid w:val="0005455C"/>
    <w:rsid w:val="00057522"/>
    <w:rsid w:val="0008102C"/>
    <w:rsid w:val="00087FBE"/>
    <w:rsid w:val="000A20EF"/>
    <w:rsid w:val="000A211D"/>
    <w:rsid w:val="000A726B"/>
    <w:rsid w:val="000C1ED9"/>
    <w:rsid w:val="000F71AC"/>
    <w:rsid w:val="00113227"/>
    <w:rsid w:val="0013510C"/>
    <w:rsid w:val="0015246B"/>
    <w:rsid w:val="00195CDC"/>
    <w:rsid w:val="001B6888"/>
    <w:rsid w:val="001B6B95"/>
    <w:rsid w:val="001C25F8"/>
    <w:rsid w:val="001C3660"/>
    <w:rsid w:val="001D5A64"/>
    <w:rsid w:val="001D7A2B"/>
    <w:rsid w:val="001E6061"/>
    <w:rsid w:val="001F029C"/>
    <w:rsid w:val="001F4ECA"/>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74999"/>
    <w:rsid w:val="00280135"/>
    <w:rsid w:val="0029385C"/>
    <w:rsid w:val="0029768E"/>
    <w:rsid w:val="002A578D"/>
    <w:rsid w:val="002A7360"/>
    <w:rsid w:val="002A765F"/>
    <w:rsid w:val="002C5B0F"/>
    <w:rsid w:val="002C729F"/>
    <w:rsid w:val="002C76EC"/>
    <w:rsid w:val="002D0801"/>
    <w:rsid w:val="002D0F49"/>
    <w:rsid w:val="002D1EE0"/>
    <w:rsid w:val="002E294A"/>
    <w:rsid w:val="002F6FB0"/>
    <w:rsid w:val="00313FF9"/>
    <w:rsid w:val="003173DD"/>
    <w:rsid w:val="00317D86"/>
    <w:rsid w:val="003205E5"/>
    <w:rsid w:val="003407FB"/>
    <w:rsid w:val="003629EF"/>
    <w:rsid w:val="00367F4B"/>
    <w:rsid w:val="00375166"/>
    <w:rsid w:val="00380890"/>
    <w:rsid w:val="00380B97"/>
    <w:rsid w:val="00380E37"/>
    <w:rsid w:val="003811FE"/>
    <w:rsid w:val="003871F0"/>
    <w:rsid w:val="003B16F1"/>
    <w:rsid w:val="003B47AD"/>
    <w:rsid w:val="003B7012"/>
    <w:rsid w:val="003D2262"/>
    <w:rsid w:val="003D3EFE"/>
    <w:rsid w:val="003E0603"/>
    <w:rsid w:val="003E4C45"/>
    <w:rsid w:val="003F4584"/>
    <w:rsid w:val="00403D65"/>
    <w:rsid w:val="00407E31"/>
    <w:rsid w:val="00416681"/>
    <w:rsid w:val="00424AEF"/>
    <w:rsid w:val="00427428"/>
    <w:rsid w:val="00442E92"/>
    <w:rsid w:val="00444FBF"/>
    <w:rsid w:val="00457E13"/>
    <w:rsid w:val="00457EFF"/>
    <w:rsid w:val="00462C69"/>
    <w:rsid w:val="00472099"/>
    <w:rsid w:val="0047477F"/>
    <w:rsid w:val="004842C0"/>
    <w:rsid w:val="004950FB"/>
    <w:rsid w:val="004978B3"/>
    <w:rsid w:val="004A4FC5"/>
    <w:rsid w:val="004C2A82"/>
    <w:rsid w:val="004C2B73"/>
    <w:rsid w:val="004E5357"/>
    <w:rsid w:val="004E6CCE"/>
    <w:rsid w:val="004F500A"/>
    <w:rsid w:val="0050760E"/>
    <w:rsid w:val="005413DF"/>
    <w:rsid w:val="00546F36"/>
    <w:rsid w:val="005503D4"/>
    <w:rsid w:val="00550D5C"/>
    <w:rsid w:val="00574606"/>
    <w:rsid w:val="00577D96"/>
    <w:rsid w:val="005938BE"/>
    <w:rsid w:val="00595CC7"/>
    <w:rsid w:val="005A3C48"/>
    <w:rsid w:val="005A5419"/>
    <w:rsid w:val="005A5E3C"/>
    <w:rsid w:val="005B25AF"/>
    <w:rsid w:val="005B2BEA"/>
    <w:rsid w:val="005F3552"/>
    <w:rsid w:val="005F3D72"/>
    <w:rsid w:val="005F4BEF"/>
    <w:rsid w:val="005F635E"/>
    <w:rsid w:val="005F772A"/>
    <w:rsid w:val="0060259E"/>
    <w:rsid w:val="00602AC8"/>
    <w:rsid w:val="00610F29"/>
    <w:rsid w:val="00614D6B"/>
    <w:rsid w:val="00615415"/>
    <w:rsid w:val="00615867"/>
    <w:rsid w:val="00615911"/>
    <w:rsid w:val="00625C93"/>
    <w:rsid w:val="00647244"/>
    <w:rsid w:val="00695AB4"/>
    <w:rsid w:val="006A249C"/>
    <w:rsid w:val="006A2977"/>
    <w:rsid w:val="007009CE"/>
    <w:rsid w:val="007112C8"/>
    <w:rsid w:val="00713AFE"/>
    <w:rsid w:val="00714E81"/>
    <w:rsid w:val="007179CF"/>
    <w:rsid w:val="007219FE"/>
    <w:rsid w:val="00727E51"/>
    <w:rsid w:val="00763316"/>
    <w:rsid w:val="00766B94"/>
    <w:rsid w:val="007740F0"/>
    <w:rsid w:val="0079777D"/>
    <w:rsid w:val="007A1934"/>
    <w:rsid w:val="007A6258"/>
    <w:rsid w:val="007B6E00"/>
    <w:rsid w:val="007C3CF1"/>
    <w:rsid w:val="007D43DC"/>
    <w:rsid w:val="007D6ED1"/>
    <w:rsid w:val="007E1598"/>
    <w:rsid w:val="007E4FDC"/>
    <w:rsid w:val="00800C9F"/>
    <w:rsid w:val="00800F52"/>
    <w:rsid w:val="008013EA"/>
    <w:rsid w:val="00816C5F"/>
    <w:rsid w:val="00822DC6"/>
    <w:rsid w:val="008372A6"/>
    <w:rsid w:val="00847049"/>
    <w:rsid w:val="0086304F"/>
    <w:rsid w:val="0086731F"/>
    <w:rsid w:val="0087401D"/>
    <w:rsid w:val="008758D5"/>
    <w:rsid w:val="008810ED"/>
    <w:rsid w:val="0089267B"/>
    <w:rsid w:val="008E1F62"/>
    <w:rsid w:val="008E20AD"/>
    <w:rsid w:val="008E31A6"/>
    <w:rsid w:val="008F21E2"/>
    <w:rsid w:val="008F2B0D"/>
    <w:rsid w:val="0091204A"/>
    <w:rsid w:val="00913424"/>
    <w:rsid w:val="00921711"/>
    <w:rsid w:val="0093163B"/>
    <w:rsid w:val="0093411D"/>
    <w:rsid w:val="00940831"/>
    <w:rsid w:val="009413C1"/>
    <w:rsid w:val="00946BE9"/>
    <w:rsid w:val="009512B7"/>
    <w:rsid w:val="00953BEA"/>
    <w:rsid w:val="00956A3B"/>
    <w:rsid w:val="00962F30"/>
    <w:rsid w:val="009866DA"/>
    <w:rsid w:val="009A35BD"/>
    <w:rsid w:val="009A4896"/>
    <w:rsid w:val="009B442D"/>
    <w:rsid w:val="009B4DC0"/>
    <w:rsid w:val="009C4F3E"/>
    <w:rsid w:val="009E270F"/>
    <w:rsid w:val="009F37EE"/>
    <w:rsid w:val="00A0148B"/>
    <w:rsid w:val="00A14FA5"/>
    <w:rsid w:val="00A16503"/>
    <w:rsid w:val="00A353C6"/>
    <w:rsid w:val="00A45C2F"/>
    <w:rsid w:val="00A76B2C"/>
    <w:rsid w:val="00A80987"/>
    <w:rsid w:val="00A93610"/>
    <w:rsid w:val="00AA4DC6"/>
    <w:rsid w:val="00AC5628"/>
    <w:rsid w:val="00AD158D"/>
    <w:rsid w:val="00AD2F96"/>
    <w:rsid w:val="00AE3C28"/>
    <w:rsid w:val="00AE5434"/>
    <w:rsid w:val="00AE672D"/>
    <w:rsid w:val="00AF1979"/>
    <w:rsid w:val="00B00351"/>
    <w:rsid w:val="00B02946"/>
    <w:rsid w:val="00B037B3"/>
    <w:rsid w:val="00B1030C"/>
    <w:rsid w:val="00B11C20"/>
    <w:rsid w:val="00B13056"/>
    <w:rsid w:val="00B14F5A"/>
    <w:rsid w:val="00B22C0F"/>
    <w:rsid w:val="00B24DA1"/>
    <w:rsid w:val="00B35626"/>
    <w:rsid w:val="00B37293"/>
    <w:rsid w:val="00B41A5E"/>
    <w:rsid w:val="00B5503B"/>
    <w:rsid w:val="00B849E4"/>
    <w:rsid w:val="00BB2DB7"/>
    <w:rsid w:val="00BB3834"/>
    <w:rsid w:val="00BC0211"/>
    <w:rsid w:val="00BC3EB3"/>
    <w:rsid w:val="00BC5A45"/>
    <w:rsid w:val="00BC7DB7"/>
    <w:rsid w:val="00BD12B5"/>
    <w:rsid w:val="00BE1910"/>
    <w:rsid w:val="00BE2405"/>
    <w:rsid w:val="00C13299"/>
    <w:rsid w:val="00C203BB"/>
    <w:rsid w:val="00C2715C"/>
    <w:rsid w:val="00C703CA"/>
    <w:rsid w:val="00C83210"/>
    <w:rsid w:val="00C832F1"/>
    <w:rsid w:val="00CB0879"/>
    <w:rsid w:val="00CB29CF"/>
    <w:rsid w:val="00CB3086"/>
    <w:rsid w:val="00CC3A01"/>
    <w:rsid w:val="00CC3BEF"/>
    <w:rsid w:val="00CC62E0"/>
    <w:rsid w:val="00CC77C8"/>
    <w:rsid w:val="00CD1640"/>
    <w:rsid w:val="00CD3143"/>
    <w:rsid w:val="00CD4D29"/>
    <w:rsid w:val="00CE1C2F"/>
    <w:rsid w:val="00CF3156"/>
    <w:rsid w:val="00D14C09"/>
    <w:rsid w:val="00D23325"/>
    <w:rsid w:val="00D26E0A"/>
    <w:rsid w:val="00D33CC0"/>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33D8"/>
    <w:rsid w:val="00DA4918"/>
    <w:rsid w:val="00DA4925"/>
    <w:rsid w:val="00DA7EF1"/>
    <w:rsid w:val="00DB3ED0"/>
    <w:rsid w:val="00DC272B"/>
    <w:rsid w:val="00DC53B1"/>
    <w:rsid w:val="00DD02E8"/>
    <w:rsid w:val="00DD1149"/>
    <w:rsid w:val="00DD28E2"/>
    <w:rsid w:val="00DE581A"/>
    <w:rsid w:val="00DF7AEC"/>
    <w:rsid w:val="00E34497"/>
    <w:rsid w:val="00E377D8"/>
    <w:rsid w:val="00E41305"/>
    <w:rsid w:val="00E50CC1"/>
    <w:rsid w:val="00E6782E"/>
    <w:rsid w:val="00E86D4A"/>
    <w:rsid w:val="00E916E6"/>
    <w:rsid w:val="00EA30ED"/>
    <w:rsid w:val="00EA78F7"/>
    <w:rsid w:val="00EC019E"/>
    <w:rsid w:val="00EC1572"/>
    <w:rsid w:val="00EC3090"/>
    <w:rsid w:val="00EC33BB"/>
    <w:rsid w:val="00EC4C0A"/>
    <w:rsid w:val="00ED7DC3"/>
    <w:rsid w:val="00EE72E9"/>
    <w:rsid w:val="00F02031"/>
    <w:rsid w:val="00F47C52"/>
    <w:rsid w:val="00F67325"/>
    <w:rsid w:val="00F73471"/>
    <w:rsid w:val="00F735C1"/>
    <w:rsid w:val="00F870EF"/>
    <w:rsid w:val="00FA0784"/>
    <w:rsid w:val="00FA1788"/>
    <w:rsid w:val="00FB2CF0"/>
    <w:rsid w:val="00FB65A9"/>
    <w:rsid w:val="00FC6032"/>
    <w:rsid w:val="00FD270E"/>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16217D"/>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customStyle="1" w:styleId="Default">
    <w:name w:val="Default"/>
    <w:rsid w:val="00CC3BE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2C729F"/>
    <w:pPr>
      <w:widowControl w:val="0"/>
      <w:tabs>
        <w:tab w:val="left" w:pos="-720"/>
      </w:tabs>
      <w:suppressAutoHyphens/>
      <w:spacing w:before="0" w:after="0"/>
      <w:jc w:val="both"/>
    </w:pPr>
    <w:rPr>
      <w:rFonts w:ascii="CG Times" w:eastAsia="Times New Roman" w:hAnsi="CG Times" w:cs="Times New Roman"/>
      <w:snapToGrid w:val="0"/>
      <w:spacing w:val="-3"/>
      <w:sz w:val="24"/>
      <w:szCs w:val="20"/>
    </w:rPr>
  </w:style>
  <w:style w:type="character" w:customStyle="1" w:styleId="BodyTextChar">
    <w:name w:val="Body Text Char"/>
    <w:basedOn w:val="DefaultParagraphFont"/>
    <w:link w:val="BodyText"/>
    <w:rsid w:val="002C729F"/>
    <w:rPr>
      <w:rFonts w:ascii="CG Times" w:eastAsia="Times New Roman" w:hAnsi="CG Times" w:cs="Times New Roman"/>
      <w:snapToGrid w:val="0"/>
      <w:spacing w:val="-3"/>
      <w:sz w:val="24"/>
      <w:szCs w:val="20"/>
    </w:rPr>
  </w:style>
  <w:style w:type="paragraph" w:styleId="BalloonText">
    <w:name w:val="Balloon Text"/>
    <w:basedOn w:val="Normal"/>
    <w:link w:val="BalloonTextChar"/>
    <w:uiPriority w:val="99"/>
    <w:semiHidden/>
    <w:unhideWhenUsed/>
    <w:rsid w:val="002C72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9F"/>
    <w:rPr>
      <w:rFonts w:ascii="Segoe UI" w:hAnsi="Segoe UI" w:cs="Segoe UI"/>
      <w:sz w:val="18"/>
      <w:szCs w:val="18"/>
    </w:rPr>
  </w:style>
  <w:style w:type="paragraph" w:styleId="ListParagraph">
    <w:name w:val="List Paragraph"/>
    <w:basedOn w:val="Normal"/>
    <w:uiPriority w:val="34"/>
    <w:semiHidden/>
    <w:qFormat/>
    <w:rsid w:val="004E5357"/>
    <w:pPr>
      <w:ind w:left="720"/>
      <w:contextualSpacing/>
    </w:pPr>
  </w:style>
  <w:style w:type="character" w:styleId="CommentReference">
    <w:name w:val="annotation reference"/>
    <w:basedOn w:val="DefaultParagraphFont"/>
    <w:uiPriority w:val="99"/>
    <w:semiHidden/>
    <w:rsid w:val="00B849E4"/>
    <w:rPr>
      <w:sz w:val="16"/>
      <w:szCs w:val="16"/>
    </w:rPr>
  </w:style>
  <w:style w:type="paragraph" w:styleId="CommentText">
    <w:name w:val="annotation text"/>
    <w:basedOn w:val="Normal"/>
    <w:link w:val="CommentTextChar"/>
    <w:uiPriority w:val="99"/>
    <w:semiHidden/>
    <w:rsid w:val="00B849E4"/>
    <w:rPr>
      <w:sz w:val="20"/>
      <w:szCs w:val="20"/>
    </w:rPr>
  </w:style>
  <w:style w:type="character" w:customStyle="1" w:styleId="CommentTextChar">
    <w:name w:val="Comment Text Char"/>
    <w:basedOn w:val="DefaultParagraphFont"/>
    <w:link w:val="CommentText"/>
    <w:uiPriority w:val="99"/>
    <w:semiHidden/>
    <w:rsid w:val="00B849E4"/>
    <w:rPr>
      <w:sz w:val="20"/>
      <w:szCs w:val="20"/>
    </w:rPr>
  </w:style>
  <w:style w:type="paragraph" w:styleId="CommentSubject">
    <w:name w:val="annotation subject"/>
    <w:basedOn w:val="CommentText"/>
    <w:next w:val="CommentText"/>
    <w:link w:val="CommentSubjectChar"/>
    <w:uiPriority w:val="99"/>
    <w:semiHidden/>
    <w:rsid w:val="00B849E4"/>
    <w:rPr>
      <w:b/>
      <w:bCs/>
    </w:rPr>
  </w:style>
  <w:style w:type="character" w:customStyle="1" w:styleId="CommentSubjectChar">
    <w:name w:val="Comment Subject Char"/>
    <w:basedOn w:val="CommentTextChar"/>
    <w:link w:val="CommentSubject"/>
    <w:uiPriority w:val="99"/>
    <w:semiHidden/>
    <w:rsid w:val="00B849E4"/>
    <w:rPr>
      <w:b/>
      <w:bCs/>
      <w:sz w:val="20"/>
      <w:szCs w:val="20"/>
    </w:rPr>
  </w:style>
  <w:style w:type="character" w:customStyle="1" w:styleId="UnresolvedMention">
    <w:name w:val="Unresolved Mention"/>
    <w:basedOn w:val="DefaultParagraphFont"/>
    <w:uiPriority w:val="99"/>
    <w:semiHidden/>
    <w:unhideWhenUsed/>
    <w:rsid w:val="00B14F5A"/>
    <w:rPr>
      <w:color w:val="605E5C"/>
      <w:shd w:val="clear" w:color="auto" w:fill="E1DFDD"/>
    </w:rPr>
  </w:style>
  <w:style w:type="character" w:customStyle="1" w:styleId="dpvwyc">
    <w:name w:val="dpvwyc"/>
    <w:basedOn w:val="DefaultParagraphFont"/>
    <w:rsid w:val="0029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25092">
      <w:bodyDiv w:val="1"/>
      <w:marLeft w:val="0"/>
      <w:marRight w:val="0"/>
      <w:marTop w:val="0"/>
      <w:marBottom w:val="0"/>
      <w:divBdr>
        <w:top w:val="none" w:sz="0" w:space="0" w:color="auto"/>
        <w:left w:val="none" w:sz="0" w:space="0" w:color="auto"/>
        <w:bottom w:val="none" w:sz="0" w:space="0" w:color="auto"/>
        <w:right w:val="none" w:sz="0" w:space="0" w:color="auto"/>
      </w:divBdr>
      <w:divsChild>
        <w:div w:id="437989064">
          <w:marLeft w:val="0"/>
          <w:marRight w:val="0"/>
          <w:marTop w:val="0"/>
          <w:marBottom w:val="0"/>
          <w:divBdr>
            <w:top w:val="none" w:sz="0" w:space="0" w:color="auto"/>
            <w:left w:val="none" w:sz="0" w:space="0" w:color="auto"/>
            <w:bottom w:val="none" w:sz="0" w:space="0" w:color="auto"/>
            <w:right w:val="none" w:sz="0" w:space="0" w:color="auto"/>
          </w:divBdr>
          <w:divsChild>
            <w:div w:id="683746448">
              <w:marLeft w:val="0"/>
              <w:marRight w:val="0"/>
              <w:marTop w:val="0"/>
              <w:marBottom w:val="0"/>
              <w:divBdr>
                <w:top w:val="none" w:sz="0" w:space="0" w:color="auto"/>
                <w:left w:val="none" w:sz="0" w:space="0" w:color="auto"/>
                <w:bottom w:val="none" w:sz="0" w:space="0" w:color="auto"/>
                <w:right w:val="none" w:sz="0" w:space="0" w:color="auto"/>
              </w:divBdr>
              <w:divsChild>
                <w:div w:id="175005116">
                  <w:marLeft w:val="0"/>
                  <w:marRight w:val="0"/>
                  <w:marTop w:val="0"/>
                  <w:marBottom w:val="0"/>
                  <w:divBdr>
                    <w:top w:val="none" w:sz="0" w:space="0" w:color="auto"/>
                    <w:left w:val="none" w:sz="0" w:space="0" w:color="auto"/>
                    <w:bottom w:val="none" w:sz="0" w:space="0" w:color="auto"/>
                    <w:right w:val="none" w:sz="0" w:space="0" w:color="auto"/>
                  </w:divBdr>
                  <w:divsChild>
                    <w:div w:id="1395397483">
                      <w:marLeft w:val="0"/>
                      <w:marRight w:val="0"/>
                      <w:marTop w:val="0"/>
                      <w:marBottom w:val="0"/>
                      <w:divBdr>
                        <w:top w:val="none" w:sz="0" w:space="0" w:color="auto"/>
                        <w:left w:val="none" w:sz="0" w:space="0" w:color="auto"/>
                        <w:bottom w:val="none" w:sz="0" w:space="0" w:color="auto"/>
                        <w:right w:val="none" w:sz="0" w:space="0" w:color="auto"/>
                      </w:divBdr>
                    </w:div>
                    <w:div w:id="1140801314">
                      <w:marLeft w:val="0"/>
                      <w:marRight w:val="0"/>
                      <w:marTop w:val="0"/>
                      <w:marBottom w:val="0"/>
                      <w:divBdr>
                        <w:top w:val="none" w:sz="0" w:space="0" w:color="auto"/>
                        <w:left w:val="none" w:sz="0" w:space="0" w:color="auto"/>
                        <w:bottom w:val="none" w:sz="0" w:space="0" w:color="auto"/>
                        <w:right w:val="none" w:sz="0" w:space="0" w:color="auto"/>
                      </w:divBdr>
                      <w:divsChild>
                        <w:div w:id="20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252">
              <w:marLeft w:val="0"/>
              <w:marRight w:val="0"/>
              <w:marTop w:val="0"/>
              <w:marBottom w:val="0"/>
              <w:divBdr>
                <w:top w:val="none" w:sz="0" w:space="0" w:color="auto"/>
                <w:left w:val="none" w:sz="0" w:space="0" w:color="auto"/>
                <w:bottom w:val="none" w:sz="0" w:space="0" w:color="auto"/>
                <w:right w:val="none" w:sz="0" w:space="0" w:color="auto"/>
              </w:divBdr>
              <w:divsChild>
                <w:div w:id="10538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8411">
          <w:marLeft w:val="0"/>
          <w:marRight w:val="0"/>
          <w:marTop w:val="0"/>
          <w:marBottom w:val="0"/>
          <w:divBdr>
            <w:top w:val="none" w:sz="0" w:space="0" w:color="auto"/>
            <w:left w:val="none" w:sz="0" w:space="0" w:color="auto"/>
            <w:bottom w:val="none" w:sz="0" w:space="0" w:color="auto"/>
            <w:right w:val="none" w:sz="0" w:space="0" w:color="auto"/>
          </w:divBdr>
          <w:divsChild>
            <w:div w:id="3675490">
              <w:marLeft w:val="0"/>
              <w:marRight w:val="0"/>
              <w:marTop w:val="0"/>
              <w:marBottom w:val="0"/>
              <w:divBdr>
                <w:top w:val="none" w:sz="0" w:space="0" w:color="auto"/>
                <w:left w:val="none" w:sz="0" w:space="0" w:color="auto"/>
                <w:bottom w:val="none" w:sz="0" w:space="0" w:color="auto"/>
                <w:right w:val="none" w:sz="0" w:space="0" w:color="auto"/>
              </w:divBdr>
              <w:divsChild>
                <w:div w:id="2147232064">
                  <w:marLeft w:val="0"/>
                  <w:marRight w:val="0"/>
                  <w:marTop w:val="0"/>
                  <w:marBottom w:val="0"/>
                  <w:divBdr>
                    <w:top w:val="none" w:sz="0" w:space="0" w:color="auto"/>
                    <w:left w:val="none" w:sz="0" w:space="0" w:color="auto"/>
                    <w:bottom w:val="none" w:sz="0" w:space="0" w:color="auto"/>
                    <w:right w:val="none" w:sz="0" w:space="0" w:color="auto"/>
                  </w:divBdr>
                  <w:divsChild>
                    <w:div w:id="1369258277">
                      <w:marLeft w:val="0"/>
                      <w:marRight w:val="0"/>
                      <w:marTop w:val="0"/>
                      <w:marBottom w:val="0"/>
                      <w:divBdr>
                        <w:top w:val="none" w:sz="0" w:space="0" w:color="auto"/>
                        <w:left w:val="none" w:sz="0" w:space="0" w:color="auto"/>
                        <w:bottom w:val="none" w:sz="0" w:space="0" w:color="auto"/>
                        <w:right w:val="none" w:sz="0" w:space="0" w:color="auto"/>
                      </w:divBdr>
                    </w:div>
                    <w:div w:id="103304457">
                      <w:marLeft w:val="0"/>
                      <w:marRight w:val="0"/>
                      <w:marTop w:val="0"/>
                      <w:marBottom w:val="0"/>
                      <w:divBdr>
                        <w:top w:val="none" w:sz="0" w:space="0" w:color="auto"/>
                        <w:left w:val="none" w:sz="0" w:space="0" w:color="auto"/>
                        <w:bottom w:val="none" w:sz="0" w:space="0" w:color="auto"/>
                        <w:right w:val="none" w:sz="0" w:space="0" w:color="auto"/>
                      </w:divBdr>
                      <w:divsChild>
                        <w:div w:id="1388063844">
                          <w:marLeft w:val="0"/>
                          <w:marRight w:val="0"/>
                          <w:marTop w:val="0"/>
                          <w:marBottom w:val="0"/>
                          <w:divBdr>
                            <w:top w:val="none" w:sz="0" w:space="0" w:color="auto"/>
                            <w:left w:val="none" w:sz="0" w:space="0" w:color="auto"/>
                            <w:bottom w:val="none" w:sz="0" w:space="0" w:color="auto"/>
                            <w:right w:val="none" w:sz="0" w:space="0" w:color="auto"/>
                          </w:divBdr>
                          <w:divsChild>
                            <w:div w:id="418448128">
                              <w:marLeft w:val="0"/>
                              <w:marRight w:val="0"/>
                              <w:marTop w:val="0"/>
                              <w:marBottom w:val="0"/>
                              <w:divBdr>
                                <w:top w:val="none" w:sz="0" w:space="0" w:color="auto"/>
                                <w:left w:val="none" w:sz="0" w:space="0" w:color="auto"/>
                                <w:bottom w:val="none" w:sz="0" w:space="0" w:color="auto"/>
                                <w:right w:val="none" w:sz="0" w:space="0" w:color="auto"/>
                              </w:divBdr>
                              <w:divsChild>
                                <w:div w:id="1249272836">
                                  <w:marLeft w:val="0"/>
                                  <w:marRight w:val="0"/>
                                  <w:marTop w:val="0"/>
                                  <w:marBottom w:val="0"/>
                                  <w:divBdr>
                                    <w:top w:val="none" w:sz="0" w:space="0" w:color="auto"/>
                                    <w:left w:val="none" w:sz="0" w:space="0" w:color="auto"/>
                                    <w:bottom w:val="none" w:sz="0" w:space="0" w:color="auto"/>
                                    <w:right w:val="none" w:sz="0" w:space="0" w:color="auto"/>
                                  </w:divBdr>
                                </w:div>
                              </w:divsChild>
                            </w:div>
                            <w:div w:id="5481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hgv-sdub-bfu?hs=122&amp;authuser=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lland@vareala-engr.com"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moran@varela-eng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elaplanroom.com" TargetMode="External"/><Relationship Id="rId4" Type="http://schemas.openxmlformats.org/officeDocument/2006/relationships/settings" Target="settings.xml"/><Relationship Id="rId9" Type="http://schemas.openxmlformats.org/officeDocument/2006/relationships/hyperlink" Target="tel:%E2%80%AA+1%20414-858-7165%E2%80%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BC47-92B4-45EF-9BCE-6618D56D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Tammy Turner</cp:lastModifiedBy>
  <cp:revision>40</cp:revision>
  <cp:lastPrinted>2021-04-14T22:20:00Z</cp:lastPrinted>
  <dcterms:created xsi:type="dcterms:W3CDTF">2018-09-05T23:29:00Z</dcterms:created>
  <dcterms:modified xsi:type="dcterms:W3CDTF">2021-08-24T20:27:00Z</dcterms:modified>
</cp:coreProperties>
</file>