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1FA8E" w14:textId="77777777" w:rsidR="002464B5" w:rsidRDefault="00110462" w:rsidP="00DB18EE">
      <w:pPr>
        <w:widowControl w:val="0"/>
        <w:spacing w:line="240" w:lineRule="atLeast"/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29480A">
        <w:rPr>
          <w:rFonts w:ascii="Arial" w:hAnsi="Arial" w:cs="Arial"/>
          <w:b/>
          <w:sz w:val="22"/>
          <w:szCs w:val="22"/>
        </w:rPr>
        <w:t>Washington State University</w:t>
      </w:r>
    </w:p>
    <w:p w14:paraId="194757D9" w14:textId="6101DACD" w:rsidR="00BE40EE" w:rsidRPr="0029480A" w:rsidRDefault="00BE40EE" w:rsidP="00DB18EE">
      <w:pPr>
        <w:widowControl w:val="0"/>
        <w:spacing w:line="240" w:lineRule="atLeast"/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Facilities Services</w:t>
      </w:r>
    </w:p>
    <w:p w14:paraId="5DB1FA90" w14:textId="78F9337A" w:rsidR="002464B5" w:rsidRPr="00BE40EE" w:rsidRDefault="00C73FB6" w:rsidP="00DB18EE">
      <w:pPr>
        <w:widowControl w:val="0"/>
        <w:spacing w:line="240" w:lineRule="atLeast"/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Small Works Roster Year 20</w:t>
      </w:r>
      <w:r w:rsidR="002A133F">
        <w:rPr>
          <w:rFonts w:ascii="Arial" w:hAnsi="Arial" w:cs="Arial"/>
          <w:b/>
          <w:sz w:val="22"/>
          <w:szCs w:val="22"/>
        </w:rPr>
        <w:t>2</w:t>
      </w:r>
      <w:r w:rsidR="0096158E">
        <w:rPr>
          <w:rFonts w:ascii="Arial" w:hAnsi="Arial" w:cs="Arial"/>
          <w:b/>
          <w:sz w:val="22"/>
          <w:szCs w:val="22"/>
        </w:rPr>
        <w:t>2</w:t>
      </w:r>
    </w:p>
    <w:p w14:paraId="594EE844" w14:textId="77777777" w:rsidR="00BE40EE" w:rsidRPr="00BE40EE" w:rsidRDefault="00BE40EE" w:rsidP="00BE40EE">
      <w:pPr>
        <w:widowControl w:val="0"/>
        <w:spacing w:line="240" w:lineRule="atLeast"/>
        <w:ind w:right="-144"/>
        <w:rPr>
          <w:rFonts w:ascii="Arial" w:hAnsi="Arial" w:cs="Arial"/>
          <w:sz w:val="22"/>
          <w:szCs w:val="22"/>
        </w:rPr>
      </w:pPr>
    </w:p>
    <w:p w14:paraId="51E55004" w14:textId="4EF3AF63" w:rsidR="00BE40EE" w:rsidRDefault="00DA4880" w:rsidP="00BE40EE">
      <w:pPr>
        <w:rPr>
          <w:rFonts w:ascii="Arial" w:hAnsi="Arial" w:cs="Arial"/>
          <w:sz w:val="22"/>
          <w:szCs w:val="22"/>
        </w:rPr>
      </w:pPr>
      <w:r w:rsidRPr="00DA4880">
        <w:rPr>
          <w:rFonts w:ascii="Arial" w:hAnsi="Arial" w:cs="Arial"/>
          <w:sz w:val="22"/>
          <w:szCs w:val="22"/>
        </w:rPr>
        <w:t xml:space="preserve">In accordance with WAC 504-50-010, applications are being sought for the Small Works Roster at Washington State University.  </w:t>
      </w:r>
      <w:r w:rsidR="00F617ED">
        <w:rPr>
          <w:rFonts w:ascii="Arial" w:hAnsi="Arial" w:cs="Arial"/>
          <w:sz w:val="22"/>
          <w:szCs w:val="22"/>
        </w:rPr>
        <w:t>Contractors</w:t>
      </w:r>
      <w:r w:rsidRPr="00DA4880">
        <w:rPr>
          <w:rFonts w:ascii="Arial" w:hAnsi="Arial" w:cs="Arial"/>
          <w:sz w:val="22"/>
          <w:szCs w:val="22"/>
        </w:rPr>
        <w:t xml:space="preserve"> who are interested in work at Washington State University facilities throughout Washingt</w:t>
      </w:r>
      <w:r w:rsidR="000522E0">
        <w:rPr>
          <w:rFonts w:ascii="Arial" w:hAnsi="Arial" w:cs="Arial"/>
          <w:sz w:val="22"/>
          <w:szCs w:val="22"/>
        </w:rPr>
        <w:t xml:space="preserve">on, are encouraged to apply by </w:t>
      </w:r>
      <w:r w:rsidR="00F617ED">
        <w:rPr>
          <w:rFonts w:ascii="Arial" w:hAnsi="Arial" w:cs="Arial"/>
          <w:sz w:val="22"/>
          <w:szCs w:val="22"/>
        </w:rPr>
        <w:t>April 1</w:t>
      </w:r>
      <w:r w:rsidR="00D97073" w:rsidRPr="008D1B17">
        <w:rPr>
          <w:rFonts w:ascii="Arial" w:hAnsi="Arial" w:cs="Arial"/>
          <w:sz w:val="22"/>
          <w:szCs w:val="22"/>
        </w:rPr>
        <w:t>,</w:t>
      </w:r>
      <w:r w:rsidR="002A133F" w:rsidRPr="008D1B17">
        <w:rPr>
          <w:rFonts w:ascii="Arial" w:hAnsi="Arial" w:cs="Arial"/>
          <w:sz w:val="22"/>
          <w:szCs w:val="22"/>
        </w:rPr>
        <w:t xml:space="preserve"> 202</w:t>
      </w:r>
      <w:r w:rsidR="0096158E" w:rsidRPr="008D1B17">
        <w:rPr>
          <w:rFonts w:ascii="Arial" w:hAnsi="Arial" w:cs="Arial"/>
          <w:sz w:val="22"/>
          <w:szCs w:val="22"/>
        </w:rPr>
        <w:t>2</w:t>
      </w:r>
      <w:r w:rsidRPr="00DA4880">
        <w:rPr>
          <w:rFonts w:ascii="Arial" w:hAnsi="Arial" w:cs="Arial"/>
          <w:sz w:val="22"/>
          <w:szCs w:val="22"/>
        </w:rPr>
        <w:t xml:space="preserve"> in order to </w:t>
      </w:r>
      <w:r w:rsidR="004B7964">
        <w:rPr>
          <w:rFonts w:ascii="Arial" w:hAnsi="Arial" w:cs="Arial"/>
          <w:sz w:val="22"/>
          <w:szCs w:val="22"/>
        </w:rPr>
        <w:t xml:space="preserve">best </w:t>
      </w:r>
      <w:r w:rsidRPr="00DA4880">
        <w:rPr>
          <w:rFonts w:ascii="Arial" w:hAnsi="Arial" w:cs="Arial"/>
          <w:sz w:val="22"/>
          <w:szCs w:val="22"/>
        </w:rPr>
        <w:t xml:space="preserve">be eligible for all projects bid via the </w:t>
      </w:r>
      <w:r w:rsidR="000F1C7E">
        <w:rPr>
          <w:rFonts w:ascii="Arial" w:hAnsi="Arial" w:cs="Arial"/>
          <w:sz w:val="22"/>
          <w:szCs w:val="22"/>
        </w:rPr>
        <w:t>20</w:t>
      </w:r>
      <w:r w:rsidR="000A59A9">
        <w:rPr>
          <w:rFonts w:ascii="Arial" w:hAnsi="Arial" w:cs="Arial"/>
          <w:sz w:val="22"/>
          <w:szCs w:val="22"/>
        </w:rPr>
        <w:t>2</w:t>
      </w:r>
      <w:r w:rsidR="0096158E">
        <w:rPr>
          <w:rFonts w:ascii="Arial" w:hAnsi="Arial" w:cs="Arial"/>
          <w:sz w:val="22"/>
          <w:szCs w:val="22"/>
        </w:rPr>
        <w:t>2</w:t>
      </w:r>
      <w:r w:rsidR="000F1C7E">
        <w:rPr>
          <w:rFonts w:ascii="Arial" w:hAnsi="Arial" w:cs="Arial"/>
          <w:sz w:val="22"/>
          <w:szCs w:val="22"/>
        </w:rPr>
        <w:t xml:space="preserve"> Small Works R</w:t>
      </w:r>
      <w:r w:rsidRPr="00DA4880">
        <w:rPr>
          <w:rFonts w:ascii="Arial" w:hAnsi="Arial" w:cs="Arial"/>
          <w:sz w:val="22"/>
          <w:szCs w:val="22"/>
        </w:rPr>
        <w:t>oster.</w:t>
      </w:r>
    </w:p>
    <w:p w14:paraId="68AEBB3C" w14:textId="77777777" w:rsidR="00DA4880" w:rsidRPr="00BE40EE" w:rsidRDefault="00DA4880" w:rsidP="00BE40EE">
      <w:pPr>
        <w:rPr>
          <w:rFonts w:ascii="Arial" w:hAnsi="Arial" w:cs="Arial"/>
          <w:sz w:val="22"/>
          <w:szCs w:val="22"/>
        </w:rPr>
      </w:pPr>
    </w:p>
    <w:p w14:paraId="0AB92E6C" w14:textId="7BCAA4DF" w:rsidR="00BE40EE" w:rsidRPr="00F401E6" w:rsidRDefault="007F7367" w:rsidP="00BE40EE">
      <w:pPr>
        <w:widowControl w:val="0"/>
        <w:spacing w:line="240" w:lineRule="atLeast"/>
        <w:ind w:righ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Applications may be</w:t>
      </w:r>
      <w:r w:rsidRPr="002E398A">
        <w:rPr>
          <w:rFonts w:ascii="Arial" w:hAnsi="Arial" w:cs="Arial"/>
          <w:sz w:val="22"/>
          <w:szCs w:val="22"/>
        </w:rPr>
        <w:t xml:space="preserve"> obtained at</w:t>
      </w:r>
      <w:r w:rsidRPr="002E398A">
        <w:rPr>
          <w:rFonts w:ascii="Arial" w:hAnsi="Arial" w:cs="Arial"/>
          <w:color w:val="FF0000"/>
          <w:sz w:val="22"/>
          <w:szCs w:val="22"/>
        </w:rPr>
        <w:t xml:space="preserve"> </w:t>
      </w:r>
      <w:r w:rsidR="00C9423E" w:rsidRPr="004375FC">
        <w:rPr>
          <w:rFonts w:ascii="Arial" w:hAnsi="Arial" w:cs="Arial"/>
          <w:sz w:val="22"/>
          <w:szCs w:val="22"/>
        </w:rPr>
        <w:t>https://facilities.wsu.edu/facilities-services-capital/contractors/</w:t>
      </w:r>
      <w:r w:rsidRPr="00F401E6">
        <w:rPr>
          <w:rFonts w:ascii="Arial" w:hAnsi="Arial" w:cs="Arial"/>
          <w:sz w:val="22"/>
          <w:szCs w:val="22"/>
        </w:rPr>
        <w:t>.</w:t>
      </w:r>
    </w:p>
    <w:p w14:paraId="01732356" w14:textId="77777777" w:rsidR="00BE40EE" w:rsidRPr="00BE40EE" w:rsidRDefault="00BE40EE" w:rsidP="00BE40EE">
      <w:pPr>
        <w:widowControl w:val="0"/>
        <w:spacing w:line="240" w:lineRule="atLeast"/>
        <w:ind w:right="-144"/>
        <w:rPr>
          <w:rFonts w:ascii="Arial" w:hAnsi="Arial" w:cs="Arial"/>
          <w:sz w:val="22"/>
          <w:szCs w:val="22"/>
        </w:rPr>
      </w:pPr>
    </w:p>
    <w:p w14:paraId="3D6B66C4" w14:textId="77777777" w:rsidR="00BE40EE" w:rsidRPr="00BE40EE" w:rsidRDefault="00BE40EE" w:rsidP="00BE40EE">
      <w:pPr>
        <w:widowControl w:val="0"/>
        <w:spacing w:line="240" w:lineRule="atLeast"/>
        <w:ind w:right="-144"/>
        <w:rPr>
          <w:rFonts w:ascii="Arial" w:hAnsi="Arial" w:cs="Arial"/>
          <w:sz w:val="22"/>
          <w:szCs w:val="22"/>
        </w:rPr>
      </w:pPr>
      <w:r w:rsidRPr="00BE40EE">
        <w:rPr>
          <w:rFonts w:ascii="Arial" w:hAnsi="Arial" w:cs="Arial"/>
          <w:sz w:val="22"/>
          <w:szCs w:val="22"/>
        </w:rPr>
        <w:t>To qualify for inclusion on the Small Works Roster, contractors must demonstrate the following in experience and qualifications:</w:t>
      </w:r>
    </w:p>
    <w:p w14:paraId="5C524039" w14:textId="77777777" w:rsidR="00BE40EE" w:rsidRPr="00BE40EE" w:rsidRDefault="00BE40EE" w:rsidP="00BE40EE">
      <w:pPr>
        <w:widowControl w:val="0"/>
        <w:spacing w:line="240" w:lineRule="atLeast"/>
        <w:ind w:right="-144"/>
        <w:rPr>
          <w:rFonts w:ascii="Arial" w:hAnsi="Arial" w:cs="Arial"/>
          <w:sz w:val="22"/>
          <w:szCs w:val="22"/>
        </w:rPr>
      </w:pPr>
    </w:p>
    <w:p w14:paraId="5A76AE6F" w14:textId="77777777" w:rsidR="00BE40EE" w:rsidRPr="00BE40EE" w:rsidRDefault="00BE40EE" w:rsidP="00BE40EE">
      <w:pPr>
        <w:widowControl w:val="0"/>
        <w:spacing w:line="240" w:lineRule="atLeast"/>
        <w:ind w:right="-144"/>
        <w:rPr>
          <w:rFonts w:ascii="Arial" w:hAnsi="Arial" w:cs="Arial"/>
          <w:sz w:val="22"/>
          <w:szCs w:val="22"/>
        </w:rPr>
      </w:pPr>
      <w:r w:rsidRPr="00BE40EE">
        <w:rPr>
          <w:rFonts w:ascii="Arial" w:hAnsi="Arial" w:cs="Arial"/>
          <w:sz w:val="22"/>
          <w:szCs w:val="22"/>
        </w:rPr>
        <w:t>1.</w:t>
      </w:r>
      <w:r w:rsidRPr="00BE40EE">
        <w:rPr>
          <w:rFonts w:ascii="Arial" w:hAnsi="Arial" w:cs="Arial"/>
          <w:sz w:val="22"/>
          <w:szCs w:val="22"/>
        </w:rPr>
        <w:tab/>
        <w:t>Be a licensed contractor in the State of Washington.</w:t>
      </w:r>
    </w:p>
    <w:p w14:paraId="160ECF77" w14:textId="77777777" w:rsidR="00BE40EE" w:rsidRPr="00BE40EE" w:rsidRDefault="00BE40EE" w:rsidP="00BE40EE">
      <w:pPr>
        <w:widowControl w:val="0"/>
        <w:spacing w:line="240" w:lineRule="atLeast"/>
        <w:ind w:left="720" w:right="-144" w:hanging="720"/>
        <w:rPr>
          <w:rFonts w:ascii="Arial" w:hAnsi="Arial" w:cs="Arial"/>
          <w:sz w:val="22"/>
          <w:szCs w:val="22"/>
        </w:rPr>
      </w:pPr>
      <w:r w:rsidRPr="00BE40EE">
        <w:rPr>
          <w:rFonts w:ascii="Arial" w:hAnsi="Arial" w:cs="Arial"/>
          <w:sz w:val="22"/>
          <w:szCs w:val="22"/>
        </w:rPr>
        <w:t>2.</w:t>
      </w:r>
      <w:r w:rsidRPr="00BE40EE">
        <w:rPr>
          <w:rFonts w:ascii="Arial" w:hAnsi="Arial" w:cs="Arial"/>
          <w:sz w:val="22"/>
          <w:szCs w:val="22"/>
        </w:rPr>
        <w:tab/>
        <w:t>Have successfully completed at least 3 projects, each with a value of no less than $25,000 within the past 2 years.</w:t>
      </w:r>
    </w:p>
    <w:p w14:paraId="5139B45D" w14:textId="11EB4805" w:rsidR="00BE40EE" w:rsidRPr="00BE40EE" w:rsidRDefault="00BE40EE" w:rsidP="00BE40EE">
      <w:pPr>
        <w:widowControl w:val="0"/>
        <w:spacing w:line="240" w:lineRule="atLeast"/>
        <w:ind w:right="-144"/>
        <w:rPr>
          <w:rFonts w:ascii="Arial" w:hAnsi="Arial" w:cs="Arial"/>
          <w:sz w:val="22"/>
          <w:szCs w:val="22"/>
        </w:rPr>
      </w:pPr>
      <w:r w:rsidRPr="00BE40EE">
        <w:rPr>
          <w:rFonts w:ascii="Arial" w:hAnsi="Arial" w:cs="Arial"/>
          <w:sz w:val="22"/>
          <w:szCs w:val="22"/>
        </w:rPr>
        <w:t>3.</w:t>
      </w:r>
      <w:r w:rsidRPr="00BE40EE">
        <w:rPr>
          <w:rFonts w:ascii="Arial" w:hAnsi="Arial" w:cs="Arial"/>
          <w:sz w:val="22"/>
          <w:szCs w:val="22"/>
        </w:rPr>
        <w:tab/>
        <w:t>Have 2 years</w:t>
      </w:r>
      <w:r>
        <w:rPr>
          <w:rFonts w:ascii="Arial" w:hAnsi="Arial" w:cs="Arial"/>
          <w:sz w:val="22"/>
          <w:szCs w:val="22"/>
        </w:rPr>
        <w:t>’</w:t>
      </w:r>
      <w:r w:rsidRPr="00BE40EE">
        <w:rPr>
          <w:rFonts w:ascii="Arial" w:hAnsi="Arial" w:cs="Arial"/>
          <w:sz w:val="22"/>
          <w:szCs w:val="22"/>
        </w:rPr>
        <w:t xml:space="preserve"> experience in the area of expertise for which listing is sought.</w:t>
      </w:r>
    </w:p>
    <w:p w14:paraId="2DC92D1A" w14:textId="77777777" w:rsidR="00BE40EE" w:rsidRPr="00BE40EE" w:rsidRDefault="00BE40EE" w:rsidP="00BE40EE">
      <w:pPr>
        <w:widowControl w:val="0"/>
        <w:spacing w:line="240" w:lineRule="atLeast"/>
        <w:ind w:right="-144"/>
        <w:rPr>
          <w:rFonts w:ascii="Arial" w:hAnsi="Arial" w:cs="Arial"/>
          <w:sz w:val="22"/>
          <w:szCs w:val="22"/>
        </w:rPr>
      </w:pPr>
    </w:p>
    <w:p w14:paraId="43316AE5" w14:textId="5CAF50E7" w:rsidR="00BE40EE" w:rsidRDefault="00BE40EE" w:rsidP="00BE40EE">
      <w:pPr>
        <w:widowControl w:val="0"/>
        <w:spacing w:line="240" w:lineRule="atLeast"/>
        <w:ind w:right="-144"/>
        <w:rPr>
          <w:rFonts w:ascii="Arial" w:hAnsi="Arial" w:cs="Arial"/>
          <w:sz w:val="22"/>
          <w:szCs w:val="22"/>
        </w:rPr>
      </w:pPr>
      <w:r w:rsidRPr="00BE40EE">
        <w:rPr>
          <w:rFonts w:ascii="Arial" w:hAnsi="Arial" w:cs="Arial"/>
          <w:sz w:val="22"/>
          <w:szCs w:val="22"/>
        </w:rPr>
        <w:t xml:space="preserve">Upon receipt of the completed application, the University shall evaluate the applicant in accordance with WAC 504-50-050. Contractors should not consider themselves to be enrolled in the Small Works Roster until they have received </w:t>
      </w:r>
      <w:r w:rsidR="00EB6D58">
        <w:rPr>
          <w:rFonts w:ascii="Arial" w:hAnsi="Arial" w:cs="Arial"/>
          <w:sz w:val="22"/>
          <w:szCs w:val="22"/>
        </w:rPr>
        <w:t>confirmation</w:t>
      </w:r>
      <w:r w:rsidRPr="00BE40EE">
        <w:rPr>
          <w:rFonts w:ascii="Arial" w:hAnsi="Arial" w:cs="Arial"/>
          <w:sz w:val="22"/>
          <w:szCs w:val="22"/>
        </w:rPr>
        <w:t>.</w:t>
      </w:r>
    </w:p>
    <w:p w14:paraId="71565506" w14:textId="77777777" w:rsidR="00BE40EE" w:rsidRPr="00BE40EE" w:rsidRDefault="00BE40EE" w:rsidP="00BE40EE">
      <w:pPr>
        <w:widowControl w:val="0"/>
        <w:spacing w:line="240" w:lineRule="atLeast"/>
        <w:ind w:right="-144"/>
        <w:rPr>
          <w:rFonts w:ascii="Arial" w:hAnsi="Arial" w:cs="Arial"/>
          <w:sz w:val="22"/>
          <w:szCs w:val="22"/>
        </w:rPr>
      </w:pPr>
    </w:p>
    <w:p w14:paraId="1808CA28" w14:textId="57EE8D8D" w:rsidR="00BE40EE" w:rsidRPr="00BE40EE" w:rsidRDefault="00DE349A" w:rsidP="00BE40EE">
      <w:pPr>
        <w:widowControl w:val="0"/>
        <w:spacing w:line="240" w:lineRule="atLeast"/>
        <w:ind w:right="-144"/>
        <w:rPr>
          <w:rFonts w:ascii="Arial" w:hAnsi="Arial" w:cs="Arial"/>
          <w:sz w:val="22"/>
          <w:szCs w:val="22"/>
        </w:rPr>
      </w:pPr>
      <w:r w:rsidRPr="00DE349A">
        <w:rPr>
          <w:rFonts w:ascii="Arial" w:hAnsi="Arial" w:cs="Arial"/>
          <w:sz w:val="22"/>
          <w:szCs w:val="22"/>
        </w:rPr>
        <w:t xml:space="preserve">Washington State University is committed to the enhancement of opportunities for minority and women owned and controlled firms in public contracting. </w:t>
      </w:r>
      <w:r w:rsidR="00EB6D58">
        <w:rPr>
          <w:rFonts w:ascii="Arial" w:hAnsi="Arial" w:cs="Arial"/>
          <w:sz w:val="22"/>
          <w:szCs w:val="22"/>
        </w:rPr>
        <w:t>Diverse, m</w:t>
      </w:r>
      <w:r w:rsidRPr="00DE349A">
        <w:rPr>
          <w:rFonts w:ascii="Arial" w:hAnsi="Arial" w:cs="Arial"/>
          <w:sz w:val="22"/>
          <w:szCs w:val="22"/>
        </w:rPr>
        <w:t>inority and women’s business enterprise firms</w:t>
      </w:r>
      <w:r w:rsidR="00EB6D58">
        <w:rPr>
          <w:rFonts w:ascii="Arial" w:hAnsi="Arial" w:cs="Arial"/>
          <w:sz w:val="22"/>
          <w:szCs w:val="22"/>
        </w:rPr>
        <w:t xml:space="preserve"> are</w:t>
      </w:r>
      <w:r w:rsidRPr="00DE349A">
        <w:rPr>
          <w:rFonts w:ascii="Arial" w:hAnsi="Arial" w:cs="Arial"/>
          <w:sz w:val="22"/>
          <w:szCs w:val="22"/>
        </w:rPr>
        <w:t xml:space="preserve"> expressly encouraged.</w:t>
      </w:r>
    </w:p>
    <w:p w14:paraId="3D935C76" w14:textId="77777777" w:rsidR="00BE40EE" w:rsidRDefault="00BE40EE" w:rsidP="007856BD">
      <w:pPr>
        <w:widowControl w:val="0"/>
        <w:tabs>
          <w:tab w:val="left" w:pos="4320"/>
        </w:tabs>
        <w:ind w:left="5040" w:right="16" w:hanging="5040"/>
        <w:rPr>
          <w:rFonts w:ascii="Arial" w:hAnsi="Arial" w:cs="Arial"/>
          <w:sz w:val="22"/>
          <w:szCs w:val="22"/>
        </w:rPr>
      </w:pPr>
    </w:p>
    <w:p w14:paraId="6C7F5F70" w14:textId="77777777" w:rsidR="007856BD" w:rsidRPr="007856BD" w:rsidRDefault="007856BD" w:rsidP="007856BD">
      <w:pPr>
        <w:widowControl w:val="0"/>
        <w:tabs>
          <w:tab w:val="left" w:pos="4320"/>
        </w:tabs>
        <w:ind w:left="5040" w:right="16" w:hanging="5040"/>
        <w:rPr>
          <w:rFonts w:ascii="Arial" w:hAnsi="Arial" w:cs="Arial"/>
          <w:sz w:val="22"/>
          <w:szCs w:val="22"/>
        </w:rPr>
      </w:pPr>
      <w:r w:rsidRPr="007856BD">
        <w:rPr>
          <w:rFonts w:ascii="Arial" w:hAnsi="Arial" w:cs="Arial"/>
          <w:sz w:val="22"/>
          <w:szCs w:val="22"/>
        </w:rPr>
        <w:t>Maja S. Huff</w:t>
      </w:r>
    </w:p>
    <w:p w14:paraId="6D7D41C6" w14:textId="77777777" w:rsidR="007856BD" w:rsidRPr="007856BD" w:rsidRDefault="007856BD" w:rsidP="007856BD">
      <w:pPr>
        <w:widowControl w:val="0"/>
        <w:tabs>
          <w:tab w:val="left" w:pos="4320"/>
        </w:tabs>
        <w:ind w:left="5040" w:right="16" w:hanging="5040"/>
        <w:rPr>
          <w:rFonts w:ascii="Arial" w:hAnsi="Arial" w:cs="Arial"/>
          <w:sz w:val="22"/>
          <w:szCs w:val="22"/>
        </w:rPr>
      </w:pPr>
      <w:r w:rsidRPr="007856BD">
        <w:rPr>
          <w:rFonts w:ascii="Arial" w:hAnsi="Arial" w:cs="Arial"/>
          <w:sz w:val="22"/>
          <w:szCs w:val="22"/>
        </w:rPr>
        <w:t>509-335-9082</w:t>
      </w:r>
    </w:p>
    <w:p w14:paraId="79512CF5" w14:textId="77777777" w:rsidR="007856BD" w:rsidRPr="007856BD" w:rsidRDefault="007856BD" w:rsidP="007856BD">
      <w:pPr>
        <w:widowControl w:val="0"/>
        <w:tabs>
          <w:tab w:val="left" w:pos="4320"/>
        </w:tabs>
        <w:ind w:left="5040" w:right="16" w:hanging="5040"/>
        <w:rPr>
          <w:rFonts w:ascii="Arial" w:hAnsi="Arial" w:cs="Arial"/>
          <w:sz w:val="22"/>
          <w:szCs w:val="22"/>
        </w:rPr>
      </w:pPr>
      <w:r w:rsidRPr="007856BD">
        <w:rPr>
          <w:rFonts w:ascii="Arial" w:hAnsi="Arial" w:cs="Arial"/>
          <w:sz w:val="22"/>
          <w:szCs w:val="22"/>
        </w:rPr>
        <w:t>Contracts@wsu.edu</w:t>
      </w:r>
    </w:p>
    <w:p w14:paraId="3A369FBA" w14:textId="77777777" w:rsidR="007856BD" w:rsidRPr="007856BD" w:rsidRDefault="007856BD" w:rsidP="007856BD">
      <w:pPr>
        <w:widowControl w:val="0"/>
        <w:tabs>
          <w:tab w:val="left" w:pos="4320"/>
        </w:tabs>
        <w:ind w:left="5040" w:right="16" w:hanging="5040"/>
        <w:rPr>
          <w:rFonts w:ascii="Arial" w:hAnsi="Arial" w:cs="Arial"/>
          <w:sz w:val="22"/>
          <w:szCs w:val="22"/>
        </w:rPr>
      </w:pPr>
      <w:r w:rsidRPr="007856BD">
        <w:rPr>
          <w:rFonts w:ascii="Arial" w:hAnsi="Arial" w:cs="Arial"/>
          <w:sz w:val="22"/>
          <w:szCs w:val="22"/>
        </w:rPr>
        <w:t>Facilities Services</w:t>
      </w:r>
    </w:p>
    <w:p w14:paraId="5DB1FACD" w14:textId="5C9A6BA0" w:rsidR="002464B5" w:rsidRPr="0029480A" w:rsidRDefault="007856BD" w:rsidP="007856BD">
      <w:pPr>
        <w:widowControl w:val="0"/>
        <w:tabs>
          <w:tab w:val="left" w:pos="4320"/>
        </w:tabs>
        <w:ind w:left="5040" w:right="16" w:hanging="5040"/>
        <w:rPr>
          <w:rFonts w:ascii="Arial" w:hAnsi="Arial" w:cs="Arial"/>
          <w:sz w:val="22"/>
          <w:szCs w:val="22"/>
        </w:rPr>
      </w:pPr>
      <w:r w:rsidRPr="007856BD">
        <w:rPr>
          <w:rFonts w:ascii="Arial" w:hAnsi="Arial" w:cs="Arial"/>
          <w:sz w:val="22"/>
          <w:szCs w:val="22"/>
        </w:rPr>
        <w:t>Washington State University</w:t>
      </w:r>
    </w:p>
    <w:p w14:paraId="5DB1FACE" w14:textId="77777777" w:rsidR="00110462" w:rsidRPr="0029480A" w:rsidRDefault="00110462" w:rsidP="00E73913">
      <w:pPr>
        <w:widowControl w:val="0"/>
        <w:tabs>
          <w:tab w:val="left" w:pos="4320"/>
        </w:tabs>
        <w:ind w:left="5040" w:right="16" w:hanging="5040"/>
        <w:jc w:val="center"/>
        <w:rPr>
          <w:rFonts w:ascii="Arial" w:hAnsi="Arial" w:cs="Arial"/>
          <w:sz w:val="22"/>
          <w:szCs w:val="22"/>
        </w:rPr>
      </w:pPr>
    </w:p>
    <w:p w14:paraId="5DB1FACF" w14:textId="77777777" w:rsidR="00110462" w:rsidRPr="0029480A" w:rsidRDefault="00110462" w:rsidP="00E73913">
      <w:pPr>
        <w:widowControl w:val="0"/>
        <w:tabs>
          <w:tab w:val="left" w:pos="4320"/>
        </w:tabs>
        <w:ind w:left="5040" w:right="16" w:hanging="5040"/>
        <w:jc w:val="center"/>
        <w:rPr>
          <w:rFonts w:ascii="Arial" w:hAnsi="Arial" w:cs="Arial"/>
          <w:sz w:val="22"/>
          <w:szCs w:val="22"/>
        </w:rPr>
      </w:pPr>
    </w:p>
    <w:p w14:paraId="5DB1FAD0" w14:textId="79A26B6E" w:rsidR="002464B5" w:rsidRPr="0029480A" w:rsidRDefault="002464B5" w:rsidP="00DB18EE">
      <w:pPr>
        <w:widowControl w:val="0"/>
        <w:tabs>
          <w:tab w:val="left" w:pos="4320"/>
        </w:tabs>
        <w:ind w:right="16"/>
        <w:jc w:val="center"/>
        <w:rPr>
          <w:rFonts w:ascii="Arial" w:hAnsi="Arial" w:cs="Arial"/>
          <w:sz w:val="22"/>
          <w:szCs w:val="22"/>
        </w:rPr>
      </w:pPr>
    </w:p>
    <w:sectPr w:rsidR="002464B5" w:rsidRPr="0029480A" w:rsidSect="00487B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152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89EA8" w14:textId="77777777" w:rsidR="003F0D6C" w:rsidRDefault="003F0D6C">
      <w:r>
        <w:separator/>
      </w:r>
    </w:p>
  </w:endnote>
  <w:endnote w:type="continuationSeparator" w:id="0">
    <w:p w14:paraId="769ED1C5" w14:textId="77777777" w:rsidR="003F0D6C" w:rsidRDefault="003F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4BB11" w14:textId="77777777" w:rsidR="00F11880" w:rsidRDefault="00F118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A296A" w14:textId="5294AEE5" w:rsidR="008D5990" w:rsidRPr="00F11880" w:rsidRDefault="008D5990" w:rsidP="00F118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74190" w14:textId="77777777" w:rsidR="00F11880" w:rsidRDefault="00F11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9C24F" w14:textId="77777777" w:rsidR="003F0D6C" w:rsidRDefault="003F0D6C">
      <w:r>
        <w:separator/>
      </w:r>
    </w:p>
  </w:footnote>
  <w:footnote w:type="continuationSeparator" w:id="0">
    <w:p w14:paraId="3842AD0F" w14:textId="77777777" w:rsidR="003F0D6C" w:rsidRDefault="003F0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573D5" w14:textId="77777777" w:rsidR="00F11880" w:rsidRDefault="00F118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1FAD8" w14:textId="77777777" w:rsidR="00E93960" w:rsidRPr="008420AA" w:rsidRDefault="00E93960" w:rsidP="00B4025C">
    <w:pPr>
      <w:pStyle w:val="Header"/>
      <w:tabs>
        <w:tab w:val="clear" w:pos="8640"/>
        <w:tab w:val="right" w:pos="9360"/>
        <w:tab w:val="right" w:pos="9630"/>
      </w:tabs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6E6AE" w14:textId="77777777" w:rsidR="00F11880" w:rsidRDefault="00F118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F7"/>
    <w:rsid w:val="000033B0"/>
    <w:rsid w:val="000347DA"/>
    <w:rsid w:val="000431F7"/>
    <w:rsid w:val="000522E0"/>
    <w:rsid w:val="00090EA9"/>
    <w:rsid w:val="0009544F"/>
    <w:rsid w:val="000A59A9"/>
    <w:rsid w:val="000B0956"/>
    <w:rsid w:val="000C38E8"/>
    <w:rsid w:val="000C61BF"/>
    <w:rsid w:val="000E1594"/>
    <w:rsid w:val="000F1C7E"/>
    <w:rsid w:val="000F69F6"/>
    <w:rsid w:val="001029CB"/>
    <w:rsid w:val="00110462"/>
    <w:rsid w:val="001400EF"/>
    <w:rsid w:val="001621EC"/>
    <w:rsid w:val="00187726"/>
    <w:rsid w:val="001A0B43"/>
    <w:rsid w:val="001B36E8"/>
    <w:rsid w:val="001F7490"/>
    <w:rsid w:val="002434F7"/>
    <w:rsid w:val="002464B5"/>
    <w:rsid w:val="00285148"/>
    <w:rsid w:val="00292D3F"/>
    <w:rsid w:val="0029480A"/>
    <w:rsid w:val="002A133F"/>
    <w:rsid w:val="002A409D"/>
    <w:rsid w:val="002B6C38"/>
    <w:rsid w:val="002D6C48"/>
    <w:rsid w:val="002E4A04"/>
    <w:rsid w:val="00303B57"/>
    <w:rsid w:val="00304842"/>
    <w:rsid w:val="003535CD"/>
    <w:rsid w:val="00360F0D"/>
    <w:rsid w:val="003E728D"/>
    <w:rsid w:val="003F0D6C"/>
    <w:rsid w:val="003F3E86"/>
    <w:rsid w:val="004352D3"/>
    <w:rsid w:val="004375FC"/>
    <w:rsid w:val="004436E7"/>
    <w:rsid w:val="00477EEF"/>
    <w:rsid w:val="00487BA6"/>
    <w:rsid w:val="004A329E"/>
    <w:rsid w:val="004B7964"/>
    <w:rsid w:val="004C0387"/>
    <w:rsid w:val="004C200D"/>
    <w:rsid w:val="005045FF"/>
    <w:rsid w:val="0052182E"/>
    <w:rsid w:val="005325EE"/>
    <w:rsid w:val="00554380"/>
    <w:rsid w:val="00624C4D"/>
    <w:rsid w:val="006440A1"/>
    <w:rsid w:val="006567B9"/>
    <w:rsid w:val="00695E08"/>
    <w:rsid w:val="006B3452"/>
    <w:rsid w:val="006B4CDC"/>
    <w:rsid w:val="00711458"/>
    <w:rsid w:val="00722DEA"/>
    <w:rsid w:val="007352E4"/>
    <w:rsid w:val="00735423"/>
    <w:rsid w:val="00741D93"/>
    <w:rsid w:val="00745C15"/>
    <w:rsid w:val="007534DD"/>
    <w:rsid w:val="00762010"/>
    <w:rsid w:val="007856BD"/>
    <w:rsid w:val="007B2D98"/>
    <w:rsid w:val="007F7367"/>
    <w:rsid w:val="008420AA"/>
    <w:rsid w:val="00844DEB"/>
    <w:rsid w:val="0084796E"/>
    <w:rsid w:val="00893734"/>
    <w:rsid w:val="008A4395"/>
    <w:rsid w:val="008B569D"/>
    <w:rsid w:val="008D1B17"/>
    <w:rsid w:val="008D2222"/>
    <w:rsid w:val="008D40A2"/>
    <w:rsid w:val="008D526C"/>
    <w:rsid w:val="008D5990"/>
    <w:rsid w:val="008D7F46"/>
    <w:rsid w:val="009175EF"/>
    <w:rsid w:val="00931D02"/>
    <w:rsid w:val="0093379F"/>
    <w:rsid w:val="00934433"/>
    <w:rsid w:val="009500FD"/>
    <w:rsid w:val="00954285"/>
    <w:rsid w:val="0096158E"/>
    <w:rsid w:val="0097071C"/>
    <w:rsid w:val="00996D03"/>
    <w:rsid w:val="009A0B93"/>
    <w:rsid w:val="009C1B3D"/>
    <w:rsid w:val="009E077A"/>
    <w:rsid w:val="009F7D76"/>
    <w:rsid w:val="00A01143"/>
    <w:rsid w:val="00A2790F"/>
    <w:rsid w:val="00A50E96"/>
    <w:rsid w:val="00A5749B"/>
    <w:rsid w:val="00A576E8"/>
    <w:rsid w:val="00AC0A53"/>
    <w:rsid w:val="00AF4B30"/>
    <w:rsid w:val="00B4025C"/>
    <w:rsid w:val="00B81FDF"/>
    <w:rsid w:val="00B917F5"/>
    <w:rsid w:val="00BE40EE"/>
    <w:rsid w:val="00BE6BBC"/>
    <w:rsid w:val="00BE743F"/>
    <w:rsid w:val="00C01F12"/>
    <w:rsid w:val="00C1646A"/>
    <w:rsid w:val="00C239D4"/>
    <w:rsid w:val="00C345E3"/>
    <w:rsid w:val="00C73FB6"/>
    <w:rsid w:val="00C9423E"/>
    <w:rsid w:val="00C96948"/>
    <w:rsid w:val="00CC6C42"/>
    <w:rsid w:val="00CE2856"/>
    <w:rsid w:val="00CE77CD"/>
    <w:rsid w:val="00D97073"/>
    <w:rsid w:val="00DA4880"/>
    <w:rsid w:val="00DB18EE"/>
    <w:rsid w:val="00DD4305"/>
    <w:rsid w:val="00DE349A"/>
    <w:rsid w:val="00DF1080"/>
    <w:rsid w:val="00E55C7E"/>
    <w:rsid w:val="00E73913"/>
    <w:rsid w:val="00E93960"/>
    <w:rsid w:val="00EB6D58"/>
    <w:rsid w:val="00EB719B"/>
    <w:rsid w:val="00EE32D0"/>
    <w:rsid w:val="00F11880"/>
    <w:rsid w:val="00F14A01"/>
    <w:rsid w:val="00F357B8"/>
    <w:rsid w:val="00F401E6"/>
    <w:rsid w:val="00F617ED"/>
    <w:rsid w:val="00F63820"/>
    <w:rsid w:val="00F80DA5"/>
    <w:rsid w:val="00F82FAC"/>
    <w:rsid w:val="00FA6A8A"/>
    <w:rsid w:val="00FC1D13"/>
    <w:rsid w:val="00F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DB1FA8E"/>
  <w15:docId w15:val="{46A52ADB-20CE-4E43-9125-3C175E39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7F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B917F5"/>
    <w:pPr>
      <w:keepNext/>
      <w:widowControl w:val="0"/>
      <w:tabs>
        <w:tab w:val="left" w:pos="4320"/>
      </w:tabs>
      <w:ind w:right="16"/>
      <w:outlineLvl w:val="0"/>
    </w:pPr>
    <w:rPr>
      <w:rFonts w:ascii="Times" w:hAnsi="Times"/>
      <w:u w:val="single"/>
    </w:rPr>
  </w:style>
  <w:style w:type="paragraph" w:styleId="Heading2">
    <w:name w:val="heading 2"/>
    <w:basedOn w:val="Normal"/>
    <w:next w:val="Normal"/>
    <w:qFormat/>
    <w:rsid w:val="00B917F5"/>
    <w:pPr>
      <w:keepNext/>
      <w:widowControl w:val="0"/>
      <w:tabs>
        <w:tab w:val="left" w:pos="2240"/>
        <w:tab w:val="left" w:pos="2880"/>
        <w:tab w:val="left" w:pos="4320"/>
      </w:tabs>
      <w:ind w:right="16"/>
      <w:outlineLvl w:val="1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917F5"/>
  </w:style>
  <w:style w:type="paragraph" w:styleId="Footer">
    <w:name w:val="footer"/>
    <w:basedOn w:val="Normal"/>
    <w:link w:val="FooterChar"/>
    <w:rsid w:val="00B917F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B917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2D3F"/>
  </w:style>
  <w:style w:type="paragraph" w:styleId="BalloonText">
    <w:name w:val="Balloon Text"/>
    <w:basedOn w:val="Normal"/>
    <w:link w:val="BalloonTextChar"/>
    <w:rsid w:val="00292D3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92D3F"/>
    <w:rPr>
      <w:rFonts w:ascii="Tahoma" w:hAnsi="Tahoma" w:cs="Tahoma"/>
      <w:sz w:val="16"/>
      <w:szCs w:val="16"/>
    </w:rPr>
  </w:style>
  <w:style w:type="character" w:styleId="Hyperlink">
    <w:name w:val="Hyperlink"/>
    <w:rsid w:val="002D6C48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8420AA"/>
  </w:style>
  <w:style w:type="character" w:customStyle="1" w:styleId="zzmpTrailerItem">
    <w:name w:val="zzmpTrailerItem"/>
    <w:rsid w:val="008D5990"/>
    <w:rPr>
      <w:rFonts w:ascii="New York" w:hAnsi="New York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5B53059F0774A859B1CE59EF900FB" ma:contentTypeVersion="0" ma:contentTypeDescription="Create a new document." ma:contentTypeScope="" ma:versionID="923b73e8c9975c65e0b131216590caad">
  <xsd:schema xmlns:xsd="http://www.w3.org/2001/XMLSchema" xmlns:xs="http://www.w3.org/2001/XMLSchema" xmlns:p="http://schemas.microsoft.com/office/2006/metadata/properties" xmlns:ns2="c6833e05-718f-4b58-afd0-2758b0260a84" targetNamespace="http://schemas.microsoft.com/office/2006/metadata/properties" ma:root="true" ma:fieldsID="8f8c10f11c864f2983e76fd55fefb9d6" ns2:_="">
    <xsd:import namespace="c6833e05-718f-4b58-afd0-2758b0260a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33e05-718f-4b58-afd0-2758b0260a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6833e05-718f-4b58-afd0-2758b0260a84">ZPFEWAJ7SEN5-106-2587</_dlc_DocId>
    <_dlc_DocIdUrl xmlns="c6833e05-718f-4b58-afd0-2758b0260a84">
      <Url>http://cpdsp/UDCS/_layouts/DocIdRedir.aspx?ID=ZPFEWAJ7SEN5-106-2587</Url>
      <Description>ZPFEWAJ7SEN5-106-2587</Description>
    </_dlc_DocIdUrl>
  </documentManagement>
</p:properties>
</file>

<file path=customXml/itemProps1.xml><?xml version="1.0" encoding="utf-8"?>
<ds:datastoreItem xmlns:ds="http://schemas.openxmlformats.org/officeDocument/2006/customXml" ds:itemID="{CC4EB21A-A60E-40C5-801C-AA8EAE6C3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B2F3DA-B091-42D6-9539-A3F3E40B23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81C37CF-099B-4A59-8F31-A179E1166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33e05-718f-4b58-afd0-2758b0260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FBB0B8-01D3-451C-9CA5-69A8954B0139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c6833e05-718f-4b58-afd0-2758b0260a84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1284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Huff, Maja Sutton</dc:creator>
  <cp:lastModifiedBy>Munro, Heather</cp:lastModifiedBy>
  <cp:revision>2</cp:revision>
  <dcterms:created xsi:type="dcterms:W3CDTF">2022-02-10T17:49:00Z</dcterms:created>
  <dcterms:modified xsi:type="dcterms:W3CDTF">2022-02-10T17:49:00Z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3551624f-82b7-41d6-9594-f1e44c1986b6</vt:lpwstr>
  </property>
  <property fmtid="{D5CDD505-2E9C-101B-9397-08002B2CF9AE}" pid="3" name="ContentTypeId">
    <vt:lpwstr>0x01010021C5B53059F0774A859B1CE59EF900FB</vt:lpwstr>
  </property>
</Properties>
</file>