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FF04" w14:textId="4CB104B2" w:rsidR="00EF6E68" w:rsidRDefault="00624C7C" w:rsidP="00624C7C">
      <w:pPr>
        <w:pStyle w:val="Heading1"/>
        <w:ind w:left="2610"/>
      </w:pPr>
      <w:r>
        <w:rPr>
          <w:noProof/>
        </w:rPr>
        <w:drawing>
          <wp:inline distT="0" distB="0" distL="0" distR="0" wp14:anchorId="3E0DFE1A" wp14:editId="39D9F254">
            <wp:extent cx="2362200" cy="419100"/>
            <wp:effectExtent l="0" t="0" r="0" b="0"/>
            <wp:docPr id="1" name="Picture 22" descr="Graphical user interface&#10;&#10;Description automatically generated with low confidence">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22" descr="Graphical user interface&#10;&#10;Description automatically generated with low confidence">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p w14:paraId="7D891098" w14:textId="77777777" w:rsidR="00A26FED" w:rsidRDefault="00A26FED" w:rsidP="00EF6E68">
      <w:pPr>
        <w:pStyle w:val="Heading1"/>
        <w:ind w:left="0"/>
      </w:pPr>
    </w:p>
    <w:p w14:paraId="1F4818AE" w14:textId="77777777" w:rsidR="00624C7C" w:rsidRDefault="00624C7C" w:rsidP="00A26FED">
      <w:pPr>
        <w:pStyle w:val="Heading1"/>
        <w:ind w:left="0" w:right="0"/>
      </w:pPr>
    </w:p>
    <w:p w14:paraId="0E4E96C0" w14:textId="31E29266" w:rsidR="00A26FED" w:rsidRDefault="00BB7257" w:rsidP="00A26FED">
      <w:pPr>
        <w:pStyle w:val="Heading1"/>
        <w:ind w:left="0" w:right="0"/>
      </w:pPr>
      <w:r>
        <w:t xml:space="preserve">NOTICE OF </w:t>
      </w:r>
      <w:r w:rsidR="0018347E">
        <w:t xml:space="preserve">COMPETITIVE </w:t>
      </w:r>
      <w:r w:rsidR="00624C7C">
        <w:t>SOLICITATION</w:t>
      </w:r>
    </w:p>
    <w:p w14:paraId="77F9FD38" w14:textId="77777777" w:rsidR="00A26FED" w:rsidRDefault="00A26FED" w:rsidP="00A26FED">
      <w:pPr>
        <w:jc w:val="center"/>
        <w:rPr>
          <w:b/>
          <w:sz w:val="24"/>
        </w:rPr>
      </w:pPr>
    </w:p>
    <w:p w14:paraId="7BE12FB1" w14:textId="60482FDE" w:rsidR="00CA7D5C" w:rsidRDefault="00275226" w:rsidP="002E3C8B">
      <w:pPr>
        <w:spacing w:after="720"/>
        <w:jc w:val="center"/>
        <w:rPr>
          <w:b/>
        </w:rPr>
      </w:pPr>
      <w:r>
        <w:rPr>
          <w:b/>
          <w:bCs/>
        </w:rPr>
        <w:t>HCA Solicitation #</w:t>
      </w:r>
      <w:r w:rsidR="00310D7F">
        <w:rPr>
          <w:b/>
          <w:bCs/>
        </w:rPr>
        <w:t>2022HCA11</w:t>
      </w:r>
    </w:p>
    <w:p w14:paraId="664B4953" w14:textId="541392FD" w:rsidR="00FF7769" w:rsidRPr="004C1399" w:rsidRDefault="002E3C8B" w:rsidP="00FF7769">
      <w:pPr>
        <w:rPr>
          <w:bCs/>
        </w:rPr>
      </w:pPr>
      <w:r>
        <w:rPr>
          <w:b/>
        </w:rPr>
        <w:t>SOLICITATION</w:t>
      </w:r>
      <w:r w:rsidR="00FF7769" w:rsidRPr="00FF7769">
        <w:rPr>
          <w:b/>
        </w:rPr>
        <w:t xml:space="preserve"> TITLE</w:t>
      </w:r>
      <w:r w:rsidR="00FF7769" w:rsidRPr="00310D7F">
        <w:t xml:space="preserve">: </w:t>
      </w:r>
      <w:r w:rsidR="004C1399" w:rsidRPr="004C1399">
        <w:rPr>
          <w:bCs/>
        </w:rPr>
        <w:t>Administration of Tax-Advantaged Accounts</w:t>
      </w:r>
    </w:p>
    <w:p w14:paraId="4B778BB9" w14:textId="2769DFF2" w:rsidR="002E3C8B" w:rsidRPr="00FF7769" w:rsidRDefault="002E3C8B" w:rsidP="002E3C8B">
      <w:pPr>
        <w:spacing w:before="120" w:after="120"/>
        <w:rPr>
          <w:b/>
        </w:rPr>
      </w:pPr>
      <w:r>
        <w:rPr>
          <w:b/>
        </w:rPr>
        <w:t xml:space="preserve">SOLICITATION </w:t>
      </w:r>
      <w:r w:rsidRPr="002E3C8B">
        <w:rPr>
          <w:b/>
        </w:rPr>
        <w:t>BUDGET:</w:t>
      </w:r>
      <w:r>
        <w:rPr>
          <w:b/>
        </w:rPr>
        <w:t xml:space="preserve"> </w:t>
      </w:r>
      <w:r w:rsidR="00310D7F" w:rsidRPr="004C1399">
        <w:rPr>
          <w:bCs/>
        </w:rPr>
        <w:t>N/A</w:t>
      </w:r>
    </w:p>
    <w:p w14:paraId="28FDE7E0" w14:textId="6857BDAA" w:rsidR="00CA7D5C" w:rsidRPr="00FF7769" w:rsidRDefault="00FD31F6" w:rsidP="002903BE">
      <w:pPr>
        <w:spacing w:before="120" w:after="120" w:line="276" w:lineRule="auto"/>
        <w:ind w:right="2208"/>
      </w:pPr>
      <w:r w:rsidRPr="00FF7769">
        <w:rPr>
          <w:b/>
        </w:rPr>
        <w:t>SOLICITA</w:t>
      </w:r>
      <w:r w:rsidR="0018347E" w:rsidRPr="00FF7769">
        <w:rPr>
          <w:b/>
        </w:rPr>
        <w:t xml:space="preserve">TION </w:t>
      </w:r>
      <w:r w:rsidR="009E6B1F" w:rsidRPr="00FF7769">
        <w:rPr>
          <w:b/>
        </w:rPr>
        <w:t>POSTING</w:t>
      </w:r>
      <w:r w:rsidRPr="00FF7769">
        <w:rPr>
          <w:b/>
        </w:rPr>
        <w:t xml:space="preserve"> DATE</w:t>
      </w:r>
      <w:r w:rsidR="00CD4072" w:rsidRPr="00FF7769">
        <w:rPr>
          <w:b/>
        </w:rPr>
        <w:t>:</w:t>
      </w:r>
      <w:r w:rsidR="00991CF8" w:rsidRPr="00FF7769">
        <w:rPr>
          <w:b/>
        </w:rPr>
        <w:t xml:space="preserve"> </w:t>
      </w:r>
      <w:sdt>
        <w:sdtPr>
          <w:id w:val="-1396198575"/>
          <w:placeholder>
            <w:docPart w:val="DefaultPlaceholder_-1854013437"/>
          </w:placeholder>
          <w:date w:fullDate="2022-06-07T00:00:00Z">
            <w:dateFormat w:val="M/d/yyyy"/>
            <w:lid w:val="en-US"/>
            <w:storeMappedDataAs w:val="dateTime"/>
            <w:calendar w:val="gregorian"/>
          </w:date>
        </w:sdtPr>
        <w:sdtEndPr/>
        <w:sdtContent>
          <w:r w:rsidR="00310D7F">
            <w:t>6/7/2022</w:t>
          </w:r>
        </w:sdtContent>
      </w:sdt>
    </w:p>
    <w:p w14:paraId="5A7FD03D" w14:textId="3CEE993B" w:rsidR="002A7514" w:rsidRPr="00FF7769" w:rsidRDefault="00FD31F6" w:rsidP="002E3C8B">
      <w:pPr>
        <w:spacing w:before="120" w:after="360" w:line="276" w:lineRule="auto"/>
        <w:ind w:right="2208"/>
        <w:rPr>
          <w:b/>
        </w:rPr>
      </w:pPr>
      <w:r w:rsidRPr="00FF7769">
        <w:rPr>
          <w:b/>
        </w:rPr>
        <w:t>RESPONSE DUE DATE</w:t>
      </w:r>
      <w:r w:rsidR="00F10783" w:rsidRPr="00FF7769">
        <w:rPr>
          <w:b/>
        </w:rPr>
        <w:t xml:space="preserve">: </w:t>
      </w:r>
      <w:sdt>
        <w:sdtPr>
          <w:id w:val="1519036241"/>
          <w:placeholder>
            <w:docPart w:val="AC34C14707974B90A7D7B706DB51D77E"/>
          </w:placeholder>
          <w:date w:fullDate="2022-08-04T00:00:00Z">
            <w:dateFormat w:val="M/d/yyyy"/>
            <w:lid w:val="en-US"/>
            <w:storeMappedDataAs w:val="dateTime"/>
            <w:calendar w:val="gregorian"/>
          </w:date>
        </w:sdtPr>
        <w:sdtEndPr/>
        <w:sdtContent>
          <w:r w:rsidR="00310D7F">
            <w:t>8/4/2022</w:t>
          </w:r>
        </w:sdtContent>
      </w:sdt>
    </w:p>
    <w:p w14:paraId="7464933E" w14:textId="0F29041D" w:rsidR="00CA7D5C" w:rsidRPr="00FF7769" w:rsidRDefault="00F10783" w:rsidP="002E3C8B">
      <w:pPr>
        <w:spacing w:after="120" w:line="276" w:lineRule="auto"/>
      </w:pPr>
      <w:r w:rsidRPr="00FF7769">
        <w:rPr>
          <w:b/>
        </w:rPr>
        <w:t>Fi</w:t>
      </w:r>
      <w:r w:rsidR="009E6B1F" w:rsidRPr="00FF7769">
        <w:rPr>
          <w:b/>
        </w:rPr>
        <w:t xml:space="preserve">nd the full solicitation on </w:t>
      </w:r>
      <w:hyperlink r:id="rId9" w:history="1">
        <w:r w:rsidRPr="00FF7769">
          <w:rPr>
            <w:rStyle w:val="Hyperlink"/>
          </w:rPr>
          <w:t>Washington</w:t>
        </w:r>
        <w:r w:rsidR="002903BE" w:rsidRPr="00FF7769">
          <w:rPr>
            <w:rStyle w:val="Hyperlink"/>
          </w:rPr>
          <w:t>’s</w:t>
        </w:r>
        <w:r w:rsidRPr="00FF7769">
          <w:rPr>
            <w:rStyle w:val="Hyperlink"/>
          </w:rPr>
          <w:t xml:space="preserve"> </w:t>
        </w:r>
        <w:r w:rsidR="00CD4072" w:rsidRPr="00FF7769">
          <w:rPr>
            <w:rStyle w:val="Hyperlink"/>
          </w:rPr>
          <w:t>Electronic Business Solution (WEBS)</w:t>
        </w:r>
      </w:hyperlink>
      <w:r w:rsidR="00991CF8" w:rsidRPr="00FF7769">
        <w:t xml:space="preserve">. </w:t>
      </w:r>
      <w:r w:rsidR="009E6B1F" w:rsidRPr="00FF7769">
        <w:t xml:space="preserve">Vendors not registered in WEBS will not receive </w:t>
      </w:r>
      <w:r w:rsidR="008F1076" w:rsidRPr="00FF7769">
        <w:t xml:space="preserve">updates or </w:t>
      </w:r>
      <w:r w:rsidR="006E6D9A" w:rsidRPr="00FF7769">
        <w:t>a</w:t>
      </w:r>
      <w:r w:rsidR="008F1076" w:rsidRPr="00FF7769">
        <w:t xml:space="preserve">mendments </w:t>
      </w:r>
      <w:r w:rsidR="001E231A" w:rsidRPr="00FF7769">
        <w:t>to the</w:t>
      </w:r>
      <w:r w:rsidR="008F1076" w:rsidRPr="00FF7769">
        <w:t xml:space="preserve"> solicitation, which </w:t>
      </w:r>
      <w:r w:rsidR="002E3C8B">
        <w:t>may</w:t>
      </w:r>
      <w:r w:rsidR="001E231A" w:rsidRPr="00FF7769">
        <w:t xml:space="preserve"> </w:t>
      </w:r>
      <w:r w:rsidR="009D1955" w:rsidRPr="00FF7769">
        <w:t>put them at a disadvantage</w:t>
      </w:r>
      <w:r w:rsidR="008F1076" w:rsidRPr="00FF7769">
        <w:t xml:space="preserve">. </w:t>
      </w:r>
    </w:p>
    <w:p w14:paraId="5C874093" w14:textId="25B60C1C" w:rsidR="005C2C0C" w:rsidRPr="00544B45" w:rsidRDefault="00544B45" w:rsidP="002E3C8B">
      <w:pPr>
        <w:spacing w:before="240" w:after="120" w:line="276" w:lineRule="auto"/>
        <w:rPr>
          <w:b/>
          <w:bCs/>
        </w:rPr>
      </w:pPr>
      <w:r w:rsidRPr="00544B45">
        <w:rPr>
          <w:b/>
          <w:bCs/>
        </w:rPr>
        <w:t>Estimated Schedule of Procurement Activities</w:t>
      </w: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10"/>
      </w:tblGrid>
      <w:tr w:rsidR="00310D7F" w:rsidRPr="00BC76DE" w14:paraId="566DB9EC" w14:textId="77777777" w:rsidTr="002612CD">
        <w:trPr>
          <w:trHeight w:val="288"/>
        </w:trPr>
        <w:tc>
          <w:tcPr>
            <w:tcW w:w="5670" w:type="dxa"/>
          </w:tcPr>
          <w:p w14:paraId="43A43469"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bookmarkStart w:id="0" w:name="_Hlk86170153"/>
            <w:r w:rsidRPr="00BC76DE">
              <w:t>Issue Request for Proposals</w:t>
            </w:r>
          </w:p>
        </w:tc>
        <w:tc>
          <w:tcPr>
            <w:tcW w:w="3510" w:type="dxa"/>
          </w:tcPr>
          <w:p w14:paraId="0D7B836E"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June 7, 2022</w:t>
            </w:r>
          </w:p>
        </w:tc>
      </w:tr>
      <w:tr w:rsidR="00310D7F" w:rsidRPr="00BC76DE" w14:paraId="70E149EC" w14:textId="77777777" w:rsidTr="002612CD">
        <w:trPr>
          <w:trHeight w:val="288"/>
        </w:trPr>
        <w:tc>
          <w:tcPr>
            <w:tcW w:w="5670" w:type="dxa"/>
          </w:tcPr>
          <w:p w14:paraId="4A827DF5"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Letter of Intent Due</w:t>
            </w:r>
          </w:p>
        </w:tc>
        <w:tc>
          <w:tcPr>
            <w:tcW w:w="3510" w:type="dxa"/>
          </w:tcPr>
          <w:p w14:paraId="0B26F713"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June 17, 2022 – 2:00 p.m. PT</w:t>
            </w:r>
          </w:p>
        </w:tc>
      </w:tr>
      <w:tr w:rsidR="00310D7F" w:rsidRPr="00BC76DE" w14:paraId="5B6D0F63" w14:textId="77777777" w:rsidTr="002612CD">
        <w:trPr>
          <w:trHeight w:val="288"/>
        </w:trPr>
        <w:tc>
          <w:tcPr>
            <w:tcW w:w="5670" w:type="dxa"/>
          </w:tcPr>
          <w:p w14:paraId="0DDDE184"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Pre-Proposal Conference</w:t>
            </w:r>
          </w:p>
        </w:tc>
        <w:tc>
          <w:tcPr>
            <w:tcW w:w="3510" w:type="dxa"/>
          </w:tcPr>
          <w:p w14:paraId="14214552"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June 23, 2022 – 10:00 a.m. PT</w:t>
            </w:r>
          </w:p>
        </w:tc>
      </w:tr>
      <w:tr w:rsidR="00310D7F" w:rsidRPr="00BC76DE" w14:paraId="75F855F8" w14:textId="77777777" w:rsidTr="002612CD">
        <w:trPr>
          <w:trHeight w:val="288"/>
        </w:trPr>
        <w:tc>
          <w:tcPr>
            <w:tcW w:w="5670" w:type="dxa"/>
          </w:tcPr>
          <w:p w14:paraId="01F43670"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BC76DE">
              <w:t>1</w:t>
            </w:r>
            <w:r w:rsidRPr="00BC76DE">
              <w:rPr>
                <w:vertAlign w:val="superscript"/>
              </w:rPr>
              <w:t>st</w:t>
            </w:r>
            <w:r w:rsidRPr="00BC76DE">
              <w:t xml:space="preserve"> Round Bidder Questions Due</w:t>
            </w:r>
          </w:p>
        </w:tc>
        <w:tc>
          <w:tcPr>
            <w:tcW w:w="3510" w:type="dxa"/>
          </w:tcPr>
          <w:p w14:paraId="10D928A1"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June 24, 2022 – 2:00 p.m. PT</w:t>
            </w:r>
          </w:p>
        </w:tc>
      </w:tr>
      <w:tr w:rsidR="00310D7F" w:rsidRPr="00BC76DE" w14:paraId="430FCB82" w14:textId="77777777" w:rsidTr="002612CD">
        <w:trPr>
          <w:trHeight w:val="288"/>
        </w:trPr>
        <w:tc>
          <w:tcPr>
            <w:tcW w:w="5670" w:type="dxa"/>
          </w:tcPr>
          <w:p w14:paraId="530705C0"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1</w:t>
            </w:r>
            <w:r w:rsidRPr="00BC76DE">
              <w:rPr>
                <w:vertAlign w:val="superscript"/>
              </w:rPr>
              <w:t>st</w:t>
            </w:r>
            <w:r w:rsidRPr="00BC76DE">
              <w:t xml:space="preserve"> Round Answers Posted</w:t>
            </w:r>
            <w:r w:rsidRPr="00BC76DE">
              <w:rPr>
                <w:b/>
                <w:bCs/>
              </w:rPr>
              <w:t>*</w:t>
            </w:r>
          </w:p>
        </w:tc>
        <w:tc>
          <w:tcPr>
            <w:tcW w:w="3510" w:type="dxa"/>
          </w:tcPr>
          <w:p w14:paraId="4F747DED"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July 1, 2022</w:t>
            </w:r>
          </w:p>
        </w:tc>
      </w:tr>
      <w:tr w:rsidR="00310D7F" w:rsidRPr="00BC76DE" w14:paraId="79E6BAA7" w14:textId="77777777" w:rsidTr="002612CD">
        <w:trPr>
          <w:trHeight w:val="288"/>
        </w:trPr>
        <w:tc>
          <w:tcPr>
            <w:tcW w:w="5670" w:type="dxa"/>
          </w:tcPr>
          <w:p w14:paraId="4FFF0EF8"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 xml:space="preserve">Interested Subcontractor Responses Due </w:t>
            </w:r>
          </w:p>
        </w:tc>
        <w:tc>
          <w:tcPr>
            <w:tcW w:w="3510" w:type="dxa"/>
          </w:tcPr>
          <w:p w14:paraId="06EE2AA5"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July 5, 2022</w:t>
            </w:r>
          </w:p>
        </w:tc>
      </w:tr>
      <w:tr w:rsidR="00310D7F" w:rsidRPr="00BC76DE" w14:paraId="78A23F1A" w14:textId="77777777" w:rsidTr="002612CD">
        <w:trPr>
          <w:trHeight w:val="288"/>
        </w:trPr>
        <w:tc>
          <w:tcPr>
            <w:tcW w:w="5670" w:type="dxa"/>
          </w:tcPr>
          <w:p w14:paraId="23939A25"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 xml:space="preserve">Interested Subcontractor List Posted* </w:t>
            </w:r>
          </w:p>
        </w:tc>
        <w:tc>
          <w:tcPr>
            <w:tcW w:w="3510" w:type="dxa"/>
          </w:tcPr>
          <w:p w14:paraId="708D527B"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July 8, 2022</w:t>
            </w:r>
          </w:p>
        </w:tc>
      </w:tr>
      <w:tr w:rsidR="00310D7F" w:rsidRPr="00BC76DE" w14:paraId="63306483" w14:textId="77777777" w:rsidTr="002612CD">
        <w:trPr>
          <w:trHeight w:val="288"/>
        </w:trPr>
        <w:tc>
          <w:tcPr>
            <w:tcW w:w="5670" w:type="dxa"/>
          </w:tcPr>
          <w:p w14:paraId="035BC38E"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2</w:t>
            </w:r>
            <w:r w:rsidRPr="00BC76DE">
              <w:rPr>
                <w:vertAlign w:val="superscript"/>
              </w:rPr>
              <w:t>nd</w:t>
            </w:r>
            <w:r w:rsidRPr="00BC76DE">
              <w:t xml:space="preserve"> Round Bidder Questions Due</w:t>
            </w:r>
          </w:p>
        </w:tc>
        <w:tc>
          <w:tcPr>
            <w:tcW w:w="3510" w:type="dxa"/>
          </w:tcPr>
          <w:p w14:paraId="7269E2D8"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July 11, 2022 – 2:00 p.m. PT</w:t>
            </w:r>
          </w:p>
        </w:tc>
      </w:tr>
      <w:tr w:rsidR="00310D7F" w:rsidRPr="00BC76DE" w14:paraId="0F868433" w14:textId="77777777" w:rsidTr="002612CD">
        <w:trPr>
          <w:trHeight w:val="288"/>
        </w:trPr>
        <w:tc>
          <w:tcPr>
            <w:tcW w:w="5670" w:type="dxa"/>
          </w:tcPr>
          <w:p w14:paraId="528CF318"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2</w:t>
            </w:r>
            <w:r w:rsidRPr="00BC76DE">
              <w:rPr>
                <w:vertAlign w:val="superscript"/>
              </w:rPr>
              <w:t>nd</w:t>
            </w:r>
            <w:r w:rsidRPr="00BC76DE">
              <w:t xml:space="preserve"> Round Answers Posted</w:t>
            </w:r>
            <w:r w:rsidRPr="00BC76DE">
              <w:rPr>
                <w:b/>
                <w:bCs/>
              </w:rPr>
              <w:t>*</w:t>
            </w:r>
          </w:p>
        </w:tc>
        <w:tc>
          <w:tcPr>
            <w:tcW w:w="3510" w:type="dxa"/>
          </w:tcPr>
          <w:p w14:paraId="0456C314"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July 18, 2022</w:t>
            </w:r>
          </w:p>
        </w:tc>
      </w:tr>
      <w:tr w:rsidR="00310D7F" w:rsidRPr="00BC76DE" w14:paraId="3AF52D4F" w14:textId="77777777" w:rsidTr="002612CD">
        <w:trPr>
          <w:trHeight w:val="288"/>
        </w:trPr>
        <w:tc>
          <w:tcPr>
            <w:tcW w:w="5670" w:type="dxa"/>
          </w:tcPr>
          <w:p w14:paraId="368A5944"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 xml:space="preserve">Complaints Due (if applicable) </w:t>
            </w:r>
          </w:p>
        </w:tc>
        <w:tc>
          <w:tcPr>
            <w:tcW w:w="3510" w:type="dxa"/>
          </w:tcPr>
          <w:p w14:paraId="748F5D24"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July 28, 2022 – 5:00 p.m. PT</w:t>
            </w:r>
          </w:p>
        </w:tc>
      </w:tr>
      <w:tr w:rsidR="00310D7F" w:rsidRPr="00BC76DE" w14:paraId="4024244D" w14:textId="77777777" w:rsidTr="002612CD">
        <w:trPr>
          <w:trHeight w:val="288"/>
        </w:trPr>
        <w:tc>
          <w:tcPr>
            <w:tcW w:w="5670" w:type="dxa"/>
          </w:tcPr>
          <w:p w14:paraId="6AD7F3A8"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BC76DE">
              <w:t>Proposals Due</w:t>
            </w:r>
          </w:p>
        </w:tc>
        <w:tc>
          <w:tcPr>
            <w:tcW w:w="3510" w:type="dxa"/>
          </w:tcPr>
          <w:p w14:paraId="79AB6A91"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August 4, 2022 – 2:00 p.m. PT</w:t>
            </w:r>
          </w:p>
        </w:tc>
      </w:tr>
      <w:tr w:rsidR="00310D7F" w:rsidRPr="00BC76DE" w14:paraId="5464DB61" w14:textId="77777777" w:rsidTr="002612CD">
        <w:trPr>
          <w:trHeight w:val="323"/>
        </w:trPr>
        <w:tc>
          <w:tcPr>
            <w:tcW w:w="5670" w:type="dxa"/>
            <w:vAlign w:val="center"/>
          </w:tcPr>
          <w:p w14:paraId="45917FE7"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BC76DE">
              <w:t>Phase 1 Evaluation Period</w:t>
            </w:r>
            <w:r w:rsidRPr="00BC76DE">
              <w:rPr>
                <w:b/>
                <w:bCs/>
              </w:rPr>
              <w:t>*</w:t>
            </w:r>
          </w:p>
        </w:tc>
        <w:tc>
          <w:tcPr>
            <w:tcW w:w="3510" w:type="dxa"/>
          </w:tcPr>
          <w:p w14:paraId="79E4AA44"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August 8, 2022 – August 19, 2022</w:t>
            </w:r>
          </w:p>
        </w:tc>
      </w:tr>
      <w:tr w:rsidR="00310D7F" w:rsidRPr="00BC76DE" w14:paraId="51CF445A" w14:textId="77777777" w:rsidTr="002612CD">
        <w:trPr>
          <w:trHeight w:val="323"/>
        </w:trPr>
        <w:tc>
          <w:tcPr>
            <w:tcW w:w="5670" w:type="dxa"/>
          </w:tcPr>
          <w:p w14:paraId="3C40E8A3"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Phase 2 Evaluation Period*</w:t>
            </w:r>
          </w:p>
        </w:tc>
        <w:tc>
          <w:tcPr>
            <w:tcW w:w="3510" w:type="dxa"/>
          </w:tcPr>
          <w:p w14:paraId="21298B3C"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August 22, 2022 – September 5, 2022</w:t>
            </w:r>
          </w:p>
        </w:tc>
      </w:tr>
      <w:tr w:rsidR="00310D7F" w:rsidRPr="00BC76DE" w14:paraId="5285D34F" w14:textId="77777777" w:rsidTr="002612CD">
        <w:trPr>
          <w:trHeight w:val="288"/>
        </w:trPr>
        <w:tc>
          <w:tcPr>
            <w:tcW w:w="5670" w:type="dxa"/>
          </w:tcPr>
          <w:p w14:paraId="177E1C72"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Conduct Oral Interviews with Finalists, if required*</w:t>
            </w:r>
          </w:p>
        </w:tc>
        <w:tc>
          <w:tcPr>
            <w:tcW w:w="3510" w:type="dxa"/>
          </w:tcPr>
          <w:p w14:paraId="5C15FC88"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September 12, 2022 – September 16, 2022</w:t>
            </w:r>
          </w:p>
        </w:tc>
      </w:tr>
      <w:tr w:rsidR="00310D7F" w:rsidRPr="00BC76DE" w14:paraId="365EC8A0" w14:textId="77777777" w:rsidTr="002612CD">
        <w:trPr>
          <w:trHeight w:val="288"/>
        </w:trPr>
        <w:tc>
          <w:tcPr>
            <w:tcW w:w="5670" w:type="dxa"/>
          </w:tcPr>
          <w:p w14:paraId="730858BC"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Announce “Apparent Successful Bidder” via WEBS*</w:t>
            </w:r>
          </w:p>
        </w:tc>
        <w:tc>
          <w:tcPr>
            <w:tcW w:w="3510" w:type="dxa"/>
          </w:tcPr>
          <w:p w14:paraId="224118BD"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September 23, 2022</w:t>
            </w:r>
          </w:p>
        </w:tc>
      </w:tr>
      <w:tr w:rsidR="00310D7F" w:rsidRPr="00BC76DE" w14:paraId="132726C0" w14:textId="77777777" w:rsidTr="002612CD">
        <w:trPr>
          <w:trHeight w:val="288"/>
        </w:trPr>
        <w:tc>
          <w:tcPr>
            <w:tcW w:w="5670" w:type="dxa"/>
          </w:tcPr>
          <w:p w14:paraId="6D438447"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lastRenderedPageBreak/>
              <w:t>Debrief Request Deadline (</w:t>
            </w:r>
            <w:r w:rsidRPr="00BC76DE">
              <w:rPr>
                <w:i/>
                <w:iCs/>
              </w:rPr>
              <w:t>3 Business Days after the ASB announcement</w:t>
            </w:r>
            <w:r w:rsidRPr="00BC76DE">
              <w:t>)</w:t>
            </w:r>
          </w:p>
        </w:tc>
        <w:tc>
          <w:tcPr>
            <w:tcW w:w="3510" w:type="dxa"/>
          </w:tcPr>
          <w:p w14:paraId="5236960C"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September 28, 2022 – 5:00 p.m. PT</w:t>
            </w:r>
          </w:p>
        </w:tc>
      </w:tr>
      <w:tr w:rsidR="00310D7F" w:rsidRPr="00BC76DE" w14:paraId="74646F7D" w14:textId="77777777" w:rsidTr="002612CD">
        <w:trPr>
          <w:trHeight w:val="288"/>
        </w:trPr>
        <w:tc>
          <w:tcPr>
            <w:tcW w:w="5670" w:type="dxa"/>
          </w:tcPr>
          <w:p w14:paraId="600645CD"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Negotiate Contract</w:t>
            </w:r>
          </w:p>
        </w:tc>
        <w:tc>
          <w:tcPr>
            <w:tcW w:w="3510" w:type="dxa"/>
          </w:tcPr>
          <w:p w14:paraId="6BB0B032"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November 2022 – January 2023</w:t>
            </w:r>
          </w:p>
        </w:tc>
      </w:tr>
      <w:tr w:rsidR="00310D7F" w:rsidRPr="00BC76DE" w14:paraId="7FDF3A20" w14:textId="77777777" w:rsidTr="002612CD">
        <w:trPr>
          <w:trHeight w:val="288"/>
        </w:trPr>
        <w:tc>
          <w:tcPr>
            <w:tcW w:w="5670" w:type="dxa"/>
          </w:tcPr>
          <w:p w14:paraId="4C15FC08"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BC76DE">
              <w:t>Begin Implementation</w:t>
            </w:r>
          </w:p>
        </w:tc>
        <w:tc>
          <w:tcPr>
            <w:tcW w:w="3510" w:type="dxa"/>
          </w:tcPr>
          <w:p w14:paraId="02728EDC"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February 1, 2023</w:t>
            </w:r>
          </w:p>
        </w:tc>
      </w:tr>
      <w:tr w:rsidR="00310D7F" w:rsidRPr="00BC76DE" w14:paraId="333B4739" w14:textId="77777777" w:rsidTr="002612CD">
        <w:trPr>
          <w:trHeight w:val="288"/>
        </w:trPr>
        <w:tc>
          <w:tcPr>
            <w:tcW w:w="5670" w:type="dxa"/>
          </w:tcPr>
          <w:p w14:paraId="31C5E446"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Complete Security Design Review</w:t>
            </w:r>
          </w:p>
        </w:tc>
        <w:tc>
          <w:tcPr>
            <w:tcW w:w="3510" w:type="dxa"/>
          </w:tcPr>
          <w:p w14:paraId="0FD32B92"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July 1, 2023</w:t>
            </w:r>
          </w:p>
        </w:tc>
      </w:tr>
      <w:tr w:rsidR="00310D7F" w:rsidRPr="00BC76DE" w14:paraId="1FC6C282" w14:textId="77777777" w:rsidTr="002612CD">
        <w:trPr>
          <w:trHeight w:val="288"/>
        </w:trPr>
        <w:tc>
          <w:tcPr>
            <w:tcW w:w="5670" w:type="dxa"/>
          </w:tcPr>
          <w:p w14:paraId="04281E9E"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after="120"/>
              <w:ind w:left="72"/>
            </w:pPr>
            <w:r w:rsidRPr="00BC76DE">
              <w:t>Benefits Start Date</w:t>
            </w:r>
          </w:p>
        </w:tc>
        <w:tc>
          <w:tcPr>
            <w:tcW w:w="3510" w:type="dxa"/>
          </w:tcPr>
          <w:p w14:paraId="122B3CC3" w14:textId="77777777" w:rsidR="00310D7F" w:rsidRPr="00BC76DE" w:rsidRDefault="00310D7F" w:rsidP="002612CD">
            <w:pPr>
              <w:tabs>
                <w:tab w:val="left" w:pos="-720"/>
                <w:tab w:val="left" w:pos="720"/>
                <w:tab w:val="left" w:pos="1080"/>
                <w:tab w:val="left" w:pos="1440"/>
                <w:tab w:val="left" w:pos="1800"/>
                <w:tab w:val="left" w:pos="2160"/>
                <w:tab w:val="left" w:pos="2520"/>
                <w:tab w:val="left" w:pos="2880"/>
              </w:tabs>
              <w:spacing w:before="120"/>
              <w:ind w:left="72"/>
            </w:pPr>
            <w:r w:rsidRPr="00BC76DE">
              <w:t>January 1, 2024</w:t>
            </w:r>
          </w:p>
        </w:tc>
      </w:tr>
    </w:tbl>
    <w:bookmarkEnd w:id="0"/>
    <w:p w14:paraId="45811BA0" w14:textId="5D23F845" w:rsidR="009D1955" w:rsidRPr="00BC76DE" w:rsidRDefault="00544B45" w:rsidP="006E26B4">
      <w:pPr>
        <w:spacing w:before="360" w:after="120" w:line="276" w:lineRule="auto"/>
        <w:rPr>
          <w:b/>
          <w:bCs/>
        </w:rPr>
      </w:pPr>
      <w:r w:rsidRPr="00BC76DE">
        <w:rPr>
          <w:b/>
          <w:bCs/>
        </w:rPr>
        <w:t>Purpose and Objectives</w:t>
      </w:r>
    </w:p>
    <w:p w14:paraId="03C96286" w14:textId="77777777" w:rsidR="00310D7F" w:rsidRPr="00BC76DE" w:rsidRDefault="00310D7F" w:rsidP="00310D7F">
      <w:pPr>
        <w:spacing w:line="276" w:lineRule="auto"/>
      </w:pPr>
      <w:r w:rsidRPr="00BC76DE">
        <w:t>The Washington State Health Care Authority (HCA) is initiating this Request for Proposals (RFP) to solicit proposals from Administrators interested in providing and administering tax-advantaged accounts for Participants of the Public Employees Benefits Board (PEBB) and School Employees Benefits Board (SEBB) Programs and other designated HCA programs. HCA launched RFI 4192 on this topic on January 15, 2020, to gain a greater understanding of the marketplace and offerings; participation in RFI 4192 was not required for participation in this RFP.</w:t>
      </w:r>
    </w:p>
    <w:p w14:paraId="5FD55617" w14:textId="77777777" w:rsidR="00310D7F" w:rsidRPr="00BC76DE" w:rsidRDefault="00310D7F" w:rsidP="00310D7F">
      <w:pPr>
        <w:keepNext/>
        <w:spacing w:line="276" w:lineRule="auto"/>
      </w:pPr>
    </w:p>
    <w:p w14:paraId="16549F07" w14:textId="77777777" w:rsidR="00310D7F" w:rsidRPr="00BC76DE" w:rsidRDefault="00310D7F" w:rsidP="00310D7F">
      <w:pPr>
        <w:spacing w:line="276" w:lineRule="auto"/>
      </w:pPr>
      <w:r w:rsidRPr="00BC76DE">
        <w:t>It is possible that during the term of any Contract resulting from this RFP that HCA may be required or provided the opportunity to administer other programs (Future Programs). If that occurs, it is possible that (</w:t>
      </w:r>
      <w:proofErr w:type="spellStart"/>
      <w:r w:rsidRPr="00BC76DE">
        <w:t>i</w:t>
      </w:r>
      <w:proofErr w:type="spellEnd"/>
      <w:r w:rsidRPr="00BC76DE">
        <w:t>) one (1) or more of the existing programs will be replaced with a Future Program, and/or (ii) that some Participants are required to transition from an existing program to a Future Program. Regardless, it is the intent of HCA that the accounts described in this RFP and in any resulting Contract be made available to any eligible Participants of any Future Program. Therefore, all references to the PEBB, SEBB or COFA Islander Programs include any Future Program that includes other Washington State Participants.</w:t>
      </w:r>
    </w:p>
    <w:p w14:paraId="47658DE2" w14:textId="77777777" w:rsidR="00310D7F" w:rsidRPr="00BC76DE" w:rsidRDefault="00310D7F" w:rsidP="00310D7F">
      <w:pPr>
        <w:spacing w:line="276" w:lineRule="auto"/>
      </w:pPr>
    </w:p>
    <w:p w14:paraId="1E00F5BD" w14:textId="77777777" w:rsidR="00310D7F" w:rsidRPr="00BC76DE" w:rsidRDefault="00310D7F" w:rsidP="00310D7F">
      <w:pPr>
        <w:spacing w:line="276" w:lineRule="auto"/>
      </w:pPr>
      <w:r w:rsidRPr="00BC76DE">
        <w:t>It is also possible that during the term of any Contract resulting from this RFP that HCA may be required or provided the opportunity to administer future product lines (Future Products). If that occurs, it is possible that (</w:t>
      </w:r>
      <w:proofErr w:type="spellStart"/>
      <w:r w:rsidRPr="00BC76DE">
        <w:t>i</w:t>
      </w:r>
      <w:proofErr w:type="spellEnd"/>
      <w:r w:rsidRPr="00BC76DE">
        <w:t>) one (1) or more of the existing products will be replaced with a Future Product, and/or (ii) that some Participants are required to transition from an existing product to a Future Product. Regardless, it is the intent of HCA that the accounts described in this RFP and in any resulting Contract be made available to any eligible Participants of any Future Product. Therefore, all references to the PEBB, SEBB or COFA Islander Programs include any Future Product that includes other Washington State Participants.</w:t>
      </w:r>
    </w:p>
    <w:p w14:paraId="25E016F3" w14:textId="77777777" w:rsidR="00310D7F" w:rsidRPr="00BC76DE" w:rsidRDefault="00310D7F" w:rsidP="00310D7F">
      <w:pPr>
        <w:spacing w:line="276" w:lineRule="auto"/>
      </w:pPr>
    </w:p>
    <w:p w14:paraId="20DD201A" w14:textId="77777777" w:rsidR="00310D7F" w:rsidRPr="00BC76DE" w:rsidRDefault="00310D7F" w:rsidP="00310D7F">
      <w:pPr>
        <w:spacing w:line="276" w:lineRule="auto"/>
      </w:pPr>
      <w:r w:rsidRPr="00BC76DE">
        <w:t xml:space="preserve">HCA intends to award </w:t>
      </w:r>
      <w:bookmarkStart w:id="1" w:name="_Hlk86170274"/>
      <w:r w:rsidRPr="00BC76DE">
        <w:t>one</w:t>
      </w:r>
      <w:bookmarkEnd w:id="1"/>
      <w:r w:rsidRPr="00BC76DE">
        <w:t xml:space="preserve"> Contract to provide the services described in this RFP. In the future, it is possible that the contract resulting from this RFP may also include the administration of Health Saving Accounts (HSAs), though such plans are not immediately under development. While developing Bids, Bidders should consider that this account type is not the focus of the solicitation. Furthermore, HCA is not obligated to add HSAs as a part of the complement of contracted services during the term of the Contract.</w:t>
      </w:r>
    </w:p>
    <w:p w14:paraId="5E254548" w14:textId="77777777" w:rsidR="00310D7F" w:rsidRPr="00BC76DE" w:rsidRDefault="00310D7F" w:rsidP="00310D7F">
      <w:pPr>
        <w:spacing w:line="276" w:lineRule="auto"/>
      </w:pPr>
    </w:p>
    <w:p w14:paraId="56DFD211" w14:textId="77777777" w:rsidR="00310D7F" w:rsidRPr="00BC76DE" w:rsidRDefault="00310D7F" w:rsidP="00310D7F">
      <w:pPr>
        <w:spacing w:line="276" w:lineRule="auto"/>
      </w:pPr>
      <w:r w:rsidRPr="00BC76DE">
        <w:t>HCA will select one Apparent Successful Bidder (ASB) that demonstrates:</w:t>
      </w:r>
    </w:p>
    <w:p w14:paraId="638ABA21" w14:textId="77777777" w:rsidR="00310D7F" w:rsidRPr="00BC76DE" w:rsidRDefault="00310D7F" w:rsidP="00310D7F">
      <w:pPr>
        <w:spacing w:line="276" w:lineRule="auto"/>
      </w:pPr>
    </w:p>
    <w:p w14:paraId="5C1369AA" w14:textId="77777777" w:rsidR="00310D7F" w:rsidRPr="00BC76DE" w:rsidRDefault="00310D7F" w:rsidP="00310D7F">
      <w:pPr>
        <w:pStyle w:val="ListParagraph"/>
        <w:widowControl/>
        <w:numPr>
          <w:ilvl w:val="0"/>
          <w:numId w:val="5"/>
        </w:numPr>
        <w:autoSpaceDE/>
        <w:autoSpaceDN/>
        <w:spacing w:line="276" w:lineRule="auto"/>
        <w:contextualSpacing/>
      </w:pPr>
      <w:r w:rsidRPr="00BC76DE">
        <w:t>The ability to serve and effectively manage tens of thousands of Participants and hundreds of employers (public entities and school districts) throughout each annual business cycle.</w:t>
      </w:r>
    </w:p>
    <w:p w14:paraId="6FC98B40" w14:textId="77777777" w:rsidR="00310D7F" w:rsidRPr="00BC76DE" w:rsidRDefault="00310D7F" w:rsidP="00310D7F">
      <w:pPr>
        <w:pStyle w:val="ListParagraph"/>
        <w:spacing w:line="276" w:lineRule="auto"/>
        <w:ind w:left="1080"/>
      </w:pPr>
    </w:p>
    <w:p w14:paraId="21F0170E" w14:textId="77777777" w:rsidR="00310D7F" w:rsidRPr="00BC76DE" w:rsidRDefault="00310D7F" w:rsidP="00310D7F">
      <w:pPr>
        <w:pStyle w:val="ListParagraph"/>
        <w:widowControl/>
        <w:numPr>
          <w:ilvl w:val="0"/>
          <w:numId w:val="5"/>
        </w:numPr>
        <w:autoSpaceDE/>
        <w:autoSpaceDN/>
        <w:spacing w:line="276" w:lineRule="auto"/>
        <w:contextualSpacing/>
      </w:pPr>
      <w:r w:rsidRPr="00BC76DE">
        <w:t>Competitive rates which can be adjusted downward as participation and efficiencies increase.</w:t>
      </w:r>
    </w:p>
    <w:p w14:paraId="12B130DB" w14:textId="77777777" w:rsidR="00310D7F" w:rsidRPr="00BC76DE" w:rsidRDefault="00310D7F" w:rsidP="00310D7F">
      <w:pPr>
        <w:pStyle w:val="ListParagraph"/>
        <w:spacing w:line="276" w:lineRule="auto"/>
        <w:ind w:left="1080"/>
      </w:pPr>
    </w:p>
    <w:p w14:paraId="32AC00F3" w14:textId="77777777" w:rsidR="00310D7F" w:rsidRPr="00BC76DE" w:rsidRDefault="00310D7F" w:rsidP="00310D7F">
      <w:pPr>
        <w:pStyle w:val="ListParagraph"/>
        <w:widowControl/>
        <w:numPr>
          <w:ilvl w:val="0"/>
          <w:numId w:val="5"/>
        </w:numPr>
        <w:autoSpaceDE/>
        <w:autoSpaceDN/>
        <w:spacing w:line="276" w:lineRule="auto"/>
        <w:contextualSpacing/>
      </w:pPr>
      <w:r w:rsidRPr="00BC76DE">
        <w:lastRenderedPageBreak/>
        <w:t>Participant enrollment services and ongoing engagement facilitated by online access, claiming options and data security.</w:t>
      </w:r>
    </w:p>
    <w:p w14:paraId="0BAD3762" w14:textId="77777777" w:rsidR="00310D7F" w:rsidRPr="00BC76DE" w:rsidRDefault="00310D7F" w:rsidP="00310D7F">
      <w:pPr>
        <w:spacing w:line="276" w:lineRule="auto"/>
      </w:pPr>
    </w:p>
    <w:p w14:paraId="0F325A8F" w14:textId="77777777" w:rsidR="00310D7F" w:rsidRPr="00BC76DE" w:rsidRDefault="00310D7F" w:rsidP="00310D7F">
      <w:pPr>
        <w:spacing w:line="276" w:lineRule="auto"/>
      </w:pPr>
      <w:r w:rsidRPr="00BC76DE">
        <w:t xml:space="preserve">Bidders must demonstrate the ability to provide all staffing, systems, and procedures required to perform the services described in this RFP. They must have the ability to meet the needs of the PEBB and SEBB Programs and the COFA Islander Programs and demonstrate a culture of flexibility, innovation, and adaptability to develop and administer affordable and consumer-friendly tax-advantaged accounts. </w:t>
      </w:r>
    </w:p>
    <w:p w14:paraId="6147FB6E" w14:textId="6B9C774A" w:rsidR="009D1955" w:rsidRPr="00BC76DE" w:rsidRDefault="00544B45" w:rsidP="006E26B4">
      <w:pPr>
        <w:spacing w:before="360" w:after="120" w:line="276" w:lineRule="auto"/>
        <w:rPr>
          <w:b/>
          <w:bCs/>
        </w:rPr>
      </w:pPr>
      <w:r w:rsidRPr="00BC76DE">
        <w:rPr>
          <w:b/>
          <w:bCs/>
        </w:rPr>
        <w:t>Minimum Qualifications</w:t>
      </w:r>
    </w:p>
    <w:p w14:paraId="335AF4EE" w14:textId="77777777" w:rsidR="00310D7F" w:rsidRPr="00BC76DE" w:rsidRDefault="00310D7F" w:rsidP="00310D7F">
      <w:pPr>
        <w:pStyle w:val="HdgP2"/>
        <w:spacing w:line="276" w:lineRule="auto"/>
        <w:rPr>
          <w:sz w:val="22"/>
          <w:szCs w:val="22"/>
        </w:rPr>
      </w:pPr>
      <w:r w:rsidRPr="00BC76DE">
        <w:rPr>
          <w:sz w:val="22"/>
          <w:szCs w:val="22"/>
        </w:rPr>
        <w:t>The following are the minimum qualifications for Bidders:</w:t>
      </w:r>
    </w:p>
    <w:p w14:paraId="437329A6" w14:textId="77777777" w:rsidR="00310D7F" w:rsidRPr="00BC76DE" w:rsidRDefault="00310D7F" w:rsidP="00310D7F">
      <w:pPr>
        <w:pStyle w:val="NoSpacing"/>
        <w:numPr>
          <w:ilvl w:val="0"/>
          <w:numId w:val="6"/>
        </w:numPr>
        <w:spacing w:line="276" w:lineRule="auto"/>
        <w:rPr>
          <w:rFonts w:ascii="Arial" w:hAnsi="Arial" w:cs="Arial"/>
        </w:rPr>
      </w:pPr>
      <w:bookmarkStart w:id="2" w:name="_Toc466022347"/>
      <w:r w:rsidRPr="00BC76DE">
        <w:rPr>
          <w:rFonts w:ascii="Arial" w:hAnsi="Arial" w:cs="Arial"/>
        </w:rPr>
        <w:t>Must be licensed to do business in the State of Washington with an issued UBI number or provide a commitment that the Administrator will be licensed in Washington within 30 days of being selected as the ASB.</w:t>
      </w:r>
    </w:p>
    <w:p w14:paraId="3411A151" w14:textId="77777777" w:rsidR="00310D7F" w:rsidRPr="00BC76DE" w:rsidRDefault="00310D7F" w:rsidP="00310D7F">
      <w:pPr>
        <w:pStyle w:val="ListParagraph"/>
        <w:widowControl/>
        <w:numPr>
          <w:ilvl w:val="0"/>
          <w:numId w:val="6"/>
        </w:numPr>
        <w:autoSpaceDE/>
        <w:autoSpaceDN/>
        <w:spacing w:before="240" w:line="276" w:lineRule="auto"/>
        <w:contextualSpacing/>
      </w:pPr>
      <w:r w:rsidRPr="00BC76DE">
        <w:t>Must comply with all state and federal privacy and security laws, statues, and regulations for protecting Participant data, including HIPAA.</w:t>
      </w:r>
    </w:p>
    <w:p w14:paraId="23667C5D" w14:textId="77777777" w:rsidR="00310D7F" w:rsidRPr="00BC76DE" w:rsidRDefault="00310D7F" w:rsidP="00310D7F">
      <w:pPr>
        <w:pStyle w:val="ListParagraph"/>
        <w:spacing w:line="276" w:lineRule="auto"/>
      </w:pPr>
    </w:p>
    <w:p w14:paraId="2DBDD0C1" w14:textId="77777777" w:rsidR="00310D7F" w:rsidRPr="00BC76DE" w:rsidRDefault="00310D7F" w:rsidP="00310D7F">
      <w:pPr>
        <w:pStyle w:val="NoSpacing"/>
        <w:numPr>
          <w:ilvl w:val="0"/>
          <w:numId w:val="6"/>
        </w:numPr>
        <w:spacing w:line="276" w:lineRule="auto"/>
        <w:rPr>
          <w:rFonts w:ascii="Arial" w:hAnsi="Arial" w:cs="Arial"/>
        </w:rPr>
      </w:pPr>
      <w:r w:rsidRPr="00BC76DE">
        <w:rPr>
          <w:rFonts w:ascii="Arial" w:hAnsi="Arial" w:cs="Arial"/>
        </w:rPr>
        <w:t>10 years’ experience administering tax-advantaged accounts (i.e., Medical FSA, DCAP, HSA).</w:t>
      </w:r>
    </w:p>
    <w:p w14:paraId="65FE5533" w14:textId="77777777" w:rsidR="00310D7F" w:rsidRPr="00BC76DE" w:rsidRDefault="00310D7F" w:rsidP="00310D7F">
      <w:pPr>
        <w:pStyle w:val="NoSpacing"/>
        <w:spacing w:line="276" w:lineRule="auto"/>
        <w:rPr>
          <w:rFonts w:ascii="Arial" w:hAnsi="Arial" w:cs="Arial"/>
        </w:rPr>
      </w:pPr>
    </w:p>
    <w:p w14:paraId="6917849B" w14:textId="77777777" w:rsidR="00310D7F" w:rsidRPr="00BC76DE" w:rsidRDefault="00310D7F" w:rsidP="00310D7F">
      <w:pPr>
        <w:pStyle w:val="NoSpacing"/>
        <w:numPr>
          <w:ilvl w:val="0"/>
          <w:numId w:val="6"/>
        </w:numPr>
        <w:spacing w:line="276" w:lineRule="auto"/>
        <w:rPr>
          <w:rFonts w:ascii="Arial" w:hAnsi="Arial" w:cs="Arial"/>
        </w:rPr>
      </w:pPr>
      <w:r w:rsidRPr="00BC76DE">
        <w:rPr>
          <w:rFonts w:ascii="Arial" w:hAnsi="Arial" w:cs="Arial"/>
        </w:rPr>
        <w:t>5 years’ experience administering tax-advantaged accounts for a public entity.</w:t>
      </w:r>
    </w:p>
    <w:p w14:paraId="46470A8C" w14:textId="77777777" w:rsidR="00310D7F" w:rsidRPr="00BC76DE" w:rsidRDefault="00310D7F" w:rsidP="00310D7F">
      <w:pPr>
        <w:pStyle w:val="NoSpacing"/>
        <w:spacing w:line="276" w:lineRule="auto"/>
        <w:ind w:left="1080"/>
        <w:rPr>
          <w:rFonts w:ascii="Arial" w:hAnsi="Arial" w:cs="Arial"/>
        </w:rPr>
      </w:pPr>
    </w:p>
    <w:p w14:paraId="2E6C6757" w14:textId="77777777" w:rsidR="00310D7F" w:rsidRPr="00BC76DE" w:rsidRDefault="00310D7F" w:rsidP="00310D7F">
      <w:pPr>
        <w:pStyle w:val="NoSpacing"/>
        <w:numPr>
          <w:ilvl w:val="0"/>
          <w:numId w:val="6"/>
        </w:numPr>
        <w:spacing w:line="276" w:lineRule="auto"/>
        <w:rPr>
          <w:rFonts w:ascii="Arial" w:hAnsi="Arial" w:cs="Arial"/>
        </w:rPr>
      </w:pPr>
      <w:r w:rsidRPr="00BC76DE">
        <w:rPr>
          <w:rFonts w:ascii="Arial" w:hAnsi="Arial" w:cs="Arial"/>
        </w:rPr>
        <w:t xml:space="preserve">5 years’ experience administering at least the minimum number of accounts for all the account types as listed below for a single client. </w:t>
      </w:r>
    </w:p>
    <w:p w14:paraId="0FC53D37" w14:textId="77777777" w:rsidR="00310D7F" w:rsidRPr="00BC76DE" w:rsidRDefault="00310D7F" w:rsidP="00310D7F">
      <w:pPr>
        <w:pStyle w:val="NoSpacing"/>
        <w:spacing w:line="276" w:lineRule="auto"/>
        <w:ind w:left="1080"/>
        <w:rPr>
          <w:rFonts w:ascii="Arial" w:hAnsi="Arial" w:cs="Arial"/>
        </w:rPr>
      </w:pPr>
    </w:p>
    <w:p w14:paraId="1CCA1AD5" w14:textId="77777777" w:rsidR="00310D7F" w:rsidRPr="00BC76DE" w:rsidRDefault="00310D7F" w:rsidP="00310D7F">
      <w:pPr>
        <w:pStyle w:val="NoSpacing"/>
        <w:spacing w:line="276" w:lineRule="auto"/>
        <w:ind w:left="1080"/>
        <w:rPr>
          <w:rFonts w:ascii="Arial" w:hAnsi="Arial" w:cs="Arial"/>
        </w:rPr>
      </w:pPr>
      <w:r w:rsidRPr="00BC76DE">
        <w:rPr>
          <w:rFonts w:ascii="Arial" w:hAnsi="Arial" w:cs="Arial"/>
        </w:rPr>
        <w:t>Note: the client does not need to be the same client for each account type. For example, Bidder cannot combine the count of Medical FSAs from two (2) or more clients to reach the 20,000 account threshold, but Bidder can use one (1) client to meet the Medical FSA threshold and a different client to meet the HSA account threshold.</w:t>
      </w:r>
    </w:p>
    <w:p w14:paraId="10742B88" w14:textId="77777777" w:rsidR="00310D7F" w:rsidRPr="00BC76DE" w:rsidRDefault="00310D7F" w:rsidP="00310D7F">
      <w:pPr>
        <w:pStyle w:val="NoSpacing"/>
        <w:spacing w:line="276" w:lineRule="auto"/>
        <w:ind w:left="1080"/>
        <w:rPr>
          <w:rFonts w:ascii="Arial" w:hAnsi="Arial" w:cs="Arial"/>
        </w:rPr>
      </w:pPr>
    </w:p>
    <w:tbl>
      <w:tblPr>
        <w:tblStyle w:val="TableGrid"/>
        <w:tblW w:w="0" w:type="auto"/>
        <w:tblInd w:w="1525" w:type="dxa"/>
        <w:tblLook w:val="04A0" w:firstRow="1" w:lastRow="0" w:firstColumn="1" w:lastColumn="0" w:noHBand="0" w:noVBand="1"/>
      </w:tblPr>
      <w:tblGrid>
        <w:gridCol w:w="1532"/>
        <w:gridCol w:w="1262"/>
        <w:gridCol w:w="1168"/>
        <w:gridCol w:w="1440"/>
        <w:gridCol w:w="1080"/>
      </w:tblGrid>
      <w:tr w:rsidR="00310D7F" w:rsidRPr="00BC76DE" w14:paraId="037CD49F" w14:textId="77777777" w:rsidTr="002612CD">
        <w:tc>
          <w:tcPr>
            <w:tcW w:w="1532" w:type="dxa"/>
            <w:vMerge w:val="restart"/>
            <w:vAlign w:val="bottom"/>
          </w:tcPr>
          <w:p w14:paraId="53B6C531" w14:textId="77777777" w:rsidR="00310D7F" w:rsidRPr="00BC76DE" w:rsidRDefault="00310D7F" w:rsidP="002612CD">
            <w:pPr>
              <w:pStyle w:val="NoSpacing"/>
              <w:keepNext/>
              <w:spacing w:line="276" w:lineRule="auto"/>
              <w:rPr>
                <w:rFonts w:ascii="Arial" w:hAnsi="Arial" w:cs="Arial"/>
              </w:rPr>
            </w:pPr>
            <w:r w:rsidRPr="00BC76DE">
              <w:rPr>
                <w:rFonts w:ascii="Arial" w:hAnsi="Arial" w:cs="Arial"/>
              </w:rPr>
              <w:t>Single client total account minimum of</w:t>
            </w:r>
          </w:p>
        </w:tc>
        <w:tc>
          <w:tcPr>
            <w:tcW w:w="1262" w:type="dxa"/>
            <w:vAlign w:val="center"/>
          </w:tcPr>
          <w:p w14:paraId="25B7B8E7" w14:textId="77777777" w:rsidR="00310D7F" w:rsidRPr="00BC76DE" w:rsidRDefault="00310D7F" w:rsidP="002612CD">
            <w:pPr>
              <w:pStyle w:val="NoSpacing"/>
              <w:keepNext/>
              <w:spacing w:line="276" w:lineRule="auto"/>
              <w:jc w:val="center"/>
              <w:rPr>
                <w:rFonts w:ascii="Arial" w:hAnsi="Arial" w:cs="Arial"/>
              </w:rPr>
            </w:pPr>
            <w:r w:rsidRPr="00BC76DE">
              <w:rPr>
                <w:rFonts w:ascii="Arial" w:hAnsi="Arial" w:cs="Arial"/>
              </w:rPr>
              <w:t>Medical FSA</w:t>
            </w:r>
          </w:p>
        </w:tc>
        <w:tc>
          <w:tcPr>
            <w:tcW w:w="1168" w:type="dxa"/>
            <w:vAlign w:val="center"/>
          </w:tcPr>
          <w:p w14:paraId="143D3011" w14:textId="77777777" w:rsidR="00310D7F" w:rsidRPr="00BC76DE" w:rsidRDefault="00310D7F" w:rsidP="002612CD">
            <w:pPr>
              <w:pStyle w:val="NoSpacing"/>
              <w:keepNext/>
              <w:spacing w:line="276" w:lineRule="auto"/>
              <w:jc w:val="center"/>
              <w:rPr>
                <w:rFonts w:ascii="Arial" w:hAnsi="Arial" w:cs="Arial"/>
              </w:rPr>
            </w:pPr>
            <w:r w:rsidRPr="00BC76DE">
              <w:rPr>
                <w:rFonts w:ascii="Arial" w:hAnsi="Arial" w:cs="Arial"/>
              </w:rPr>
              <w:t>DCAP</w:t>
            </w:r>
          </w:p>
        </w:tc>
        <w:tc>
          <w:tcPr>
            <w:tcW w:w="1440" w:type="dxa"/>
            <w:vAlign w:val="center"/>
          </w:tcPr>
          <w:p w14:paraId="0A69ADDB" w14:textId="77777777" w:rsidR="00310D7F" w:rsidRPr="00BC76DE" w:rsidRDefault="00310D7F" w:rsidP="002612CD">
            <w:pPr>
              <w:pStyle w:val="NoSpacing"/>
              <w:keepNext/>
              <w:spacing w:line="276" w:lineRule="auto"/>
              <w:jc w:val="center"/>
              <w:rPr>
                <w:rFonts w:ascii="Arial" w:hAnsi="Arial" w:cs="Arial"/>
              </w:rPr>
            </w:pPr>
            <w:r w:rsidRPr="00BC76DE">
              <w:rPr>
                <w:rFonts w:ascii="Arial" w:hAnsi="Arial" w:cs="Arial"/>
              </w:rPr>
              <w:t>Limited Purpose FSA</w:t>
            </w:r>
          </w:p>
        </w:tc>
        <w:tc>
          <w:tcPr>
            <w:tcW w:w="1080" w:type="dxa"/>
            <w:vAlign w:val="center"/>
          </w:tcPr>
          <w:p w14:paraId="133F6E72" w14:textId="77777777" w:rsidR="00310D7F" w:rsidRPr="00BC76DE" w:rsidRDefault="00310D7F" w:rsidP="002612CD">
            <w:pPr>
              <w:pStyle w:val="NoSpacing"/>
              <w:keepNext/>
              <w:spacing w:line="276" w:lineRule="auto"/>
              <w:jc w:val="center"/>
              <w:rPr>
                <w:rFonts w:ascii="Arial" w:hAnsi="Arial" w:cs="Arial"/>
              </w:rPr>
            </w:pPr>
            <w:r w:rsidRPr="00BC76DE">
              <w:rPr>
                <w:rFonts w:ascii="Arial" w:hAnsi="Arial" w:cs="Arial"/>
              </w:rPr>
              <w:t>HSA</w:t>
            </w:r>
          </w:p>
        </w:tc>
      </w:tr>
      <w:tr w:rsidR="00310D7F" w:rsidRPr="00BC76DE" w14:paraId="049D6D17" w14:textId="77777777" w:rsidTr="002612CD">
        <w:trPr>
          <w:trHeight w:val="440"/>
        </w:trPr>
        <w:tc>
          <w:tcPr>
            <w:tcW w:w="1532" w:type="dxa"/>
            <w:vMerge/>
          </w:tcPr>
          <w:p w14:paraId="66F59CFE" w14:textId="77777777" w:rsidR="00310D7F" w:rsidRPr="00BC76DE" w:rsidRDefault="00310D7F" w:rsidP="002612CD">
            <w:pPr>
              <w:pStyle w:val="NoSpacing"/>
              <w:keepNext/>
              <w:spacing w:line="276" w:lineRule="auto"/>
              <w:jc w:val="right"/>
              <w:rPr>
                <w:rFonts w:ascii="Arial" w:hAnsi="Arial" w:cs="Arial"/>
              </w:rPr>
            </w:pPr>
          </w:p>
        </w:tc>
        <w:tc>
          <w:tcPr>
            <w:tcW w:w="1262" w:type="dxa"/>
            <w:vAlign w:val="center"/>
          </w:tcPr>
          <w:p w14:paraId="7794B62E" w14:textId="77777777" w:rsidR="00310D7F" w:rsidRPr="00BC76DE" w:rsidRDefault="00310D7F" w:rsidP="002612CD">
            <w:pPr>
              <w:pStyle w:val="NoSpacing"/>
              <w:keepNext/>
              <w:spacing w:line="276" w:lineRule="auto"/>
              <w:jc w:val="right"/>
              <w:rPr>
                <w:rFonts w:ascii="Arial" w:hAnsi="Arial" w:cs="Arial"/>
              </w:rPr>
            </w:pPr>
            <w:r w:rsidRPr="00BC76DE">
              <w:rPr>
                <w:rFonts w:ascii="Arial" w:hAnsi="Arial" w:cs="Arial"/>
              </w:rPr>
              <w:t>20,000</w:t>
            </w:r>
          </w:p>
        </w:tc>
        <w:tc>
          <w:tcPr>
            <w:tcW w:w="1168" w:type="dxa"/>
            <w:vAlign w:val="center"/>
          </w:tcPr>
          <w:p w14:paraId="1F1DF0DC" w14:textId="77777777" w:rsidR="00310D7F" w:rsidRPr="00BC76DE" w:rsidRDefault="00310D7F" w:rsidP="002612CD">
            <w:pPr>
              <w:pStyle w:val="NoSpacing"/>
              <w:keepNext/>
              <w:spacing w:line="276" w:lineRule="auto"/>
              <w:jc w:val="right"/>
              <w:rPr>
                <w:rFonts w:ascii="Arial" w:hAnsi="Arial" w:cs="Arial"/>
              </w:rPr>
            </w:pPr>
            <w:r w:rsidRPr="00BC76DE">
              <w:rPr>
                <w:rFonts w:ascii="Arial" w:hAnsi="Arial" w:cs="Arial"/>
              </w:rPr>
              <w:t>1,500</w:t>
            </w:r>
          </w:p>
        </w:tc>
        <w:tc>
          <w:tcPr>
            <w:tcW w:w="1440" w:type="dxa"/>
            <w:vAlign w:val="center"/>
          </w:tcPr>
          <w:p w14:paraId="5AADDBFF" w14:textId="77777777" w:rsidR="00310D7F" w:rsidRPr="00BC76DE" w:rsidRDefault="00310D7F" w:rsidP="002612CD">
            <w:pPr>
              <w:pStyle w:val="NoSpacing"/>
              <w:keepNext/>
              <w:spacing w:line="276" w:lineRule="auto"/>
              <w:jc w:val="right"/>
              <w:rPr>
                <w:rFonts w:ascii="Arial" w:hAnsi="Arial" w:cs="Arial"/>
              </w:rPr>
            </w:pPr>
            <w:r w:rsidRPr="00BC76DE">
              <w:rPr>
                <w:rFonts w:ascii="Arial" w:hAnsi="Arial" w:cs="Arial"/>
              </w:rPr>
              <w:t>200</w:t>
            </w:r>
          </w:p>
        </w:tc>
        <w:tc>
          <w:tcPr>
            <w:tcW w:w="1080" w:type="dxa"/>
            <w:vAlign w:val="center"/>
          </w:tcPr>
          <w:p w14:paraId="5ADDA8B1" w14:textId="77777777" w:rsidR="00310D7F" w:rsidRPr="00BC76DE" w:rsidRDefault="00310D7F" w:rsidP="002612CD">
            <w:pPr>
              <w:pStyle w:val="NoSpacing"/>
              <w:keepNext/>
              <w:spacing w:line="276" w:lineRule="auto"/>
              <w:jc w:val="right"/>
              <w:rPr>
                <w:rFonts w:ascii="Arial" w:hAnsi="Arial" w:cs="Arial"/>
              </w:rPr>
            </w:pPr>
            <w:r w:rsidRPr="00BC76DE">
              <w:rPr>
                <w:rFonts w:ascii="Arial" w:hAnsi="Arial" w:cs="Arial"/>
              </w:rPr>
              <w:t>3,000</w:t>
            </w:r>
          </w:p>
        </w:tc>
      </w:tr>
    </w:tbl>
    <w:p w14:paraId="266EB637" w14:textId="77777777" w:rsidR="00310D7F" w:rsidRPr="00BC76DE" w:rsidRDefault="00310D7F" w:rsidP="00310D7F">
      <w:pPr>
        <w:pStyle w:val="NoSpacing"/>
        <w:spacing w:line="276" w:lineRule="auto"/>
        <w:rPr>
          <w:rFonts w:ascii="Arial" w:hAnsi="Arial" w:cs="Arial"/>
        </w:rPr>
      </w:pPr>
    </w:p>
    <w:p w14:paraId="005131ED" w14:textId="77777777" w:rsidR="00310D7F" w:rsidRPr="00BC76DE" w:rsidRDefault="00310D7F" w:rsidP="00310D7F">
      <w:pPr>
        <w:pStyle w:val="NoSpacing"/>
        <w:numPr>
          <w:ilvl w:val="0"/>
          <w:numId w:val="6"/>
        </w:numPr>
        <w:spacing w:line="276" w:lineRule="auto"/>
        <w:rPr>
          <w:rFonts w:ascii="Arial" w:hAnsi="Arial" w:cs="Arial"/>
        </w:rPr>
      </w:pPr>
      <w:r w:rsidRPr="00BC76DE">
        <w:rPr>
          <w:rFonts w:ascii="Arial" w:hAnsi="Arial" w:cs="Arial"/>
        </w:rPr>
        <w:t xml:space="preserve">Must be able to complete and pass a Security Design Review by the Complete Security Design date provided in Section </w:t>
      </w:r>
      <w:r w:rsidRPr="00BC76DE">
        <w:rPr>
          <w:rFonts w:ascii="Arial" w:hAnsi="Arial" w:cs="Arial"/>
        </w:rPr>
        <w:fldChar w:fldCharType="begin"/>
      </w:r>
      <w:r w:rsidRPr="00BC76DE">
        <w:rPr>
          <w:rFonts w:ascii="Arial" w:hAnsi="Arial" w:cs="Arial"/>
        </w:rPr>
        <w:instrText xml:space="preserve"> REF _Ref86064157 \r \h  \* MERGEFORMAT </w:instrText>
      </w:r>
      <w:r w:rsidRPr="00BC76DE">
        <w:rPr>
          <w:rFonts w:ascii="Arial" w:hAnsi="Arial" w:cs="Arial"/>
        </w:rPr>
      </w:r>
      <w:r w:rsidRPr="00BC76DE">
        <w:rPr>
          <w:rFonts w:ascii="Arial" w:hAnsi="Arial" w:cs="Arial"/>
        </w:rPr>
        <w:fldChar w:fldCharType="separate"/>
      </w:r>
      <w:r w:rsidRPr="00BC76DE">
        <w:rPr>
          <w:rFonts w:ascii="Arial" w:hAnsi="Arial" w:cs="Arial"/>
        </w:rPr>
        <w:t>1.2</w:t>
      </w:r>
      <w:r w:rsidRPr="00BC76DE">
        <w:rPr>
          <w:rFonts w:ascii="Arial" w:hAnsi="Arial" w:cs="Arial"/>
        </w:rPr>
        <w:fldChar w:fldCharType="end"/>
      </w:r>
      <w:r w:rsidRPr="00BC76DE">
        <w:rPr>
          <w:rFonts w:ascii="Arial" w:hAnsi="Arial" w:cs="Arial"/>
        </w:rPr>
        <w:t xml:space="preserve">, </w:t>
      </w:r>
      <w:r w:rsidRPr="00BC76DE">
        <w:rPr>
          <w:rFonts w:ascii="Arial" w:hAnsi="Arial" w:cs="Arial"/>
        </w:rPr>
        <w:fldChar w:fldCharType="begin"/>
      </w:r>
      <w:r w:rsidRPr="00BC76DE">
        <w:rPr>
          <w:rFonts w:ascii="Arial" w:hAnsi="Arial" w:cs="Arial"/>
        </w:rPr>
        <w:instrText xml:space="preserve"> REF _Ref86064157 \h  \* MERGEFORMAT </w:instrText>
      </w:r>
      <w:r w:rsidRPr="00BC76DE">
        <w:rPr>
          <w:rFonts w:ascii="Arial" w:hAnsi="Arial" w:cs="Arial"/>
        </w:rPr>
      </w:r>
      <w:r w:rsidRPr="00BC76DE">
        <w:rPr>
          <w:rFonts w:ascii="Arial" w:hAnsi="Arial" w:cs="Arial"/>
        </w:rPr>
        <w:fldChar w:fldCharType="separate"/>
      </w:r>
      <w:r w:rsidRPr="00BC76DE">
        <w:rPr>
          <w:rFonts w:ascii="Arial" w:hAnsi="Arial" w:cs="Arial"/>
        </w:rPr>
        <w:t>ESTIMATED SCHEDULE OF PROCUREMENT ACTIVITIES</w:t>
      </w:r>
      <w:r w:rsidRPr="00BC76DE">
        <w:rPr>
          <w:rFonts w:ascii="Arial" w:hAnsi="Arial" w:cs="Arial"/>
        </w:rPr>
        <w:fldChar w:fldCharType="end"/>
      </w:r>
      <w:r w:rsidRPr="00BC76DE">
        <w:rPr>
          <w:rFonts w:ascii="Arial" w:hAnsi="Arial" w:cs="Arial"/>
        </w:rPr>
        <w:t xml:space="preserve">. An example checklist is provided in Attachment 3, </w:t>
      </w:r>
      <w:r w:rsidRPr="00BC76DE">
        <w:rPr>
          <w:rFonts w:ascii="Arial" w:hAnsi="Arial" w:cs="Arial"/>
          <w:i/>
          <w:iCs/>
        </w:rPr>
        <w:t>Security Design Review Checklist</w:t>
      </w:r>
      <w:r w:rsidRPr="00BC76DE">
        <w:rPr>
          <w:rFonts w:ascii="Arial" w:hAnsi="Arial" w:cs="Arial"/>
        </w:rPr>
        <w:t>.</w:t>
      </w:r>
    </w:p>
    <w:bookmarkEnd w:id="2"/>
    <w:p w14:paraId="28DC4F1E" w14:textId="68155D05" w:rsidR="005C2C0C" w:rsidRPr="00BC76DE" w:rsidRDefault="00902809" w:rsidP="006E26B4">
      <w:pPr>
        <w:pStyle w:val="BodyText"/>
        <w:spacing w:before="360" w:after="120" w:line="276" w:lineRule="auto"/>
        <w:rPr>
          <w:b/>
          <w:sz w:val="22"/>
          <w:szCs w:val="22"/>
        </w:rPr>
      </w:pPr>
      <w:r w:rsidRPr="00BC76DE">
        <w:rPr>
          <w:b/>
          <w:sz w:val="22"/>
          <w:szCs w:val="22"/>
        </w:rPr>
        <w:t>Solicitation Coordinator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902809" w:rsidRPr="00BC76DE" w14:paraId="2602E479" w14:textId="77777777" w:rsidTr="00902809">
        <w:tc>
          <w:tcPr>
            <w:tcW w:w="1980" w:type="dxa"/>
          </w:tcPr>
          <w:p w14:paraId="114F0813" w14:textId="77777777" w:rsidR="00902809" w:rsidRPr="00BC76DE" w:rsidRDefault="00902809" w:rsidP="007C2236">
            <w:pPr>
              <w:tabs>
                <w:tab w:val="left" w:pos="-1440"/>
                <w:tab w:val="left" w:pos="-720"/>
                <w:tab w:val="left" w:pos="720"/>
                <w:tab w:val="left" w:pos="1080"/>
                <w:tab w:val="left" w:pos="1440"/>
                <w:tab w:val="left" w:pos="1800"/>
                <w:tab w:val="left" w:pos="2160"/>
                <w:tab w:val="left" w:pos="2520"/>
                <w:tab w:val="left" w:pos="2880"/>
              </w:tabs>
              <w:spacing w:before="120" w:after="120"/>
              <w:ind w:left="49"/>
            </w:pPr>
            <w:bookmarkStart w:id="3" w:name="_Hlk86172219"/>
            <w:r w:rsidRPr="00BC76DE">
              <w:t>Name</w:t>
            </w:r>
          </w:p>
        </w:tc>
        <w:tc>
          <w:tcPr>
            <w:tcW w:w="6480" w:type="dxa"/>
          </w:tcPr>
          <w:p w14:paraId="1FF57129" w14:textId="1476F750" w:rsidR="00902809" w:rsidRPr="00BC76DE" w:rsidRDefault="00310D7F" w:rsidP="007C2236">
            <w:pPr>
              <w:tabs>
                <w:tab w:val="left" w:pos="-1440"/>
                <w:tab w:val="left" w:pos="-720"/>
                <w:tab w:val="left" w:pos="720"/>
                <w:tab w:val="left" w:pos="1080"/>
                <w:tab w:val="left" w:pos="1440"/>
                <w:tab w:val="left" w:pos="1800"/>
                <w:tab w:val="left" w:pos="2160"/>
                <w:tab w:val="left" w:pos="2520"/>
                <w:tab w:val="left" w:pos="2880"/>
              </w:tabs>
              <w:spacing w:before="120" w:after="120"/>
            </w:pPr>
            <w:r w:rsidRPr="00BC76DE">
              <w:rPr>
                <w:b/>
                <w:bCs/>
              </w:rPr>
              <w:t>Julia Jacobs</w:t>
            </w:r>
          </w:p>
        </w:tc>
      </w:tr>
      <w:tr w:rsidR="00902809" w:rsidRPr="00BC76DE" w14:paraId="31272C06" w14:textId="77777777" w:rsidTr="00902809">
        <w:tc>
          <w:tcPr>
            <w:tcW w:w="1980" w:type="dxa"/>
          </w:tcPr>
          <w:p w14:paraId="5803C0BC" w14:textId="77777777" w:rsidR="00902809" w:rsidRPr="00BC76DE" w:rsidRDefault="00902809" w:rsidP="007C2236">
            <w:pPr>
              <w:tabs>
                <w:tab w:val="left" w:pos="-720"/>
                <w:tab w:val="left" w:pos="720"/>
                <w:tab w:val="left" w:pos="1080"/>
                <w:tab w:val="left" w:pos="1440"/>
                <w:tab w:val="left" w:pos="1800"/>
                <w:tab w:val="left" w:pos="2160"/>
                <w:tab w:val="left" w:pos="2520"/>
                <w:tab w:val="left" w:pos="2880"/>
              </w:tabs>
              <w:spacing w:before="120" w:after="120"/>
              <w:ind w:left="49"/>
            </w:pPr>
            <w:r w:rsidRPr="00BC76DE">
              <w:t>E-Mail Address</w:t>
            </w:r>
          </w:p>
        </w:tc>
        <w:tc>
          <w:tcPr>
            <w:tcW w:w="6480" w:type="dxa"/>
          </w:tcPr>
          <w:p w14:paraId="2305D0C7" w14:textId="77777777" w:rsidR="00902809" w:rsidRPr="00BC76DE" w:rsidRDefault="004C1399" w:rsidP="007C2236">
            <w:pPr>
              <w:tabs>
                <w:tab w:val="left" w:pos="-1440"/>
                <w:tab w:val="left" w:pos="-720"/>
                <w:tab w:val="left" w:pos="720"/>
                <w:tab w:val="left" w:pos="1080"/>
                <w:tab w:val="left" w:pos="1440"/>
                <w:tab w:val="left" w:pos="1800"/>
                <w:tab w:val="left" w:pos="2160"/>
                <w:tab w:val="left" w:pos="2520"/>
                <w:tab w:val="left" w:pos="2880"/>
              </w:tabs>
              <w:spacing w:before="120" w:after="120"/>
            </w:pPr>
            <w:hyperlink r:id="rId10" w:history="1">
              <w:r w:rsidR="00902809" w:rsidRPr="00BC76DE">
                <w:rPr>
                  <w:rStyle w:val="Hyperlink"/>
                </w:rPr>
                <w:t>HCAProcurements@hca.wa.gov</w:t>
              </w:r>
            </w:hyperlink>
            <w:r w:rsidR="00902809" w:rsidRPr="00BC76DE">
              <w:t xml:space="preserve"> </w:t>
            </w:r>
          </w:p>
        </w:tc>
      </w:tr>
      <w:bookmarkEnd w:id="3"/>
    </w:tbl>
    <w:p w14:paraId="1534E25A" w14:textId="77777777" w:rsidR="005C2C0C" w:rsidRPr="00BC76DE" w:rsidRDefault="005C2C0C" w:rsidP="002903BE">
      <w:pPr>
        <w:spacing w:before="120" w:after="120" w:line="276" w:lineRule="auto"/>
      </w:pPr>
    </w:p>
    <w:p w14:paraId="591D7EDA" w14:textId="77777777" w:rsidR="00BC76DE" w:rsidRDefault="00BC76DE" w:rsidP="004E2298">
      <w:pPr>
        <w:spacing w:before="120" w:after="120" w:line="276" w:lineRule="auto"/>
        <w:rPr>
          <w:b/>
        </w:rPr>
      </w:pPr>
    </w:p>
    <w:p w14:paraId="4DA47DAE" w14:textId="2CF89FF7" w:rsidR="004E2298" w:rsidRPr="00BC76DE" w:rsidRDefault="006E26B4" w:rsidP="004E2298">
      <w:pPr>
        <w:spacing w:before="120" w:after="120" w:line="276" w:lineRule="auto"/>
      </w:pPr>
      <w:r w:rsidRPr="00BC76DE">
        <w:rPr>
          <w:b/>
        </w:rPr>
        <w:lastRenderedPageBreak/>
        <w:t xml:space="preserve">WEBS </w:t>
      </w:r>
      <w:r w:rsidR="004E2298" w:rsidRPr="00BC76DE">
        <w:rPr>
          <w:b/>
        </w:rPr>
        <w:t xml:space="preserve">Commodity </w:t>
      </w:r>
      <w:r w:rsidRPr="00BC76DE">
        <w:rPr>
          <w:b/>
        </w:rPr>
        <w:t>C</w:t>
      </w:r>
      <w:r w:rsidR="00EF6E68" w:rsidRPr="00BC76DE">
        <w:rPr>
          <w:b/>
        </w:rPr>
        <w:t>odes</w:t>
      </w:r>
      <w:r w:rsidR="00991CF8" w:rsidRPr="00BC76DE">
        <w:t xml:space="preserve">: </w:t>
      </w:r>
    </w:p>
    <w:p w14:paraId="0348F78D" w14:textId="77777777" w:rsidR="00310D7F" w:rsidRPr="00BC76DE" w:rsidRDefault="00310D7F" w:rsidP="00BC76DE">
      <w:pPr>
        <w:pStyle w:val="ListParagraph"/>
        <w:numPr>
          <w:ilvl w:val="0"/>
          <w:numId w:val="7"/>
        </w:numPr>
        <w:spacing w:before="120" w:after="120" w:line="276" w:lineRule="auto"/>
      </w:pPr>
      <w:r w:rsidRPr="00BC76DE">
        <w:t>918-40-Employee Benefits Consulting</w:t>
      </w:r>
    </w:p>
    <w:p w14:paraId="35464045" w14:textId="7C693B9F" w:rsidR="00310D7F" w:rsidRPr="00BC76DE" w:rsidRDefault="00310D7F" w:rsidP="00BC76DE">
      <w:pPr>
        <w:pStyle w:val="ListParagraph"/>
        <w:numPr>
          <w:ilvl w:val="0"/>
          <w:numId w:val="7"/>
        </w:numPr>
        <w:spacing w:before="120" w:after="120" w:line="276" w:lineRule="auto"/>
      </w:pPr>
      <w:r w:rsidRPr="00BC76DE">
        <w:t>946-10-Accounting and Billing Services (Including Payroll Services, 3rd Party Reimbursement for Medicare, Medicaid, Private Insurance, etc</w:t>
      </w:r>
      <w:r w:rsidR="00BC76DE" w:rsidRPr="00BC76DE">
        <w:t>.</w:t>
      </w:r>
      <w:r w:rsidRPr="00BC76DE">
        <w:t>)</w:t>
      </w:r>
      <w:r w:rsidR="00902809" w:rsidRPr="00BC76DE">
        <w:tab/>
      </w:r>
    </w:p>
    <w:p w14:paraId="3CB5D7B4" w14:textId="2720ED8F" w:rsidR="00310D7F" w:rsidRPr="00BC76DE" w:rsidRDefault="00310D7F" w:rsidP="00BC76DE">
      <w:pPr>
        <w:pStyle w:val="ListParagraph"/>
        <w:numPr>
          <w:ilvl w:val="0"/>
          <w:numId w:val="7"/>
        </w:numPr>
        <w:spacing w:before="120" w:after="120" w:line="276" w:lineRule="auto"/>
      </w:pPr>
      <w:r w:rsidRPr="00BC76DE">
        <w:t>946-45-Employee Benefit Funds</w:t>
      </w:r>
      <w:r w:rsidR="00902809" w:rsidRPr="00BC76DE">
        <w:tab/>
      </w:r>
    </w:p>
    <w:p w14:paraId="261AEFF1" w14:textId="77777777" w:rsidR="00310D7F" w:rsidRPr="00BC76DE" w:rsidRDefault="00310D7F" w:rsidP="00BC76DE">
      <w:pPr>
        <w:pStyle w:val="ListParagraph"/>
        <w:numPr>
          <w:ilvl w:val="0"/>
          <w:numId w:val="7"/>
        </w:numPr>
        <w:spacing w:before="120" w:after="120" w:line="276" w:lineRule="auto"/>
      </w:pPr>
      <w:r w:rsidRPr="00BC76DE">
        <w:t>953-27-Claims Processing Services</w:t>
      </w:r>
    </w:p>
    <w:p w14:paraId="55B5178D" w14:textId="77777777" w:rsidR="00BC76DE" w:rsidRPr="00BC76DE" w:rsidRDefault="00310D7F" w:rsidP="00BC76DE">
      <w:pPr>
        <w:pStyle w:val="ListParagraph"/>
        <w:numPr>
          <w:ilvl w:val="0"/>
          <w:numId w:val="7"/>
        </w:numPr>
        <w:spacing w:before="120" w:after="120" w:line="276" w:lineRule="auto"/>
      </w:pPr>
      <w:r w:rsidRPr="00BC76DE">
        <w:t>953-52-Insurance and Insurance Services (Not otherwise classified)</w:t>
      </w:r>
    </w:p>
    <w:p w14:paraId="57222478" w14:textId="2634E154" w:rsidR="00902809" w:rsidRPr="00BC76DE" w:rsidRDefault="00310D7F" w:rsidP="00BC76DE">
      <w:pPr>
        <w:pStyle w:val="ListParagraph"/>
        <w:numPr>
          <w:ilvl w:val="0"/>
          <w:numId w:val="7"/>
        </w:numPr>
        <w:spacing w:before="120" w:after="120" w:line="276" w:lineRule="auto"/>
      </w:pPr>
      <w:r w:rsidRPr="00BC76DE">
        <w:t>953-80-Retirement Benefit Plan Insurance</w:t>
      </w:r>
      <w:r w:rsidR="00902809" w:rsidRPr="00BC76DE">
        <w:tab/>
      </w:r>
    </w:p>
    <w:p w14:paraId="344CF0EC" w14:textId="062E8840" w:rsidR="00FF7769" w:rsidRPr="00BC76DE" w:rsidRDefault="002E3C8B">
      <w:pPr>
        <w:pStyle w:val="BodyText"/>
        <w:spacing w:before="120" w:after="120" w:line="276" w:lineRule="auto"/>
        <w:rPr>
          <w:sz w:val="22"/>
          <w:szCs w:val="22"/>
        </w:rPr>
      </w:pPr>
      <w:r w:rsidRPr="00BC76DE">
        <w:rPr>
          <w:sz w:val="22"/>
          <w:szCs w:val="22"/>
        </w:rPr>
        <w:t>S</w:t>
      </w:r>
      <w:r w:rsidR="009710D3" w:rsidRPr="00BC76DE">
        <w:rPr>
          <w:sz w:val="22"/>
          <w:szCs w:val="22"/>
        </w:rPr>
        <w:t xml:space="preserve">ubmit any questions or concerns regarding this solicitation to the Solicitation Coordinator shown above. </w:t>
      </w:r>
    </w:p>
    <w:sectPr w:rsidR="00FF7769" w:rsidRPr="00BC76DE" w:rsidSect="00902809">
      <w:headerReference w:type="first" r:id="rId11"/>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DB57" w14:textId="77777777" w:rsidR="00EF6E68" w:rsidRDefault="00EF6E68" w:rsidP="00EF6E68">
      <w:r>
        <w:separator/>
      </w:r>
    </w:p>
  </w:endnote>
  <w:endnote w:type="continuationSeparator" w:id="0">
    <w:p w14:paraId="766A9A8B" w14:textId="77777777" w:rsidR="00EF6E68" w:rsidRDefault="00EF6E68" w:rsidP="00E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D428" w14:textId="77777777" w:rsidR="00EF6E68" w:rsidRDefault="00EF6E68" w:rsidP="00EF6E68">
      <w:r>
        <w:separator/>
      </w:r>
    </w:p>
  </w:footnote>
  <w:footnote w:type="continuationSeparator" w:id="0">
    <w:p w14:paraId="05AA9280" w14:textId="77777777" w:rsidR="00EF6E68" w:rsidRDefault="00EF6E68" w:rsidP="00EF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6106" w14:textId="77777777" w:rsidR="00A26FED" w:rsidRDefault="00A26FED" w:rsidP="00A26FED">
    <w:pPr>
      <w:pStyle w:val="Header"/>
      <w:jc w:val="center"/>
      <w:rPr>
        <w:noProof/>
      </w:rPr>
    </w:pPr>
  </w:p>
  <w:p w14:paraId="0C32CB45" w14:textId="77777777" w:rsidR="00194DBA" w:rsidRDefault="00194DBA" w:rsidP="00A26F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240"/>
    <w:multiLevelType w:val="hybridMultilevel"/>
    <w:tmpl w:val="046CDF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D6DF4"/>
    <w:multiLevelType w:val="hybridMultilevel"/>
    <w:tmpl w:val="FF502FE4"/>
    <w:lvl w:ilvl="0" w:tplc="C99C1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F4A1A"/>
    <w:multiLevelType w:val="hybridMultilevel"/>
    <w:tmpl w:val="17CC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D385E"/>
    <w:multiLevelType w:val="hybridMultilevel"/>
    <w:tmpl w:val="7AA48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5F6F55"/>
    <w:multiLevelType w:val="hybridMultilevel"/>
    <w:tmpl w:val="B160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3166D"/>
    <w:multiLevelType w:val="hybridMultilevel"/>
    <w:tmpl w:val="A3789FA2"/>
    <w:lvl w:ilvl="0" w:tplc="B2FACE62">
      <w:start w:val="1"/>
      <w:numFmt w:val="decimal"/>
      <w:lvlText w:val="2.%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19605">
    <w:abstractNumId w:val="3"/>
  </w:num>
  <w:num w:numId="2" w16cid:durableId="1521429866">
    <w:abstractNumId w:val="6"/>
  </w:num>
  <w:num w:numId="3" w16cid:durableId="1472863737">
    <w:abstractNumId w:val="4"/>
  </w:num>
  <w:num w:numId="4" w16cid:durableId="626930318">
    <w:abstractNumId w:val="2"/>
  </w:num>
  <w:num w:numId="5" w16cid:durableId="1694452509">
    <w:abstractNumId w:val="1"/>
  </w:num>
  <w:num w:numId="6" w16cid:durableId="1213074539">
    <w:abstractNumId w:val="0"/>
  </w:num>
  <w:num w:numId="7" w16cid:durableId="1601639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5C"/>
    <w:rsid w:val="00131E66"/>
    <w:rsid w:val="001323C8"/>
    <w:rsid w:val="0018347E"/>
    <w:rsid w:val="00194DBA"/>
    <w:rsid w:val="001C3C69"/>
    <w:rsid w:val="001E231A"/>
    <w:rsid w:val="00275226"/>
    <w:rsid w:val="002903BE"/>
    <w:rsid w:val="00290D79"/>
    <w:rsid w:val="002A7514"/>
    <w:rsid w:val="002D5667"/>
    <w:rsid w:val="002E3C8B"/>
    <w:rsid w:val="00310D7F"/>
    <w:rsid w:val="003870B1"/>
    <w:rsid w:val="00392857"/>
    <w:rsid w:val="00395830"/>
    <w:rsid w:val="00477E60"/>
    <w:rsid w:val="004B293E"/>
    <w:rsid w:val="004B7FC1"/>
    <w:rsid w:val="004C1399"/>
    <w:rsid w:val="004E2298"/>
    <w:rsid w:val="00544B45"/>
    <w:rsid w:val="005A4FC9"/>
    <w:rsid w:val="005C2C0C"/>
    <w:rsid w:val="00624C7C"/>
    <w:rsid w:val="00627997"/>
    <w:rsid w:val="006D38C3"/>
    <w:rsid w:val="006E26B4"/>
    <w:rsid w:val="006E6D9A"/>
    <w:rsid w:val="006F1C95"/>
    <w:rsid w:val="006F5E9C"/>
    <w:rsid w:val="007735E8"/>
    <w:rsid w:val="00782735"/>
    <w:rsid w:val="008F1076"/>
    <w:rsid w:val="00902809"/>
    <w:rsid w:val="009710D3"/>
    <w:rsid w:val="00991CF8"/>
    <w:rsid w:val="009D1955"/>
    <w:rsid w:val="009E6B1F"/>
    <w:rsid w:val="00A21892"/>
    <w:rsid w:val="00A26FED"/>
    <w:rsid w:val="00A27DB4"/>
    <w:rsid w:val="00A321F3"/>
    <w:rsid w:val="00BB7257"/>
    <w:rsid w:val="00BC76DE"/>
    <w:rsid w:val="00C61379"/>
    <w:rsid w:val="00CA7D5C"/>
    <w:rsid w:val="00CD4072"/>
    <w:rsid w:val="00D95D12"/>
    <w:rsid w:val="00E51B62"/>
    <w:rsid w:val="00EF56C3"/>
    <w:rsid w:val="00EF6E68"/>
    <w:rsid w:val="00F10783"/>
    <w:rsid w:val="00F1116E"/>
    <w:rsid w:val="00F358B9"/>
    <w:rsid w:val="00FD31F6"/>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B345C5"/>
  <w15:docId w15:val="{D2238B94-15BC-4A53-872E-61DAFDCA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14" w:right="2206"/>
      <w:jc w:val="center"/>
      <w:outlineLvl w:val="0"/>
    </w:pPr>
    <w:rPr>
      <w:b/>
      <w:bCs/>
      <w:sz w:val="24"/>
      <w:szCs w:val="24"/>
    </w:rPr>
  </w:style>
  <w:style w:type="paragraph" w:styleId="Heading6">
    <w:name w:val="heading 6"/>
    <w:basedOn w:val="Normal"/>
    <w:next w:val="Normal"/>
    <w:link w:val="Heading6Char"/>
    <w:uiPriority w:val="9"/>
    <w:semiHidden/>
    <w:unhideWhenUsed/>
    <w:qFormat/>
    <w:rsid w:val="006F5E9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List Paragraph 1,List Paragraph 1.,bullet list"/>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4072"/>
    <w:rPr>
      <w:color w:val="0000FF" w:themeColor="hyperlink"/>
      <w:u w:val="single"/>
    </w:rPr>
  </w:style>
  <w:style w:type="table" w:styleId="TableGrid">
    <w:name w:val="Table Grid"/>
    <w:basedOn w:val="TableNormal"/>
    <w:uiPriority w:val="39"/>
    <w:rsid w:val="0029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93E"/>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B293E"/>
    <w:rPr>
      <w:rFonts w:ascii="Calibri" w:hAnsi="Calibri"/>
      <w:szCs w:val="21"/>
    </w:rPr>
  </w:style>
  <w:style w:type="paragraph" w:styleId="Revision">
    <w:name w:val="Revision"/>
    <w:hidden/>
    <w:uiPriority w:val="99"/>
    <w:semiHidden/>
    <w:rsid w:val="00C6137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C6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79"/>
    <w:rPr>
      <w:rFonts w:ascii="Segoe UI" w:eastAsia="Arial" w:hAnsi="Segoe UI" w:cs="Segoe UI"/>
      <w:sz w:val="18"/>
      <w:szCs w:val="18"/>
    </w:rPr>
  </w:style>
  <w:style w:type="paragraph" w:styleId="Header">
    <w:name w:val="header"/>
    <w:basedOn w:val="Normal"/>
    <w:link w:val="HeaderChar"/>
    <w:uiPriority w:val="99"/>
    <w:unhideWhenUsed/>
    <w:rsid w:val="00EF6E68"/>
    <w:pPr>
      <w:tabs>
        <w:tab w:val="center" w:pos="4680"/>
        <w:tab w:val="right" w:pos="9360"/>
      </w:tabs>
    </w:pPr>
  </w:style>
  <w:style w:type="character" w:customStyle="1" w:styleId="HeaderChar">
    <w:name w:val="Header Char"/>
    <w:basedOn w:val="DefaultParagraphFont"/>
    <w:link w:val="Header"/>
    <w:uiPriority w:val="99"/>
    <w:rsid w:val="00EF6E68"/>
    <w:rPr>
      <w:rFonts w:ascii="Arial" w:eastAsia="Arial" w:hAnsi="Arial" w:cs="Arial"/>
    </w:rPr>
  </w:style>
  <w:style w:type="paragraph" w:styleId="Footer">
    <w:name w:val="footer"/>
    <w:basedOn w:val="Normal"/>
    <w:link w:val="FooterChar"/>
    <w:uiPriority w:val="99"/>
    <w:unhideWhenUsed/>
    <w:rsid w:val="00EF6E68"/>
    <w:pPr>
      <w:tabs>
        <w:tab w:val="center" w:pos="4680"/>
        <w:tab w:val="right" w:pos="9360"/>
      </w:tabs>
    </w:pPr>
  </w:style>
  <w:style w:type="character" w:customStyle="1" w:styleId="FooterChar">
    <w:name w:val="Footer Char"/>
    <w:basedOn w:val="DefaultParagraphFont"/>
    <w:link w:val="Footer"/>
    <w:uiPriority w:val="99"/>
    <w:rsid w:val="00EF6E68"/>
    <w:rPr>
      <w:rFonts w:ascii="Arial" w:eastAsia="Arial" w:hAnsi="Arial" w:cs="Arial"/>
    </w:rPr>
  </w:style>
  <w:style w:type="character" w:styleId="FollowedHyperlink">
    <w:name w:val="FollowedHyperlink"/>
    <w:basedOn w:val="DefaultParagraphFont"/>
    <w:uiPriority w:val="99"/>
    <w:semiHidden/>
    <w:unhideWhenUsed/>
    <w:rsid w:val="002903BE"/>
    <w:rPr>
      <w:color w:val="800080" w:themeColor="followedHyperlink"/>
      <w:u w:val="single"/>
    </w:rPr>
  </w:style>
  <w:style w:type="character" w:customStyle="1" w:styleId="Heading6Char">
    <w:name w:val="Heading 6 Char"/>
    <w:basedOn w:val="DefaultParagraphFont"/>
    <w:link w:val="Heading6"/>
    <w:uiPriority w:val="9"/>
    <w:rsid w:val="006F5E9C"/>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624C7C"/>
    <w:rPr>
      <w:color w:val="808080"/>
    </w:rPr>
  </w:style>
  <w:style w:type="character" w:styleId="CommentReference">
    <w:name w:val="annotation reference"/>
    <w:basedOn w:val="DefaultParagraphFont"/>
    <w:uiPriority w:val="99"/>
    <w:semiHidden/>
    <w:unhideWhenUsed/>
    <w:rsid w:val="00FF7769"/>
    <w:rPr>
      <w:sz w:val="16"/>
      <w:szCs w:val="16"/>
    </w:rPr>
  </w:style>
  <w:style w:type="paragraph" w:styleId="CommentText">
    <w:name w:val="annotation text"/>
    <w:basedOn w:val="Normal"/>
    <w:link w:val="CommentTextChar"/>
    <w:uiPriority w:val="99"/>
    <w:semiHidden/>
    <w:unhideWhenUsed/>
    <w:rsid w:val="00FF7769"/>
    <w:rPr>
      <w:sz w:val="20"/>
      <w:szCs w:val="20"/>
    </w:rPr>
  </w:style>
  <w:style w:type="character" w:customStyle="1" w:styleId="CommentTextChar">
    <w:name w:val="Comment Text Char"/>
    <w:basedOn w:val="DefaultParagraphFont"/>
    <w:link w:val="CommentText"/>
    <w:uiPriority w:val="99"/>
    <w:semiHidden/>
    <w:rsid w:val="00FF77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F7769"/>
    <w:rPr>
      <w:b/>
      <w:bCs/>
    </w:rPr>
  </w:style>
  <w:style w:type="character" w:customStyle="1" w:styleId="CommentSubjectChar">
    <w:name w:val="Comment Subject Char"/>
    <w:basedOn w:val="CommentTextChar"/>
    <w:link w:val="CommentSubject"/>
    <w:uiPriority w:val="99"/>
    <w:semiHidden/>
    <w:rsid w:val="00FF7769"/>
    <w:rPr>
      <w:rFonts w:ascii="Arial" w:eastAsia="Arial" w:hAnsi="Arial" w:cs="Arial"/>
      <w:b/>
      <w:bCs/>
      <w:sz w:val="20"/>
      <w:szCs w:val="20"/>
    </w:rPr>
  </w:style>
  <w:style w:type="character" w:customStyle="1" w:styleId="ListParagraphChar">
    <w:name w:val="List Paragraph Char"/>
    <w:aliases w:val="List Paragraph 1 Char,List Paragraph 1. Char,bullet list Char"/>
    <w:basedOn w:val="DefaultParagraphFont"/>
    <w:link w:val="ListParagraph"/>
    <w:uiPriority w:val="34"/>
    <w:rsid w:val="00310D7F"/>
    <w:rPr>
      <w:rFonts w:ascii="Arial" w:eastAsia="Arial" w:hAnsi="Arial" w:cs="Arial"/>
    </w:rPr>
  </w:style>
  <w:style w:type="paragraph" w:customStyle="1" w:styleId="HdgP2">
    <w:name w:val="Hdg P2"/>
    <w:basedOn w:val="Normal"/>
    <w:link w:val="HdgP2Char"/>
    <w:qFormat/>
    <w:rsid w:val="00310D7F"/>
    <w:pPr>
      <w:widowControl/>
      <w:autoSpaceDE/>
      <w:autoSpaceDN/>
      <w:spacing w:before="240" w:after="240"/>
      <w:ind w:left="360"/>
    </w:pPr>
    <w:rPr>
      <w:rFonts w:eastAsia="Times New Roman"/>
      <w:sz w:val="20"/>
      <w:szCs w:val="20"/>
    </w:rPr>
  </w:style>
  <w:style w:type="character" w:customStyle="1" w:styleId="HdgP2Char">
    <w:name w:val="Hdg P2 Char"/>
    <w:basedOn w:val="DefaultParagraphFont"/>
    <w:link w:val="HdgP2"/>
    <w:rsid w:val="00310D7F"/>
    <w:rPr>
      <w:rFonts w:ascii="Arial" w:eastAsia="Times New Roman" w:hAnsi="Arial" w:cs="Arial"/>
      <w:sz w:val="20"/>
      <w:szCs w:val="20"/>
    </w:rPr>
  </w:style>
  <w:style w:type="paragraph" w:styleId="NoSpacing">
    <w:name w:val="No Spacing"/>
    <w:link w:val="NoSpacingChar"/>
    <w:uiPriority w:val="1"/>
    <w:qFormat/>
    <w:rsid w:val="00310D7F"/>
    <w:pPr>
      <w:widowControl/>
      <w:autoSpaceDE/>
      <w:autoSpaceDN/>
    </w:pPr>
    <w:rPr>
      <w:rFonts w:ascii="Calibri" w:eastAsia="Calibri" w:hAnsi="Calibri" w:cs="Times New Roman"/>
    </w:rPr>
  </w:style>
  <w:style w:type="character" w:customStyle="1" w:styleId="NoSpacingChar">
    <w:name w:val="No Spacing Char"/>
    <w:link w:val="NoSpacing"/>
    <w:uiPriority w:val="1"/>
    <w:rsid w:val="00310D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hca.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CAProcurements@hca.wa.gov" TargetMode="External"/><Relationship Id="rId4" Type="http://schemas.openxmlformats.org/officeDocument/2006/relationships/webSettings" Target="webSettings.xml"/><Relationship Id="rId9" Type="http://schemas.openxmlformats.org/officeDocument/2006/relationships/hyperlink" Target="https://pr-webs-vendor.des.wa.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6DF7018-A9C6-42A1-8D05-5F321462F281}"/>
      </w:docPartPr>
      <w:docPartBody>
        <w:p w:rsidR="00560913" w:rsidRDefault="007310C9">
          <w:r w:rsidRPr="003F66B6">
            <w:rPr>
              <w:rStyle w:val="PlaceholderText"/>
            </w:rPr>
            <w:t>Click or tap to enter a date.</w:t>
          </w:r>
        </w:p>
      </w:docPartBody>
    </w:docPart>
    <w:docPart>
      <w:docPartPr>
        <w:name w:val="AC34C14707974B90A7D7B706DB51D77E"/>
        <w:category>
          <w:name w:val="General"/>
          <w:gallery w:val="placeholder"/>
        </w:category>
        <w:types>
          <w:type w:val="bbPlcHdr"/>
        </w:types>
        <w:behaviors>
          <w:behavior w:val="content"/>
        </w:behaviors>
        <w:guid w:val="{E056FF46-3E70-453B-8DEF-BF67D7733C6E}"/>
      </w:docPartPr>
      <w:docPartBody>
        <w:p w:rsidR="00560913" w:rsidRDefault="007310C9" w:rsidP="007310C9">
          <w:pPr>
            <w:pStyle w:val="AC34C14707974B90A7D7B706DB51D77E"/>
          </w:pPr>
          <w:r w:rsidRPr="003F66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C9"/>
    <w:rsid w:val="003E5B33"/>
    <w:rsid w:val="00560913"/>
    <w:rsid w:val="0073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0C9"/>
    <w:rPr>
      <w:color w:val="808080"/>
    </w:rPr>
  </w:style>
  <w:style w:type="paragraph" w:customStyle="1" w:styleId="AC34C14707974B90A7D7B706DB51D77E">
    <w:name w:val="AC34C14707974B90A7D7B706DB51D77E"/>
    <w:rsid w:val="00731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Notice of Competitive Solicitation</vt:lpstr>
    </vt:vector>
  </TitlesOfParts>
  <Company>Department of Enterprise Services</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Competitive Solicitation</dc:title>
  <dc:creator>Jacobs, Julia R. (HCA)</dc:creator>
  <cp:lastModifiedBy>Jacobs, Julia R. (HCA)</cp:lastModifiedBy>
  <cp:revision>3</cp:revision>
  <dcterms:created xsi:type="dcterms:W3CDTF">2022-06-07T20:58:00Z</dcterms:created>
  <dcterms:modified xsi:type="dcterms:W3CDTF">2022-06-07T21:12:00Z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Acrobat PDFMaker 20 for Word</vt:lpwstr>
  </property>
  <property fmtid="{D5CDD505-2E9C-101B-9397-08002B2CF9AE}" pid="4" name="LastSaved">
    <vt:filetime>2021-04-02T00:00:00Z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2021-11-02T16:56:10Z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68355c47-f2f9-4af8-9c8b-3e52dc1706d0</vt:lpwstr>
  </property>
  <property fmtid="{D5CDD505-2E9C-101B-9397-08002B2CF9AE}" pid="11" name="MSIP_Label_1520fa42-cf58-4c22-8b93-58cf1d3bd1cb_ContentBits">
    <vt:lpwstr>0</vt:lpwstr>
  </property>
</Properties>
</file>