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AC87" w14:textId="77777777" w:rsidR="00B62497" w:rsidRDefault="00B62497" w:rsidP="00B62497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North Queen Anne School</w:t>
      </w:r>
    </w:p>
    <w:p w14:paraId="56AB66D9" w14:textId="77777777" w:rsidR="00B62497" w:rsidRDefault="00B62497" w:rsidP="00B62497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Cascade Parent Partnership Program</w:t>
      </w:r>
    </w:p>
    <w:p w14:paraId="08956854" w14:textId="77777777" w:rsidR="00B62497" w:rsidRDefault="00B62497" w:rsidP="00B62497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Tenant Improvement</w:t>
      </w:r>
    </w:p>
    <w:p w14:paraId="66D01BA8" w14:textId="77777777" w:rsidR="00B62497" w:rsidRDefault="00B62497" w:rsidP="00B62497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Seattle Public Schools, Seattle WA</w:t>
      </w:r>
    </w:p>
    <w:p w14:paraId="58C1DE43" w14:textId="77777777" w:rsidR="00B62497" w:rsidRDefault="00B62497" w:rsidP="00B62497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ED1C24"/>
          <w:sz w:val="30"/>
          <w:szCs w:val="30"/>
          <w:bdr w:val="none" w:sz="0" w:space="0" w:color="auto" w:frame="1"/>
        </w:rPr>
        <w:t>DATE 10/13/2021 @ 2:00 PM</w:t>
      </w:r>
    </w:p>
    <w:p w14:paraId="20788F34" w14:textId="77777777" w:rsidR="00B62497" w:rsidRDefault="00B62497" w:rsidP="00B62497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Style w:val="wixguard"/>
          <w:rFonts w:ascii="Arial" w:hAnsi="Arial" w:cs="Arial"/>
          <w:i/>
          <w:iCs/>
          <w:color w:val="000000"/>
          <w:sz w:val="30"/>
          <w:szCs w:val="30"/>
          <w:bdr w:val="none" w:sz="0" w:space="0" w:color="auto" w:frame="1"/>
        </w:rPr>
        <w:t>​</w:t>
      </w:r>
    </w:p>
    <w:p w14:paraId="4C1A6FB8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Project Description:  </w:t>
      </w:r>
      <w:r>
        <w:rPr>
          <w:rFonts w:ascii="Arial" w:hAnsi="Arial" w:cs="Arial"/>
          <w:color w:val="000000"/>
          <w:bdr w:val="none" w:sz="0" w:space="0" w:color="auto" w:frame="1"/>
        </w:rPr>
        <w:t> The project will encompass work in the remodel of existing school and will include but not be limited to the following: new exterior windows, exterior doors, painting, finishes, interior reconfiguration, site fencing, mechanical and electrical work.</w:t>
      </w:r>
    </w:p>
    <w:p w14:paraId="2D3CB7AB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0D5EDC16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Estimated Value:        </w:t>
      </w:r>
      <w:r>
        <w:rPr>
          <w:rFonts w:ascii="Arial" w:hAnsi="Arial" w:cs="Arial"/>
          <w:color w:val="000000"/>
        </w:rPr>
        <w:t> $5,000,000 to $5,300,000</w:t>
      </w:r>
    </w:p>
    <w:p w14:paraId="0B2DFDFB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7E752C52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Owner:</w:t>
      </w:r>
    </w:p>
    <w:p w14:paraId="70323115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Seattle Public Schools</w:t>
      </w:r>
      <w:r>
        <w:rPr>
          <w:rFonts w:ascii="Arial" w:hAnsi="Arial" w:cs="Arial"/>
          <w:color w:val="000000"/>
        </w:rPr>
        <w:br/>
        <w:t>Contracting Services</w:t>
      </w:r>
      <w:r>
        <w:rPr>
          <w:rFonts w:ascii="Arial" w:hAnsi="Arial" w:cs="Arial"/>
          <w:color w:val="000000"/>
        </w:rPr>
        <w:br/>
        <w:t>MS 22-337</w:t>
      </w:r>
      <w:r>
        <w:rPr>
          <w:rFonts w:ascii="Arial" w:hAnsi="Arial" w:cs="Arial"/>
          <w:color w:val="000000"/>
        </w:rPr>
        <w:br/>
        <w:t>2445 Third Avenue South</w:t>
      </w:r>
      <w:r>
        <w:rPr>
          <w:rFonts w:ascii="Arial" w:hAnsi="Arial" w:cs="Arial"/>
          <w:color w:val="000000"/>
        </w:rPr>
        <w:br/>
        <w:t>PO Box 34165</w:t>
      </w:r>
      <w:r>
        <w:rPr>
          <w:rFonts w:ascii="Arial" w:hAnsi="Arial" w:cs="Arial"/>
          <w:color w:val="000000"/>
        </w:rPr>
        <w:br/>
        <w:t>Seattle, WA 98134</w:t>
      </w:r>
    </w:p>
    <w:p w14:paraId="5091F707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0ABE9FE3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Additional Information:</w:t>
      </w:r>
    </w:p>
    <w:p w14:paraId="4E0880DC" w14:textId="77777777" w:rsidR="00B62497" w:rsidRDefault="00B62497" w:rsidP="00B62497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Prevailing wage rates and Mandatory 15% apprentice requirements apply to this project</w:t>
      </w:r>
    </w:p>
    <w:p w14:paraId="37445702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53CAAE75" w14:textId="77777777" w:rsidR="00B62497" w:rsidRDefault="00B62497" w:rsidP="00B62497">
      <w:pPr>
        <w:pStyle w:val="font8"/>
        <w:numPr>
          <w:ilvl w:val="0"/>
          <w:numId w:val="2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Kassel &amp; Associates, Inc. is an Equal Opportunity Employer. We encourage bids from ALL subcontractors and suppliers including Small, Emerging Small, Native, Alaska Native, Women, Minority, Disadvantaged, Veteran, Vietnam Veteran, Disabled Veteran, 8(a), and HUBZone businesses</w:t>
      </w:r>
    </w:p>
    <w:p w14:paraId="2193AA54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38FA1A9A" w14:textId="77777777" w:rsidR="00B62497" w:rsidRDefault="00B62497" w:rsidP="00B62497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Kassel &amp; Associates, Inc. is signatory to the Carpenter's Union</w:t>
      </w:r>
    </w:p>
    <w:p w14:paraId="6DDB67B9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152725FC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Documents: </w:t>
      </w: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19E8FF1A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Complete plans, specs &amp; addenda for this project are available on-line at Builders Exchange of Washington  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http://www.bxwa.com</w:t>
        </w:r>
      </w:hyperlink>
    </w:p>
    <w:p w14:paraId="1A8F5806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b/>
          <w:bCs/>
          <w:color w:val="234DD9"/>
          <w:bdr w:val="none" w:sz="0" w:space="0" w:color="auto" w:frame="1"/>
        </w:rPr>
        <w:t>​</w:t>
      </w:r>
    </w:p>
    <w:p w14:paraId="08308DEA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We are an equal opportunity employer and request bids from all interested firms including disadvantaged, minority, and women business enterprises.</w:t>
      </w:r>
    </w:p>
    <w:p w14:paraId="49C0F22B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0A174340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PLEASE FEEL FREE TO EMAIL THE PROJECT ESTIMATOR, Matt Vernon - </w:t>
      </w:r>
      <w:hyperlink r:id="rId6" w:tgtFrame="_self" w:history="1">
        <w:r>
          <w:rPr>
            <w:rStyle w:val="Hyperlink"/>
            <w:rFonts w:ascii="Arial" w:hAnsi="Arial" w:cs="Arial"/>
            <w:b/>
            <w:bCs/>
            <w:color w:val="234DD9"/>
            <w:bdr w:val="none" w:sz="0" w:space="0" w:color="auto" w:frame="1"/>
          </w:rPr>
          <w:t>Bids@kasselandassociates.com</w:t>
        </w:r>
      </w:hyperlink>
    </w:p>
    <w:p w14:paraId="397BA9BE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582BC067" w14:textId="77777777" w:rsidR="00B62497" w:rsidRDefault="00B62497" w:rsidP="00B624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WA: KASSEAI914OM</w:t>
      </w:r>
    </w:p>
    <w:p w14:paraId="3DE8F974" w14:textId="77777777" w:rsidR="009437B6" w:rsidRDefault="00B62497"/>
    <w:sectPr w:rsidR="00943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115A5"/>
    <w:multiLevelType w:val="multilevel"/>
    <w:tmpl w:val="1280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414D47"/>
    <w:multiLevelType w:val="multilevel"/>
    <w:tmpl w:val="E57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054CF4"/>
    <w:multiLevelType w:val="multilevel"/>
    <w:tmpl w:val="0110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97"/>
    <w:rsid w:val="002B4723"/>
    <w:rsid w:val="00494872"/>
    <w:rsid w:val="00B6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303E"/>
  <w15:chartTrackingRefBased/>
  <w15:docId w15:val="{73A20A8E-330B-49F7-BB8B-55B866F4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B6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B62497"/>
  </w:style>
  <w:style w:type="character" w:styleId="Hyperlink">
    <w:name w:val="Hyperlink"/>
    <w:basedOn w:val="DefaultParagraphFont"/>
    <w:uiPriority w:val="99"/>
    <w:semiHidden/>
    <w:unhideWhenUsed/>
    <w:rsid w:val="00B62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ds@kasselandassociates.com" TargetMode="External"/><Relationship Id="rId5" Type="http://schemas.openxmlformats.org/officeDocument/2006/relationships/hyperlink" Target="http://www.bxw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Green</dc:creator>
  <cp:keywords/>
  <dc:description/>
  <cp:lastModifiedBy>Tyler Green</cp:lastModifiedBy>
  <cp:revision>1</cp:revision>
  <dcterms:created xsi:type="dcterms:W3CDTF">2021-09-30T20:45:00Z</dcterms:created>
  <dcterms:modified xsi:type="dcterms:W3CDTF">2021-09-30T20:46:00Z</dcterms:modified>
</cp:coreProperties>
</file>