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E8" w:rsidRDefault="00C535C9" w:rsidP="00C535C9">
      <w:pPr>
        <w:pBdr>
          <w:bottom w:val="single" w:sz="4" w:space="1" w:color="auto"/>
        </w:pBdr>
        <w:jc w:val="center"/>
        <w:rPr>
          <w:b/>
          <w:sz w:val="22"/>
        </w:rPr>
      </w:pPr>
      <w:r>
        <w:rPr>
          <w:b/>
          <w:sz w:val="22"/>
        </w:rPr>
        <w:t>COST PROPOSAL – RATES FOR SERVICES</w:t>
      </w:r>
    </w:p>
    <w:p w:rsidR="00C535C9" w:rsidRDefault="00C535C9" w:rsidP="00C535C9">
      <w:pPr>
        <w:pBdr>
          <w:bottom w:val="single" w:sz="4" w:space="1" w:color="auto"/>
        </w:pBdr>
        <w:jc w:val="center"/>
        <w:rPr>
          <w:b/>
          <w:sz w:val="22"/>
        </w:rPr>
      </w:pPr>
    </w:p>
    <w:p w:rsidR="00C535C9" w:rsidRPr="00C535C9" w:rsidRDefault="00C535C9" w:rsidP="00C535C9">
      <w:pPr>
        <w:rPr>
          <w:sz w:val="22"/>
        </w:rPr>
      </w:pPr>
    </w:p>
    <w:p w:rsidR="00C535C9" w:rsidRDefault="00C535C9" w:rsidP="00C535C9">
      <w:pPr>
        <w:rPr>
          <w:sz w:val="22"/>
        </w:rPr>
      </w:pPr>
    </w:p>
    <w:p w:rsidR="00C535C9" w:rsidRPr="00C535C9" w:rsidRDefault="00C535C9" w:rsidP="00C535C9">
      <w:pPr>
        <w:rPr>
          <w:b/>
          <w:sz w:val="22"/>
        </w:rPr>
      </w:pPr>
      <w:r w:rsidRPr="00C535C9">
        <w:rPr>
          <w:b/>
          <w:sz w:val="22"/>
        </w:rPr>
        <w:t xml:space="preserve">Bidder must attach a list of services offered, the costs for </w:t>
      </w:r>
      <w:r w:rsidR="00BE47A3">
        <w:rPr>
          <w:b/>
          <w:sz w:val="22"/>
        </w:rPr>
        <w:t xml:space="preserve">such </w:t>
      </w:r>
      <w:r w:rsidRPr="00C535C9">
        <w:rPr>
          <w:b/>
          <w:sz w:val="22"/>
        </w:rPr>
        <w:t>services</w:t>
      </w:r>
      <w:r w:rsidR="00BE47A3">
        <w:rPr>
          <w:b/>
          <w:sz w:val="22"/>
        </w:rPr>
        <w:t xml:space="preserve"> to </w:t>
      </w:r>
      <w:proofErr w:type="gramStart"/>
      <w:r w:rsidR="00BE47A3">
        <w:rPr>
          <w:b/>
          <w:sz w:val="22"/>
        </w:rPr>
        <w:t>be performed</w:t>
      </w:r>
      <w:proofErr w:type="gramEnd"/>
      <w:r w:rsidR="00BE47A3">
        <w:rPr>
          <w:b/>
          <w:sz w:val="22"/>
        </w:rPr>
        <w:t xml:space="preserve"> and any estimated expenses that may also be incurred in accordance with the services described within Attachment A – Statement of Work. </w:t>
      </w:r>
      <w:r w:rsidRPr="00C535C9">
        <w:rPr>
          <w:b/>
          <w:sz w:val="22"/>
        </w:rPr>
        <w:t>Cos</w:t>
      </w:r>
      <w:r w:rsidR="00BE47A3">
        <w:rPr>
          <w:b/>
          <w:sz w:val="22"/>
        </w:rPr>
        <w:t>ts should be in price per unit.</w:t>
      </w:r>
      <w:r w:rsidRPr="00C535C9">
        <w:rPr>
          <w:b/>
          <w:sz w:val="22"/>
        </w:rPr>
        <w:t xml:space="preserve"> The Apparent Successful Bidder may expand services as they become available by notifying and receiving approval by the AGO of the new services and price.</w:t>
      </w:r>
    </w:p>
    <w:p w:rsidR="00C535C9" w:rsidRPr="00C535C9" w:rsidRDefault="00C535C9" w:rsidP="00C535C9">
      <w:pPr>
        <w:rPr>
          <w:b/>
          <w:i/>
          <w:sz w:val="22"/>
        </w:rPr>
      </w:pPr>
    </w:p>
    <w:p w:rsidR="00C535C9" w:rsidRPr="00C535C9" w:rsidRDefault="00C535C9" w:rsidP="00C535C9">
      <w:pPr>
        <w:rPr>
          <w:sz w:val="22"/>
        </w:rPr>
      </w:pPr>
      <w:r w:rsidRPr="00C535C9">
        <w:rPr>
          <w:b/>
          <w:i/>
          <w:sz w:val="22"/>
        </w:rPr>
        <w:t>NOTE:</w:t>
      </w:r>
      <w:r w:rsidR="001369FC">
        <w:rPr>
          <w:sz w:val="22"/>
        </w:rPr>
        <w:t xml:space="preserve">  T</w:t>
      </w:r>
      <w:r w:rsidRPr="00C535C9">
        <w:rPr>
          <w:sz w:val="22"/>
        </w:rPr>
        <w:t xml:space="preserve">he evaluation process </w:t>
      </w:r>
      <w:proofErr w:type="gramStart"/>
      <w:r w:rsidRPr="00C535C9">
        <w:rPr>
          <w:sz w:val="22"/>
        </w:rPr>
        <w:t>is designed</w:t>
      </w:r>
      <w:proofErr w:type="gramEnd"/>
      <w:r w:rsidRPr="00C535C9">
        <w:rPr>
          <w:sz w:val="22"/>
        </w:rPr>
        <w:t xml:space="preserve"> to award this procurement not necessarily to the Bidder of least cost, but rather to the Bidder whose Proposal best meets the requirements of this RFP.</w:t>
      </w:r>
    </w:p>
    <w:sectPr w:rsidR="00C535C9" w:rsidRPr="00C535C9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FF" w:rsidRDefault="00EA49FF" w:rsidP="00C535C9">
      <w:r>
        <w:separator/>
      </w:r>
    </w:p>
  </w:endnote>
  <w:endnote w:type="continuationSeparator" w:id="0">
    <w:p w:rsidR="00EA49FF" w:rsidRDefault="00EA49FF" w:rsidP="00C5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C9" w:rsidRDefault="00C535C9" w:rsidP="00C535C9"/>
  <w:p w:rsidR="00C535C9" w:rsidRPr="00455B70" w:rsidRDefault="00C535C9" w:rsidP="00C535C9">
    <w:pPr>
      <w:pBdr>
        <w:top w:val="single" w:sz="4" w:space="1" w:color="auto"/>
      </w:pBdr>
      <w:tabs>
        <w:tab w:val="center" w:pos="4680"/>
        <w:tab w:val="right" w:pos="10260"/>
      </w:tabs>
      <w:spacing w:before="120"/>
      <w:jc w:val="center"/>
      <w:rPr>
        <w:b/>
        <w:sz w:val="16"/>
        <w:szCs w:val="16"/>
      </w:rPr>
    </w:pPr>
    <w:r w:rsidRPr="009C598C">
      <w:rPr>
        <w:sz w:val="16"/>
        <w:szCs w:val="16"/>
      </w:rPr>
      <w:t>Office of the Attorney General (AGO)</w:t>
    </w:r>
    <w:r w:rsidRPr="009C598C">
      <w:rPr>
        <w:sz w:val="16"/>
        <w:szCs w:val="16"/>
      </w:rPr>
      <w:tab/>
      <w:t xml:space="preserve">Page </w:t>
    </w:r>
    <w:r w:rsidRPr="009C598C">
      <w:rPr>
        <w:sz w:val="16"/>
        <w:szCs w:val="16"/>
      </w:rPr>
      <w:fldChar w:fldCharType="begin"/>
    </w:r>
    <w:r w:rsidRPr="009C598C">
      <w:rPr>
        <w:sz w:val="16"/>
        <w:szCs w:val="16"/>
      </w:rPr>
      <w:instrText xml:space="preserve"> PAGE </w:instrText>
    </w:r>
    <w:r w:rsidRPr="009C598C">
      <w:rPr>
        <w:sz w:val="16"/>
        <w:szCs w:val="16"/>
      </w:rPr>
      <w:fldChar w:fldCharType="separate"/>
    </w:r>
    <w:r w:rsidR="00235265">
      <w:rPr>
        <w:noProof/>
        <w:sz w:val="16"/>
        <w:szCs w:val="16"/>
      </w:rPr>
      <w:t>1</w:t>
    </w:r>
    <w:r w:rsidRPr="009C598C">
      <w:rPr>
        <w:sz w:val="16"/>
        <w:szCs w:val="16"/>
      </w:rPr>
      <w:fldChar w:fldCharType="end"/>
    </w:r>
    <w:r w:rsidRPr="009C598C">
      <w:rPr>
        <w:sz w:val="16"/>
        <w:szCs w:val="16"/>
      </w:rPr>
      <w:t xml:space="preserve"> of </w:t>
    </w:r>
    <w:r w:rsidRPr="009C598C">
      <w:rPr>
        <w:sz w:val="16"/>
        <w:szCs w:val="16"/>
      </w:rPr>
      <w:fldChar w:fldCharType="begin"/>
    </w:r>
    <w:r w:rsidRPr="009C598C">
      <w:rPr>
        <w:sz w:val="16"/>
        <w:szCs w:val="16"/>
      </w:rPr>
      <w:instrText xml:space="preserve"> NUMPAGES  </w:instrText>
    </w:r>
    <w:r w:rsidRPr="009C598C">
      <w:rPr>
        <w:sz w:val="16"/>
        <w:szCs w:val="16"/>
      </w:rPr>
      <w:fldChar w:fldCharType="separate"/>
    </w:r>
    <w:r w:rsidR="00235265">
      <w:rPr>
        <w:noProof/>
        <w:sz w:val="16"/>
        <w:szCs w:val="16"/>
      </w:rPr>
      <w:t>1</w:t>
    </w:r>
    <w:r w:rsidRPr="009C598C">
      <w:rPr>
        <w:sz w:val="16"/>
        <w:szCs w:val="16"/>
      </w:rPr>
      <w:fldChar w:fldCharType="end"/>
    </w:r>
    <w:r w:rsidRPr="009C598C">
      <w:rPr>
        <w:sz w:val="16"/>
        <w:szCs w:val="16"/>
      </w:rPr>
      <w:t xml:space="preserve">         </w:t>
    </w:r>
    <w:r w:rsidRPr="009C598C">
      <w:rPr>
        <w:sz w:val="16"/>
        <w:szCs w:val="16"/>
      </w:rPr>
      <w:tab/>
    </w:r>
    <w:r w:rsidRPr="00BE47A3">
      <w:rPr>
        <w:b/>
        <w:sz w:val="16"/>
        <w:szCs w:val="12"/>
      </w:rPr>
      <w:t xml:space="preserve">RFP No. </w:t>
    </w:r>
    <w:r w:rsidR="00BE47A3">
      <w:rPr>
        <w:b/>
        <w:sz w:val="16"/>
        <w:szCs w:val="12"/>
      </w:rPr>
      <w:t>21-02</w:t>
    </w:r>
    <w:r w:rsidR="00EF2581">
      <w:rPr>
        <w:b/>
        <w:sz w:val="16"/>
        <w:szCs w:val="12"/>
      </w:rPr>
      <w:t xml:space="preserve"> Attachment K</w:t>
    </w:r>
  </w:p>
  <w:p w:rsidR="00C535C9" w:rsidRPr="009C598C" w:rsidRDefault="00C535C9" w:rsidP="00C535C9">
    <w:pPr>
      <w:pBdr>
        <w:top w:val="single" w:sz="4" w:space="1" w:color="auto"/>
      </w:pBdr>
      <w:tabs>
        <w:tab w:val="center" w:pos="4680"/>
        <w:tab w:val="right" w:pos="10260"/>
      </w:tabs>
      <w:jc w:val="center"/>
      <w:rPr>
        <w:b/>
        <w:sz w:val="16"/>
        <w:szCs w:val="16"/>
      </w:rPr>
    </w:pPr>
    <w:r>
      <w:rPr>
        <w:sz w:val="16"/>
        <w:szCs w:val="16"/>
      </w:rPr>
      <w:t xml:space="preserve">Request for Proposal – Cost Proposal </w:t>
    </w:r>
    <w:r>
      <w:rPr>
        <w:sz w:val="16"/>
        <w:szCs w:val="16"/>
      </w:rPr>
      <w:tab/>
    </w:r>
    <w:r>
      <w:rPr>
        <w:sz w:val="16"/>
        <w:szCs w:val="16"/>
      </w:rPr>
      <w:tab/>
      <w:t>Version Date: 04/2021</w:t>
    </w:r>
  </w:p>
  <w:p w:rsidR="00C535C9" w:rsidRDefault="00C535C9" w:rsidP="00C535C9">
    <w:pPr>
      <w:pBdr>
        <w:top w:val="single" w:sz="4" w:space="1" w:color="auto"/>
      </w:pBdr>
      <w:tabs>
        <w:tab w:val="center" w:pos="4680"/>
        <w:tab w:val="right" w:pos="9360"/>
      </w:tabs>
      <w:jc w:val="center"/>
    </w:pPr>
    <w:r w:rsidRPr="009C598C">
      <w:rPr>
        <w:b/>
        <w:noProof/>
      </w:rPr>
      <w:drawing>
        <wp:inline distT="0" distB="0" distL="0" distR="0" wp14:anchorId="0BA6532B" wp14:editId="06D1444F">
          <wp:extent cx="324091" cy="32409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031" cy="346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FF" w:rsidRDefault="00EA49FF" w:rsidP="00C535C9">
      <w:r>
        <w:separator/>
      </w:r>
    </w:p>
  </w:footnote>
  <w:footnote w:type="continuationSeparator" w:id="0">
    <w:p w:rsidR="00EA49FF" w:rsidRDefault="00EA49FF" w:rsidP="00C5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C9"/>
    <w:rsid w:val="001369FC"/>
    <w:rsid w:val="00220086"/>
    <w:rsid w:val="00235265"/>
    <w:rsid w:val="00314DC7"/>
    <w:rsid w:val="003B62D0"/>
    <w:rsid w:val="00531F33"/>
    <w:rsid w:val="007735F5"/>
    <w:rsid w:val="00881ACC"/>
    <w:rsid w:val="009E3802"/>
    <w:rsid w:val="00BE47A3"/>
    <w:rsid w:val="00C535C9"/>
    <w:rsid w:val="00C670B3"/>
    <w:rsid w:val="00C9409E"/>
    <w:rsid w:val="00CC6B56"/>
    <w:rsid w:val="00DC20A0"/>
    <w:rsid w:val="00E334E8"/>
    <w:rsid w:val="00EA49FF"/>
    <w:rsid w:val="00EF2581"/>
    <w:rsid w:val="00F3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1F3A9-CFDD-44BD-80BF-44AD2C6F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spacing w:after="240"/>
      <w:ind w:left="1987" w:hanging="302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240" w:line="240" w:lineRule="exact"/>
      <w:ind w:firstLine="720"/>
    </w:pPr>
    <w:rPr>
      <w:sz w:val="20"/>
    </w:rPr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Address">
    <w:name w:val="Address"/>
    <w:basedOn w:val="Normal"/>
    <w:pPr>
      <w:spacing w:line="186" w:lineRule="exact"/>
      <w:ind w:left="4680"/>
    </w:pPr>
  </w:style>
  <w:style w:type="paragraph" w:customStyle="1" w:styleId="CourtName">
    <w:name w:val="CourtName"/>
    <w:basedOn w:val="Normal"/>
    <w:pPr>
      <w:spacing w:line="240" w:lineRule="exact"/>
      <w:jc w:val="center"/>
    </w:pPr>
  </w:style>
  <w:style w:type="paragraph" w:customStyle="1" w:styleId="DoubleSpacing">
    <w:name w:val="Double Spacing"/>
    <w:basedOn w:val="Normal"/>
    <w:pPr>
      <w:spacing w:line="240" w:lineRule="exact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pPr>
      <w:spacing w:line="240" w:lineRule="exact"/>
      <w:jc w:val="right"/>
    </w:pPr>
  </w:style>
  <w:style w:type="character" w:styleId="PageNumber">
    <w:name w:val="page number"/>
    <w:basedOn w:val="DefaultParagraphFont"/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Williams-Nixon, Sydney (ATG)</dc:creator>
  <cp:keywords/>
  <dc:description/>
  <cp:lastModifiedBy>Williams-Nixon, Sydney (ATG)</cp:lastModifiedBy>
  <cp:revision>1</cp:revision>
  <dcterms:created xsi:type="dcterms:W3CDTF">2021-10-28T20:59:00Z</dcterms:created>
  <dcterms:modified xsi:type="dcterms:W3CDTF">2021-10-28T20:59:00Z</dcterms:modified>
</cp:coreProperties>
</file>