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4EE" w:rsidRDefault="006464EE" w:rsidP="006464EE">
      <w:pPr>
        <w:pBdr>
          <w:bottom w:val="single" w:sz="4" w:space="1" w:color="auto"/>
        </w:pBdr>
        <w:jc w:val="center"/>
        <w:rPr>
          <w:b/>
        </w:rPr>
      </w:pPr>
      <w:r w:rsidRPr="00D00F39">
        <w:rPr>
          <w:b/>
        </w:rPr>
        <w:t>EVALUATION</w:t>
      </w:r>
      <w:r>
        <w:rPr>
          <w:b/>
        </w:rPr>
        <w:t xml:space="preserve">, SCORING </w:t>
      </w:r>
      <w:r w:rsidRPr="00D00F39">
        <w:rPr>
          <w:b/>
        </w:rPr>
        <w:t>AND AWARD</w:t>
      </w:r>
      <w:r w:rsidR="006546D3">
        <w:rPr>
          <w:b/>
        </w:rPr>
        <w:t xml:space="preserve"> CRITERIA</w:t>
      </w:r>
    </w:p>
    <w:p w:rsidR="006464EE" w:rsidRDefault="006464EE" w:rsidP="006464EE">
      <w:pPr>
        <w:pBdr>
          <w:bottom w:val="single" w:sz="4" w:space="1" w:color="auto"/>
        </w:pBdr>
        <w:jc w:val="center"/>
        <w:rPr>
          <w:b/>
        </w:rPr>
      </w:pPr>
    </w:p>
    <w:p w:rsidR="006464EE" w:rsidRDefault="006464EE" w:rsidP="006464EE"/>
    <w:p w:rsidR="006464EE" w:rsidRPr="00E10827" w:rsidRDefault="00530BC6" w:rsidP="006464EE">
      <w:pPr>
        <w:keepNext/>
        <w:tabs>
          <w:tab w:val="left" w:pos="720"/>
        </w:tabs>
        <w:spacing w:before="240"/>
        <w:outlineLvl w:val="0"/>
        <w:rPr>
          <w:b/>
          <w:kern w:val="28"/>
          <w:sz w:val="22"/>
          <w:szCs w:val="22"/>
        </w:rPr>
      </w:pPr>
      <w:bookmarkStart w:id="0" w:name="_Toc69831823"/>
      <w:r>
        <w:rPr>
          <w:b/>
          <w:kern w:val="28"/>
          <w:sz w:val="22"/>
          <w:szCs w:val="22"/>
        </w:rPr>
        <w:t>1.</w:t>
      </w:r>
      <w:r w:rsidR="006464EE" w:rsidRPr="00E10827">
        <w:rPr>
          <w:b/>
          <w:kern w:val="28"/>
          <w:sz w:val="22"/>
          <w:szCs w:val="22"/>
        </w:rPr>
        <w:tab/>
        <w:t>EVALUATION OF PROPOSALS AND CONTRACT AWARD</w:t>
      </w:r>
      <w:bookmarkEnd w:id="0"/>
    </w:p>
    <w:p w:rsidR="006464EE" w:rsidRPr="00E10827" w:rsidRDefault="006464EE" w:rsidP="006464EE">
      <w:pPr>
        <w:tabs>
          <w:tab w:val="left" w:pos="-720"/>
          <w:tab w:val="left" w:pos="360"/>
          <w:tab w:val="left" w:pos="720"/>
          <w:tab w:val="left" w:pos="900"/>
          <w:tab w:val="left" w:pos="1080"/>
          <w:tab w:val="left" w:pos="1440"/>
          <w:tab w:val="left" w:pos="1800"/>
          <w:tab w:val="left" w:pos="2160"/>
          <w:tab w:val="left" w:pos="2520"/>
          <w:tab w:val="left" w:pos="2880"/>
        </w:tabs>
        <w:spacing w:before="240"/>
        <w:ind w:left="360"/>
        <w:rPr>
          <w:sz w:val="22"/>
          <w:szCs w:val="22"/>
        </w:rPr>
      </w:pPr>
      <w:r>
        <w:rPr>
          <w:sz w:val="22"/>
          <w:szCs w:val="22"/>
        </w:rPr>
        <w:t>The r</w:t>
      </w:r>
      <w:r w:rsidRPr="00E10827">
        <w:rPr>
          <w:sz w:val="22"/>
          <w:szCs w:val="22"/>
        </w:rPr>
        <w:t>esponsive Proposals will be evaluated strictly in accordance with the requirements stated in the solicitation and any addenda issued. Only those Proposals meeting all mandatory submittal requirements will be evaluated for possible contract award. The evaluation of Proposals shall be accomplished by an evaluation committee to be designated by AGO, which will determine the ranking of the Proposals.</w:t>
      </w:r>
      <w:r w:rsidR="00C248C0">
        <w:rPr>
          <w:sz w:val="22"/>
          <w:szCs w:val="22"/>
        </w:rPr>
        <w:t xml:space="preserve"> The AGO reserves the right to award multiple contracts. </w:t>
      </w:r>
    </w:p>
    <w:p w:rsidR="006464EE" w:rsidRPr="00E10827" w:rsidRDefault="00530BC6" w:rsidP="006464EE">
      <w:pPr>
        <w:keepNext/>
        <w:tabs>
          <w:tab w:val="left" w:pos="900"/>
        </w:tabs>
        <w:spacing w:before="240"/>
        <w:ind w:firstLine="360"/>
        <w:outlineLvl w:val="1"/>
        <w:rPr>
          <w:b/>
          <w:i/>
          <w:sz w:val="22"/>
          <w:szCs w:val="22"/>
        </w:rPr>
      </w:pPr>
      <w:bookmarkStart w:id="1" w:name="_Toc69831824"/>
      <w:r>
        <w:rPr>
          <w:b/>
          <w:sz w:val="22"/>
          <w:szCs w:val="22"/>
        </w:rPr>
        <w:t>1</w:t>
      </w:r>
      <w:r w:rsidR="006464EE" w:rsidRPr="00E10827">
        <w:rPr>
          <w:b/>
          <w:sz w:val="22"/>
          <w:szCs w:val="22"/>
        </w:rPr>
        <w:t>.1</w:t>
      </w:r>
      <w:r w:rsidR="006464EE" w:rsidRPr="00E10827">
        <w:rPr>
          <w:b/>
          <w:sz w:val="22"/>
          <w:szCs w:val="22"/>
        </w:rPr>
        <w:tab/>
        <w:t xml:space="preserve">EVALUATION PROCEDURE AND </w:t>
      </w:r>
      <w:bookmarkEnd w:id="1"/>
      <w:r w:rsidR="006464EE" w:rsidRPr="00E10827">
        <w:rPr>
          <w:b/>
          <w:sz w:val="22"/>
          <w:szCs w:val="22"/>
        </w:rPr>
        <w:t>CRITERIA</w:t>
      </w:r>
    </w:p>
    <w:p w:rsidR="006464EE" w:rsidRPr="00E10827" w:rsidRDefault="006464EE" w:rsidP="006464EE">
      <w:pPr>
        <w:spacing w:before="240"/>
        <w:ind w:left="360" w:hanging="360"/>
        <w:rPr>
          <w:sz w:val="22"/>
          <w:szCs w:val="22"/>
        </w:rPr>
      </w:pPr>
      <w:r w:rsidRPr="00E10827">
        <w:rPr>
          <w:sz w:val="22"/>
          <w:szCs w:val="22"/>
        </w:rPr>
        <w:tab/>
        <w:t xml:space="preserve">Proposals received by the published deadline will be administratively screened for “responsiveness”, i.e., whether they meet all the material requirements of the solicitation, and for </w:t>
      </w:r>
      <w:r>
        <w:rPr>
          <w:sz w:val="22"/>
          <w:szCs w:val="22"/>
        </w:rPr>
        <w:t>Bidder</w:t>
      </w:r>
      <w:r w:rsidRPr="00E10827">
        <w:rPr>
          <w:sz w:val="22"/>
          <w:szCs w:val="22"/>
        </w:rPr>
        <w:t xml:space="preserve"> “responsibility”, i.e., whether the </w:t>
      </w:r>
      <w:r>
        <w:rPr>
          <w:sz w:val="22"/>
          <w:szCs w:val="22"/>
        </w:rPr>
        <w:t>Bidder</w:t>
      </w:r>
      <w:r w:rsidRPr="00E10827">
        <w:rPr>
          <w:sz w:val="22"/>
          <w:szCs w:val="22"/>
        </w:rPr>
        <w:t xml:space="preserve"> meets the elements demonstrating ability, integrity and performance set out in RCW 39.26.160(2).  AGO may deem a proposal nonresponsive if: (1) any of the required information is not provided; or (2) the proposal does not meet RFP re</w:t>
      </w:r>
      <w:r w:rsidR="00530BC6">
        <w:rPr>
          <w:sz w:val="22"/>
          <w:szCs w:val="22"/>
        </w:rPr>
        <w:t xml:space="preserve">quirements and specifications. </w:t>
      </w:r>
      <w:r w:rsidRPr="00E10827">
        <w:rPr>
          <w:sz w:val="22"/>
          <w:szCs w:val="22"/>
        </w:rPr>
        <w:t xml:space="preserve">AGO may find any proposal to be nonresponsive at any time during the procurement process. If AGO deems a proposal nonresponsive, it will not be considered further. The RFP Coordinator will notify the </w:t>
      </w:r>
      <w:r>
        <w:rPr>
          <w:sz w:val="22"/>
          <w:szCs w:val="22"/>
        </w:rPr>
        <w:t>Bidder</w:t>
      </w:r>
      <w:r w:rsidRPr="00E10827">
        <w:rPr>
          <w:sz w:val="22"/>
          <w:szCs w:val="22"/>
        </w:rPr>
        <w:t xml:space="preserve"> by email. The RFP Coordinator may contact a </w:t>
      </w:r>
      <w:r>
        <w:rPr>
          <w:sz w:val="22"/>
          <w:szCs w:val="22"/>
        </w:rPr>
        <w:t>Bidder</w:t>
      </w:r>
      <w:r w:rsidRPr="00E10827">
        <w:rPr>
          <w:sz w:val="22"/>
          <w:szCs w:val="22"/>
        </w:rPr>
        <w:t xml:space="preserve"> for clarification of any portion of the respective Proposal. </w:t>
      </w:r>
    </w:p>
    <w:p w:rsidR="006464EE" w:rsidRPr="00E10827" w:rsidRDefault="006464EE" w:rsidP="006464EE">
      <w:pPr>
        <w:ind w:left="360"/>
        <w:jc w:val="both"/>
        <w:rPr>
          <w:sz w:val="22"/>
          <w:szCs w:val="22"/>
        </w:rPr>
      </w:pPr>
    </w:p>
    <w:p w:rsidR="006464EE" w:rsidRPr="00E10827" w:rsidRDefault="006464EE" w:rsidP="006464EE">
      <w:pPr>
        <w:ind w:left="360"/>
        <w:rPr>
          <w:sz w:val="22"/>
          <w:szCs w:val="22"/>
        </w:rPr>
      </w:pPr>
      <w:r w:rsidRPr="00E10827">
        <w:rPr>
          <w:sz w:val="22"/>
          <w:szCs w:val="22"/>
        </w:rPr>
        <w:t>The AGO has organized an evaluation team (the “Evaluation Committee”) comprised of the RFP Coordinator</w:t>
      </w:r>
      <w:r>
        <w:rPr>
          <w:sz w:val="22"/>
          <w:szCs w:val="22"/>
        </w:rPr>
        <w:t xml:space="preserve">, Sydney Wright, </w:t>
      </w:r>
      <w:r w:rsidRPr="00E10827">
        <w:rPr>
          <w:sz w:val="22"/>
          <w:szCs w:val="22"/>
        </w:rPr>
        <w:t xml:space="preserve">and </w:t>
      </w:r>
      <w:r w:rsidR="00530BC6">
        <w:rPr>
          <w:sz w:val="22"/>
          <w:szCs w:val="22"/>
        </w:rPr>
        <w:t>five</w:t>
      </w:r>
      <w:r w:rsidR="00530BC6" w:rsidRPr="00E10827">
        <w:rPr>
          <w:sz w:val="22"/>
          <w:szCs w:val="22"/>
        </w:rPr>
        <w:t xml:space="preserve"> </w:t>
      </w:r>
      <w:r w:rsidRPr="00E10827">
        <w:rPr>
          <w:sz w:val="22"/>
          <w:szCs w:val="22"/>
        </w:rPr>
        <w:t xml:space="preserve">or more other representatives from the AGO. </w:t>
      </w:r>
      <w:r>
        <w:rPr>
          <w:sz w:val="22"/>
          <w:szCs w:val="22"/>
        </w:rPr>
        <w:t>Pursuant to Section 4.2 Scoring, the</w:t>
      </w:r>
      <w:r w:rsidRPr="00E10827">
        <w:rPr>
          <w:sz w:val="22"/>
          <w:szCs w:val="22"/>
        </w:rPr>
        <w:t xml:space="preserve"> Evaluation Committee will evaluate the </w:t>
      </w:r>
      <w:r>
        <w:rPr>
          <w:sz w:val="22"/>
          <w:szCs w:val="22"/>
        </w:rPr>
        <w:t>Bidder</w:t>
      </w:r>
      <w:r w:rsidRPr="00E10827">
        <w:rPr>
          <w:sz w:val="22"/>
          <w:szCs w:val="22"/>
        </w:rPr>
        <w:t xml:space="preserve">s to this RFP based on the written responses to this RFP and any additional </w:t>
      </w:r>
      <w:r>
        <w:rPr>
          <w:sz w:val="22"/>
          <w:szCs w:val="22"/>
        </w:rPr>
        <w:t>requirements of the RFP</w:t>
      </w:r>
      <w:r w:rsidRPr="00E10827">
        <w:rPr>
          <w:sz w:val="22"/>
          <w:szCs w:val="22"/>
        </w:rPr>
        <w:t>. The AGO reserves the right, at its sole discretion, to reject, without penalty, any and all responses received and make a selection, if any, which is deemed in the opinion of the Evaluation Committee to be in the best interest of the AGO.</w:t>
      </w:r>
    </w:p>
    <w:p w:rsidR="006464EE" w:rsidRPr="00E10827" w:rsidRDefault="00530BC6" w:rsidP="006464EE">
      <w:pPr>
        <w:keepNext/>
        <w:tabs>
          <w:tab w:val="left" w:pos="900"/>
        </w:tabs>
        <w:spacing w:before="240"/>
        <w:ind w:firstLine="360"/>
        <w:outlineLvl w:val="1"/>
        <w:rPr>
          <w:b/>
          <w:i/>
          <w:sz w:val="22"/>
          <w:szCs w:val="22"/>
        </w:rPr>
      </w:pPr>
      <w:bookmarkStart w:id="2" w:name="_Toc69831825"/>
      <w:r>
        <w:rPr>
          <w:b/>
          <w:sz w:val="22"/>
          <w:szCs w:val="22"/>
        </w:rPr>
        <w:t>1</w:t>
      </w:r>
      <w:r w:rsidR="006464EE" w:rsidRPr="00E10827">
        <w:rPr>
          <w:b/>
          <w:sz w:val="22"/>
          <w:szCs w:val="22"/>
        </w:rPr>
        <w:t>.2</w:t>
      </w:r>
      <w:r w:rsidR="006464EE" w:rsidRPr="00E10827">
        <w:rPr>
          <w:b/>
          <w:sz w:val="22"/>
          <w:szCs w:val="22"/>
        </w:rPr>
        <w:tab/>
        <w:t>SCORING</w:t>
      </w:r>
      <w:bookmarkEnd w:id="2"/>
      <w:r w:rsidR="006464EE" w:rsidRPr="00E10827">
        <w:rPr>
          <w:b/>
          <w:sz w:val="22"/>
          <w:szCs w:val="22"/>
        </w:rPr>
        <w:t xml:space="preserve"> </w:t>
      </w:r>
    </w:p>
    <w:p w:rsidR="006464EE" w:rsidRPr="00E10827" w:rsidRDefault="006464EE" w:rsidP="006464EE">
      <w:pPr>
        <w:tabs>
          <w:tab w:val="left" w:pos="-720"/>
          <w:tab w:val="left" w:pos="360"/>
          <w:tab w:val="left" w:pos="720"/>
          <w:tab w:val="left" w:pos="1080"/>
          <w:tab w:val="left" w:pos="1440"/>
          <w:tab w:val="left" w:pos="1710"/>
          <w:tab w:val="left" w:pos="2160"/>
          <w:tab w:val="left" w:pos="2520"/>
          <w:tab w:val="left" w:pos="2880"/>
        </w:tabs>
        <w:spacing w:before="240"/>
        <w:ind w:left="360"/>
        <w:rPr>
          <w:color w:val="00B0F0"/>
          <w:sz w:val="22"/>
          <w:szCs w:val="22"/>
        </w:rPr>
      </w:pPr>
      <w:r w:rsidRPr="00E10827">
        <w:rPr>
          <w:sz w:val="22"/>
          <w:szCs w:val="22"/>
        </w:rPr>
        <w:t xml:space="preserve">For each Proposal determined to be responsive to the requirements of the solicitation and determined to have been submitted by a responsible </w:t>
      </w:r>
      <w:r>
        <w:rPr>
          <w:sz w:val="22"/>
          <w:szCs w:val="22"/>
        </w:rPr>
        <w:t>Bidder</w:t>
      </w:r>
      <w:r w:rsidRPr="00E10827">
        <w:rPr>
          <w:sz w:val="22"/>
          <w:szCs w:val="22"/>
        </w:rPr>
        <w:t xml:space="preserve">, the following points will be assigned to the Proposal for evaluation purposes: </w:t>
      </w:r>
    </w:p>
    <w:p w:rsidR="006464EE" w:rsidRPr="00E10827" w:rsidRDefault="006464EE" w:rsidP="006464EE">
      <w:pPr>
        <w:tabs>
          <w:tab w:val="left" w:pos="-720"/>
          <w:tab w:val="left" w:pos="360"/>
          <w:tab w:val="left" w:pos="720"/>
          <w:tab w:val="left" w:pos="1080"/>
          <w:tab w:val="left" w:pos="1440"/>
          <w:tab w:val="left" w:pos="1800"/>
          <w:tab w:val="left" w:pos="2160"/>
          <w:tab w:val="left" w:pos="2520"/>
          <w:tab w:val="left" w:pos="2880"/>
        </w:tabs>
        <w:jc w:val="both"/>
        <w:rPr>
          <w:sz w:val="22"/>
          <w:szCs w:val="22"/>
        </w:rPr>
      </w:pPr>
    </w:p>
    <w:tbl>
      <w:tblPr>
        <w:tblW w:w="0" w:type="auto"/>
        <w:tblInd w:w="82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6300"/>
        <w:gridCol w:w="1507"/>
      </w:tblGrid>
      <w:tr w:rsidR="00EB5E62" w:rsidRPr="00E10827" w:rsidTr="00B12527">
        <w:tc>
          <w:tcPr>
            <w:tcW w:w="6300" w:type="dxa"/>
          </w:tcPr>
          <w:p w:rsidR="00EB5E62" w:rsidRDefault="00095FB2" w:rsidP="00EB5E62">
            <w:pPr>
              <w:tabs>
                <w:tab w:val="left" w:pos="360"/>
                <w:tab w:val="left" w:pos="720"/>
                <w:tab w:val="left" w:pos="1080"/>
                <w:tab w:val="left" w:pos="1440"/>
                <w:tab w:val="left" w:pos="1800"/>
                <w:tab w:val="left" w:pos="2160"/>
                <w:tab w:val="left" w:pos="2520"/>
                <w:tab w:val="left" w:pos="2880"/>
              </w:tabs>
              <w:spacing w:after="120"/>
              <w:jc w:val="both"/>
              <w:rPr>
                <w:b/>
                <w:sz w:val="22"/>
                <w:szCs w:val="22"/>
              </w:rPr>
            </w:pPr>
            <w:r>
              <w:rPr>
                <w:b/>
                <w:sz w:val="22"/>
                <w:szCs w:val="22"/>
              </w:rPr>
              <w:t>Statement of Work Description</w:t>
            </w:r>
          </w:p>
        </w:tc>
        <w:tc>
          <w:tcPr>
            <w:tcW w:w="1507" w:type="dxa"/>
          </w:tcPr>
          <w:p w:rsidR="00EB5E62" w:rsidRDefault="00342C37" w:rsidP="00B12527">
            <w:pPr>
              <w:tabs>
                <w:tab w:val="left" w:pos="360"/>
                <w:tab w:val="left" w:pos="720"/>
                <w:tab w:val="left" w:pos="1080"/>
                <w:tab w:val="left" w:pos="1440"/>
                <w:tab w:val="left" w:pos="1800"/>
                <w:tab w:val="left" w:pos="2160"/>
                <w:tab w:val="left" w:pos="2520"/>
                <w:tab w:val="left" w:pos="2880"/>
              </w:tabs>
              <w:spacing w:after="120"/>
              <w:jc w:val="both"/>
              <w:rPr>
                <w:b/>
                <w:sz w:val="22"/>
                <w:szCs w:val="22"/>
              </w:rPr>
            </w:pPr>
            <w:r>
              <w:rPr>
                <w:b/>
                <w:sz w:val="22"/>
                <w:szCs w:val="22"/>
              </w:rPr>
              <w:t>20</w:t>
            </w:r>
          </w:p>
        </w:tc>
      </w:tr>
      <w:tr w:rsidR="00B12527" w:rsidRPr="00E10827" w:rsidTr="00B12527">
        <w:tc>
          <w:tcPr>
            <w:tcW w:w="6300" w:type="dxa"/>
          </w:tcPr>
          <w:p w:rsidR="00B12527" w:rsidRDefault="00EB5E62" w:rsidP="00095FB2">
            <w:pPr>
              <w:tabs>
                <w:tab w:val="left" w:pos="360"/>
                <w:tab w:val="left" w:pos="720"/>
                <w:tab w:val="left" w:pos="1080"/>
                <w:tab w:val="left" w:pos="1440"/>
                <w:tab w:val="left" w:pos="1800"/>
                <w:tab w:val="left" w:pos="2160"/>
                <w:tab w:val="left" w:pos="2520"/>
                <w:tab w:val="left" w:pos="2880"/>
              </w:tabs>
              <w:spacing w:after="120"/>
              <w:jc w:val="both"/>
              <w:rPr>
                <w:b/>
                <w:sz w:val="22"/>
                <w:szCs w:val="22"/>
              </w:rPr>
            </w:pPr>
            <w:r>
              <w:rPr>
                <w:b/>
                <w:sz w:val="22"/>
                <w:szCs w:val="22"/>
              </w:rPr>
              <w:t xml:space="preserve">Bidder Questionnaire </w:t>
            </w:r>
          </w:p>
        </w:tc>
        <w:tc>
          <w:tcPr>
            <w:tcW w:w="1507" w:type="dxa"/>
          </w:tcPr>
          <w:p w:rsidR="00B12527" w:rsidRDefault="00342C37" w:rsidP="00B12527">
            <w:pPr>
              <w:tabs>
                <w:tab w:val="left" w:pos="360"/>
                <w:tab w:val="left" w:pos="720"/>
                <w:tab w:val="left" w:pos="1080"/>
                <w:tab w:val="left" w:pos="1440"/>
                <w:tab w:val="left" w:pos="1800"/>
                <w:tab w:val="left" w:pos="2160"/>
                <w:tab w:val="left" w:pos="2520"/>
                <w:tab w:val="left" w:pos="2880"/>
              </w:tabs>
              <w:spacing w:after="120"/>
              <w:jc w:val="both"/>
              <w:rPr>
                <w:b/>
                <w:sz w:val="22"/>
                <w:szCs w:val="22"/>
              </w:rPr>
            </w:pPr>
            <w:r>
              <w:rPr>
                <w:b/>
                <w:sz w:val="22"/>
                <w:szCs w:val="22"/>
              </w:rPr>
              <w:t>20</w:t>
            </w:r>
          </w:p>
        </w:tc>
      </w:tr>
      <w:tr w:rsidR="00B12527" w:rsidRPr="00E10827" w:rsidTr="00B12527">
        <w:trPr>
          <w:trHeight w:val="351"/>
        </w:trPr>
        <w:tc>
          <w:tcPr>
            <w:tcW w:w="6300" w:type="dxa"/>
          </w:tcPr>
          <w:p w:rsidR="00B12527" w:rsidRPr="00E10827" w:rsidRDefault="00B12527" w:rsidP="00B12527">
            <w:pPr>
              <w:tabs>
                <w:tab w:val="left" w:pos="360"/>
                <w:tab w:val="left" w:pos="720"/>
                <w:tab w:val="left" w:pos="1080"/>
                <w:tab w:val="left" w:pos="1440"/>
                <w:tab w:val="left" w:pos="1800"/>
                <w:tab w:val="left" w:pos="2160"/>
                <w:tab w:val="left" w:pos="2520"/>
                <w:tab w:val="left" w:pos="2880"/>
              </w:tabs>
              <w:spacing w:after="120"/>
              <w:jc w:val="both"/>
              <w:rPr>
                <w:b/>
                <w:sz w:val="22"/>
                <w:szCs w:val="22"/>
              </w:rPr>
            </w:pPr>
            <w:r>
              <w:rPr>
                <w:b/>
                <w:sz w:val="22"/>
                <w:szCs w:val="22"/>
              </w:rPr>
              <w:t xml:space="preserve">Cost Proposal </w:t>
            </w:r>
          </w:p>
        </w:tc>
        <w:tc>
          <w:tcPr>
            <w:tcW w:w="1507" w:type="dxa"/>
          </w:tcPr>
          <w:p w:rsidR="00B12527" w:rsidRDefault="00853FF6" w:rsidP="00B12527">
            <w:pPr>
              <w:tabs>
                <w:tab w:val="left" w:pos="360"/>
                <w:tab w:val="left" w:pos="720"/>
                <w:tab w:val="left" w:pos="1080"/>
                <w:tab w:val="left" w:pos="1440"/>
                <w:tab w:val="left" w:pos="1800"/>
                <w:tab w:val="left" w:pos="2160"/>
                <w:tab w:val="left" w:pos="2520"/>
                <w:tab w:val="left" w:pos="2880"/>
              </w:tabs>
              <w:spacing w:after="120"/>
              <w:jc w:val="both"/>
              <w:rPr>
                <w:b/>
                <w:sz w:val="22"/>
                <w:szCs w:val="22"/>
              </w:rPr>
            </w:pPr>
            <w:r>
              <w:rPr>
                <w:b/>
                <w:sz w:val="22"/>
                <w:szCs w:val="22"/>
              </w:rPr>
              <w:t>15</w:t>
            </w:r>
          </w:p>
        </w:tc>
      </w:tr>
      <w:tr w:rsidR="00B12527" w:rsidRPr="00E10827" w:rsidTr="00B12527">
        <w:trPr>
          <w:trHeight w:val="351"/>
        </w:trPr>
        <w:tc>
          <w:tcPr>
            <w:tcW w:w="6300" w:type="dxa"/>
          </w:tcPr>
          <w:p w:rsidR="00B12527" w:rsidRPr="00E10827" w:rsidRDefault="00B12527" w:rsidP="00B12527">
            <w:pPr>
              <w:tabs>
                <w:tab w:val="left" w:pos="360"/>
                <w:tab w:val="left" w:pos="720"/>
                <w:tab w:val="left" w:pos="1080"/>
                <w:tab w:val="left" w:pos="1440"/>
                <w:tab w:val="left" w:pos="1800"/>
                <w:tab w:val="left" w:pos="2160"/>
                <w:tab w:val="left" w:pos="2520"/>
                <w:tab w:val="left" w:pos="2880"/>
              </w:tabs>
              <w:spacing w:after="120"/>
              <w:jc w:val="both"/>
              <w:rPr>
                <w:b/>
                <w:sz w:val="22"/>
                <w:szCs w:val="22"/>
              </w:rPr>
            </w:pPr>
            <w:r w:rsidRPr="00E10827">
              <w:rPr>
                <w:b/>
                <w:sz w:val="22"/>
                <w:szCs w:val="22"/>
              </w:rPr>
              <w:t>References</w:t>
            </w:r>
          </w:p>
        </w:tc>
        <w:tc>
          <w:tcPr>
            <w:tcW w:w="1507" w:type="dxa"/>
          </w:tcPr>
          <w:p w:rsidR="00B12527" w:rsidRPr="00E10827" w:rsidRDefault="00853FF6" w:rsidP="00B12527">
            <w:pPr>
              <w:tabs>
                <w:tab w:val="left" w:pos="360"/>
                <w:tab w:val="left" w:pos="720"/>
                <w:tab w:val="left" w:pos="1080"/>
                <w:tab w:val="left" w:pos="1440"/>
                <w:tab w:val="left" w:pos="1800"/>
                <w:tab w:val="left" w:pos="2160"/>
                <w:tab w:val="left" w:pos="2520"/>
                <w:tab w:val="left" w:pos="2880"/>
              </w:tabs>
              <w:spacing w:after="120"/>
              <w:jc w:val="both"/>
              <w:rPr>
                <w:b/>
                <w:sz w:val="22"/>
                <w:szCs w:val="22"/>
              </w:rPr>
            </w:pPr>
            <w:r>
              <w:rPr>
                <w:b/>
                <w:sz w:val="22"/>
                <w:szCs w:val="22"/>
              </w:rPr>
              <w:t>15</w:t>
            </w:r>
          </w:p>
        </w:tc>
      </w:tr>
      <w:tr w:rsidR="00B12527" w:rsidRPr="00E10827" w:rsidTr="00B12527">
        <w:tc>
          <w:tcPr>
            <w:tcW w:w="6300" w:type="dxa"/>
          </w:tcPr>
          <w:p w:rsidR="00B12527" w:rsidRPr="00D328A8" w:rsidRDefault="00B12527" w:rsidP="00B12527">
            <w:pPr>
              <w:tabs>
                <w:tab w:val="left" w:pos="360"/>
                <w:tab w:val="left" w:pos="720"/>
                <w:tab w:val="left" w:pos="1080"/>
                <w:tab w:val="left" w:pos="1440"/>
                <w:tab w:val="left" w:pos="1800"/>
                <w:tab w:val="left" w:pos="2160"/>
                <w:tab w:val="left" w:pos="2520"/>
                <w:tab w:val="left" w:pos="2880"/>
              </w:tabs>
              <w:spacing w:after="120"/>
              <w:jc w:val="both"/>
              <w:rPr>
                <w:b/>
                <w:sz w:val="22"/>
                <w:szCs w:val="22"/>
              </w:rPr>
            </w:pPr>
            <w:r w:rsidRPr="00D328A8">
              <w:rPr>
                <w:b/>
                <w:sz w:val="22"/>
                <w:szCs w:val="22"/>
              </w:rPr>
              <w:t>Executive Order #18-03 Certification</w:t>
            </w:r>
          </w:p>
        </w:tc>
        <w:tc>
          <w:tcPr>
            <w:tcW w:w="1507" w:type="dxa"/>
          </w:tcPr>
          <w:p w:rsidR="00B12527" w:rsidRDefault="00095FB2" w:rsidP="00B12527">
            <w:pPr>
              <w:tabs>
                <w:tab w:val="left" w:pos="360"/>
                <w:tab w:val="left" w:pos="720"/>
                <w:tab w:val="left" w:pos="1080"/>
                <w:tab w:val="left" w:pos="1440"/>
                <w:tab w:val="left" w:pos="1800"/>
                <w:tab w:val="left" w:pos="2160"/>
                <w:tab w:val="left" w:pos="2520"/>
                <w:tab w:val="left" w:pos="2880"/>
              </w:tabs>
              <w:spacing w:after="120"/>
              <w:jc w:val="both"/>
              <w:rPr>
                <w:b/>
                <w:sz w:val="22"/>
                <w:szCs w:val="22"/>
              </w:rPr>
            </w:pPr>
            <w:r>
              <w:rPr>
                <w:b/>
                <w:sz w:val="22"/>
                <w:szCs w:val="22"/>
              </w:rPr>
              <w:t>5 points</w:t>
            </w:r>
          </w:p>
        </w:tc>
      </w:tr>
      <w:tr w:rsidR="00B12527" w:rsidRPr="00E10827" w:rsidTr="00B12527">
        <w:tc>
          <w:tcPr>
            <w:tcW w:w="6300" w:type="dxa"/>
          </w:tcPr>
          <w:p w:rsidR="00B12527" w:rsidRPr="00D328A8" w:rsidRDefault="00B12527" w:rsidP="00CD61C2">
            <w:pPr>
              <w:tabs>
                <w:tab w:val="left" w:pos="360"/>
                <w:tab w:val="left" w:pos="720"/>
                <w:tab w:val="left" w:pos="1080"/>
                <w:tab w:val="left" w:pos="1440"/>
                <w:tab w:val="left" w:pos="1800"/>
                <w:tab w:val="left" w:pos="2160"/>
                <w:tab w:val="left" w:pos="2520"/>
                <w:tab w:val="left" w:pos="2880"/>
              </w:tabs>
              <w:spacing w:after="120"/>
              <w:rPr>
                <w:b/>
                <w:sz w:val="22"/>
                <w:szCs w:val="22"/>
              </w:rPr>
            </w:pPr>
            <w:r w:rsidRPr="00D328A8">
              <w:rPr>
                <w:b/>
                <w:sz w:val="22"/>
                <w:szCs w:val="22"/>
              </w:rPr>
              <w:t>Experience with delivering DEI training to Governmental Agencies and/or to law offices or firms</w:t>
            </w:r>
          </w:p>
        </w:tc>
        <w:tc>
          <w:tcPr>
            <w:tcW w:w="1507" w:type="dxa"/>
          </w:tcPr>
          <w:p w:rsidR="00B12527" w:rsidRPr="0015762A" w:rsidRDefault="00095FB2" w:rsidP="00B12527">
            <w:pPr>
              <w:tabs>
                <w:tab w:val="left" w:pos="360"/>
                <w:tab w:val="left" w:pos="720"/>
                <w:tab w:val="left" w:pos="1080"/>
                <w:tab w:val="left" w:pos="1440"/>
                <w:tab w:val="left" w:pos="1800"/>
                <w:tab w:val="left" w:pos="2160"/>
                <w:tab w:val="left" w:pos="2520"/>
                <w:tab w:val="left" w:pos="2880"/>
              </w:tabs>
              <w:spacing w:after="120"/>
              <w:jc w:val="both"/>
              <w:rPr>
                <w:b/>
                <w:sz w:val="22"/>
                <w:szCs w:val="22"/>
              </w:rPr>
            </w:pPr>
            <w:r>
              <w:rPr>
                <w:b/>
                <w:sz w:val="22"/>
                <w:szCs w:val="22"/>
              </w:rPr>
              <w:t>5 points</w:t>
            </w:r>
          </w:p>
        </w:tc>
      </w:tr>
      <w:tr w:rsidR="00B12527" w:rsidRPr="00E10827" w:rsidTr="00B12527">
        <w:tc>
          <w:tcPr>
            <w:tcW w:w="6300" w:type="dxa"/>
          </w:tcPr>
          <w:p w:rsidR="00B12527" w:rsidRPr="00E10827" w:rsidRDefault="00B12527" w:rsidP="00B74430">
            <w:pPr>
              <w:tabs>
                <w:tab w:val="left" w:pos="360"/>
                <w:tab w:val="left" w:pos="720"/>
                <w:tab w:val="left" w:pos="1080"/>
                <w:tab w:val="left" w:pos="1440"/>
                <w:tab w:val="left" w:pos="1800"/>
                <w:tab w:val="left" w:pos="2160"/>
                <w:tab w:val="left" w:pos="2520"/>
                <w:tab w:val="left" w:pos="2880"/>
              </w:tabs>
              <w:spacing w:after="120"/>
              <w:jc w:val="both"/>
              <w:rPr>
                <w:b/>
                <w:sz w:val="22"/>
                <w:szCs w:val="22"/>
              </w:rPr>
            </w:pPr>
            <w:r w:rsidRPr="00E10827">
              <w:rPr>
                <w:b/>
                <w:sz w:val="22"/>
                <w:szCs w:val="22"/>
              </w:rPr>
              <w:t xml:space="preserve">TOTAL FOR </w:t>
            </w:r>
            <w:r w:rsidR="00B74430">
              <w:rPr>
                <w:b/>
                <w:sz w:val="22"/>
                <w:szCs w:val="22"/>
              </w:rPr>
              <w:t>WRITTEN PROPOSAL</w:t>
            </w:r>
          </w:p>
        </w:tc>
        <w:tc>
          <w:tcPr>
            <w:tcW w:w="1507" w:type="dxa"/>
          </w:tcPr>
          <w:p w:rsidR="00B12527" w:rsidRPr="00E10827" w:rsidRDefault="00342C37" w:rsidP="00B12527">
            <w:pPr>
              <w:tabs>
                <w:tab w:val="left" w:pos="360"/>
                <w:tab w:val="left" w:pos="720"/>
                <w:tab w:val="left" w:pos="1080"/>
                <w:tab w:val="left" w:pos="1440"/>
                <w:tab w:val="left" w:pos="1800"/>
                <w:tab w:val="left" w:pos="2160"/>
                <w:tab w:val="left" w:pos="2520"/>
                <w:tab w:val="left" w:pos="2880"/>
              </w:tabs>
              <w:spacing w:after="120"/>
              <w:jc w:val="both"/>
              <w:rPr>
                <w:b/>
                <w:sz w:val="22"/>
                <w:szCs w:val="22"/>
              </w:rPr>
            </w:pPr>
            <w:r>
              <w:rPr>
                <w:b/>
                <w:sz w:val="22"/>
                <w:szCs w:val="22"/>
              </w:rPr>
              <w:t>80</w:t>
            </w:r>
          </w:p>
        </w:tc>
      </w:tr>
      <w:tr w:rsidR="00B74430" w:rsidRPr="00E10827" w:rsidTr="00B12527">
        <w:tc>
          <w:tcPr>
            <w:tcW w:w="6300" w:type="dxa"/>
          </w:tcPr>
          <w:p w:rsidR="00B74430" w:rsidRPr="00D328A8" w:rsidRDefault="00B74430" w:rsidP="00B74430">
            <w:pPr>
              <w:tabs>
                <w:tab w:val="left" w:pos="360"/>
                <w:tab w:val="left" w:pos="720"/>
                <w:tab w:val="left" w:pos="1080"/>
                <w:tab w:val="left" w:pos="1440"/>
                <w:tab w:val="left" w:pos="1800"/>
                <w:tab w:val="left" w:pos="2160"/>
                <w:tab w:val="left" w:pos="2520"/>
                <w:tab w:val="left" w:pos="2880"/>
              </w:tabs>
              <w:spacing w:after="120"/>
              <w:jc w:val="both"/>
              <w:rPr>
                <w:b/>
                <w:sz w:val="22"/>
                <w:szCs w:val="22"/>
              </w:rPr>
            </w:pPr>
            <w:r w:rsidRPr="00D328A8">
              <w:rPr>
                <w:b/>
                <w:sz w:val="22"/>
                <w:szCs w:val="22"/>
              </w:rPr>
              <w:t xml:space="preserve">Interviews/Presentations </w:t>
            </w:r>
            <w:r>
              <w:rPr>
                <w:b/>
                <w:sz w:val="22"/>
                <w:szCs w:val="22"/>
              </w:rPr>
              <w:t>(if any, for Top 3 scorers)</w:t>
            </w:r>
          </w:p>
        </w:tc>
        <w:tc>
          <w:tcPr>
            <w:tcW w:w="1507" w:type="dxa"/>
          </w:tcPr>
          <w:p w:rsidR="00B74430" w:rsidRDefault="00342C37" w:rsidP="00B74430">
            <w:pPr>
              <w:tabs>
                <w:tab w:val="left" w:pos="360"/>
                <w:tab w:val="left" w:pos="720"/>
                <w:tab w:val="left" w:pos="1080"/>
                <w:tab w:val="left" w:pos="1440"/>
                <w:tab w:val="left" w:pos="1800"/>
                <w:tab w:val="left" w:pos="2160"/>
                <w:tab w:val="left" w:pos="2520"/>
                <w:tab w:val="left" w:pos="2880"/>
              </w:tabs>
              <w:spacing w:after="120"/>
              <w:jc w:val="both"/>
              <w:rPr>
                <w:b/>
                <w:sz w:val="22"/>
                <w:szCs w:val="22"/>
              </w:rPr>
            </w:pPr>
            <w:r>
              <w:rPr>
                <w:b/>
                <w:sz w:val="22"/>
                <w:szCs w:val="22"/>
              </w:rPr>
              <w:t>20</w:t>
            </w:r>
          </w:p>
        </w:tc>
      </w:tr>
      <w:tr w:rsidR="00B74430" w:rsidRPr="00E10827" w:rsidTr="00B12527">
        <w:tc>
          <w:tcPr>
            <w:tcW w:w="6300" w:type="dxa"/>
          </w:tcPr>
          <w:p w:rsidR="00B74430" w:rsidRPr="00D328A8" w:rsidRDefault="00B74430" w:rsidP="00B74430">
            <w:pPr>
              <w:tabs>
                <w:tab w:val="left" w:pos="360"/>
                <w:tab w:val="left" w:pos="720"/>
                <w:tab w:val="left" w:pos="1080"/>
                <w:tab w:val="left" w:pos="1440"/>
                <w:tab w:val="left" w:pos="1800"/>
                <w:tab w:val="left" w:pos="2160"/>
                <w:tab w:val="left" w:pos="2520"/>
                <w:tab w:val="left" w:pos="2880"/>
              </w:tabs>
              <w:spacing w:after="120"/>
              <w:jc w:val="both"/>
              <w:rPr>
                <w:b/>
                <w:sz w:val="22"/>
                <w:szCs w:val="22"/>
              </w:rPr>
            </w:pPr>
            <w:r>
              <w:rPr>
                <w:b/>
                <w:sz w:val="22"/>
                <w:szCs w:val="22"/>
              </w:rPr>
              <w:t>OVERALL GRAND TOTAL</w:t>
            </w:r>
          </w:p>
        </w:tc>
        <w:tc>
          <w:tcPr>
            <w:tcW w:w="1507" w:type="dxa"/>
          </w:tcPr>
          <w:p w:rsidR="00B74430" w:rsidRDefault="00342C37" w:rsidP="00B74430">
            <w:pPr>
              <w:tabs>
                <w:tab w:val="left" w:pos="360"/>
                <w:tab w:val="left" w:pos="720"/>
                <w:tab w:val="left" w:pos="1080"/>
                <w:tab w:val="left" w:pos="1440"/>
                <w:tab w:val="left" w:pos="1800"/>
                <w:tab w:val="left" w:pos="2160"/>
                <w:tab w:val="left" w:pos="2520"/>
                <w:tab w:val="left" w:pos="2880"/>
              </w:tabs>
              <w:spacing w:after="120"/>
              <w:jc w:val="both"/>
              <w:rPr>
                <w:b/>
                <w:sz w:val="22"/>
                <w:szCs w:val="22"/>
              </w:rPr>
            </w:pPr>
            <w:r>
              <w:rPr>
                <w:b/>
                <w:sz w:val="22"/>
                <w:szCs w:val="22"/>
              </w:rPr>
              <w:t>100</w:t>
            </w:r>
          </w:p>
        </w:tc>
      </w:tr>
    </w:tbl>
    <w:p w:rsidR="006464EE" w:rsidRPr="00E10827" w:rsidRDefault="006464EE" w:rsidP="006464EE">
      <w:pPr>
        <w:tabs>
          <w:tab w:val="left" w:pos="-720"/>
          <w:tab w:val="left" w:pos="360"/>
          <w:tab w:val="left" w:pos="720"/>
          <w:tab w:val="left" w:pos="1080"/>
          <w:tab w:val="left" w:pos="1440"/>
          <w:tab w:val="left" w:pos="1800"/>
          <w:tab w:val="left" w:pos="2160"/>
          <w:tab w:val="left" w:pos="2520"/>
          <w:tab w:val="left" w:pos="2880"/>
        </w:tabs>
        <w:rPr>
          <w:sz w:val="22"/>
          <w:szCs w:val="22"/>
        </w:rPr>
      </w:pPr>
    </w:p>
    <w:p w:rsidR="006464EE" w:rsidRPr="00E10827" w:rsidRDefault="006464EE" w:rsidP="006464EE">
      <w:pPr>
        <w:tabs>
          <w:tab w:val="left" w:pos="-720"/>
          <w:tab w:val="left" w:pos="360"/>
          <w:tab w:val="left" w:pos="720"/>
          <w:tab w:val="left" w:pos="1440"/>
          <w:tab w:val="left" w:pos="1800"/>
          <w:tab w:val="left" w:pos="2160"/>
          <w:tab w:val="left" w:pos="2520"/>
          <w:tab w:val="left" w:pos="2880"/>
        </w:tabs>
        <w:ind w:left="360"/>
        <w:rPr>
          <w:sz w:val="22"/>
          <w:szCs w:val="22"/>
        </w:rPr>
      </w:pPr>
      <w:r w:rsidRPr="00E10827">
        <w:rPr>
          <w:sz w:val="22"/>
          <w:szCs w:val="22"/>
        </w:rPr>
        <w:t xml:space="preserve">The Evaluation Committee will review all </w:t>
      </w:r>
      <w:r>
        <w:rPr>
          <w:sz w:val="22"/>
          <w:szCs w:val="22"/>
        </w:rPr>
        <w:t>Bidder</w:t>
      </w:r>
      <w:r w:rsidRPr="00E10827">
        <w:rPr>
          <w:sz w:val="22"/>
          <w:szCs w:val="22"/>
        </w:rPr>
        <w:t xml:space="preserve">s total scores. The </w:t>
      </w:r>
      <w:r>
        <w:rPr>
          <w:sz w:val="22"/>
          <w:szCs w:val="22"/>
        </w:rPr>
        <w:t>Bidder</w:t>
      </w:r>
      <w:r w:rsidRPr="00E10827">
        <w:rPr>
          <w:sz w:val="22"/>
          <w:szCs w:val="22"/>
        </w:rPr>
        <w:t xml:space="preserve"> with the highest overall score, and deemed by the Evaluation Committee to be in the best interest of the AGO, will be deemed the Apparent Successful Contractor. The AGO has the discretion to reject all proposals and cancel this RFP when it is in the best interest of the AGO. </w:t>
      </w:r>
    </w:p>
    <w:p w:rsidR="006464EE" w:rsidRPr="00E10827" w:rsidRDefault="00530BC6" w:rsidP="006464EE">
      <w:pPr>
        <w:keepNext/>
        <w:tabs>
          <w:tab w:val="left" w:pos="900"/>
        </w:tabs>
        <w:spacing w:before="240"/>
        <w:ind w:firstLine="360"/>
        <w:outlineLvl w:val="1"/>
        <w:rPr>
          <w:b/>
          <w:i/>
          <w:sz w:val="22"/>
          <w:szCs w:val="22"/>
        </w:rPr>
      </w:pPr>
      <w:bookmarkStart w:id="3" w:name="_Toc69831826"/>
      <w:r>
        <w:rPr>
          <w:b/>
          <w:sz w:val="22"/>
          <w:szCs w:val="22"/>
        </w:rPr>
        <w:t>1</w:t>
      </w:r>
      <w:r w:rsidR="006464EE" w:rsidRPr="00E10827">
        <w:rPr>
          <w:b/>
          <w:sz w:val="22"/>
          <w:szCs w:val="22"/>
        </w:rPr>
        <w:t>.3</w:t>
      </w:r>
      <w:r w:rsidR="006464EE" w:rsidRPr="00E10827">
        <w:rPr>
          <w:b/>
          <w:sz w:val="22"/>
          <w:szCs w:val="22"/>
        </w:rPr>
        <w:tab/>
        <w:t>OPPORTUNITY FOR DISCUSSION</w:t>
      </w:r>
      <w:bookmarkEnd w:id="3"/>
      <w:r w:rsidR="006464EE" w:rsidRPr="00E10827">
        <w:rPr>
          <w:b/>
          <w:sz w:val="22"/>
          <w:szCs w:val="22"/>
        </w:rPr>
        <w:t xml:space="preserve"> </w:t>
      </w:r>
    </w:p>
    <w:p w:rsidR="006464EE" w:rsidRPr="00E10827" w:rsidRDefault="006464EE" w:rsidP="006464E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before="240"/>
        <w:ind w:left="360"/>
        <w:rPr>
          <w:sz w:val="22"/>
          <w:szCs w:val="22"/>
        </w:rPr>
      </w:pPr>
      <w:r w:rsidRPr="00E10827">
        <w:rPr>
          <w:sz w:val="22"/>
          <w:szCs w:val="22"/>
        </w:rPr>
        <w:t xml:space="preserve">After receipt of proposals and prior to the recommendation of award, the RFP Coordinator may initiate discussions with one or more </w:t>
      </w:r>
      <w:r>
        <w:rPr>
          <w:sz w:val="22"/>
          <w:szCs w:val="22"/>
        </w:rPr>
        <w:t>Bidder</w:t>
      </w:r>
      <w:r w:rsidRPr="00E10827">
        <w:rPr>
          <w:sz w:val="22"/>
          <w:szCs w:val="22"/>
        </w:rPr>
        <w:t xml:space="preserve">s, should any clarification or negotiation be deemed necessary. </w:t>
      </w:r>
    </w:p>
    <w:p w:rsidR="006464EE" w:rsidRDefault="00530BC6" w:rsidP="006464EE">
      <w:pPr>
        <w:keepNext/>
        <w:tabs>
          <w:tab w:val="left" w:pos="900"/>
        </w:tabs>
        <w:spacing w:before="240"/>
        <w:ind w:firstLine="360"/>
        <w:outlineLvl w:val="1"/>
        <w:rPr>
          <w:sz w:val="22"/>
          <w:szCs w:val="22"/>
        </w:rPr>
      </w:pPr>
      <w:bookmarkStart w:id="4" w:name="_Toc69831827"/>
      <w:r>
        <w:rPr>
          <w:b/>
          <w:sz w:val="22"/>
          <w:szCs w:val="22"/>
        </w:rPr>
        <w:t>1</w:t>
      </w:r>
      <w:r w:rsidR="006464EE" w:rsidRPr="00E10827">
        <w:rPr>
          <w:b/>
          <w:sz w:val="22"/>
          <w:szCs w:val="22"/>
        </w:rPr>
        <w:t xml:space="preserve">.4    </w:t>
      </w:r>
      <w:r w:rsidR="006464EE">
        <w:rPr>
          <w:b/>
          <w:sz w:val="22"/>
          <w:szCs w:val="22"/>
        </w:rPr>
        <w:t>PRESENTATION OF SAMPLE TRAINING AND INTERVIEW</w:t>
      </w:r>
    </w:p>
    <w:p w:rsidR="006464EE" w:rsidRPr="00C258B2" w:rsidRDefault="006464EE" w:rsidP="006464EE">
      <w:pPr>
        <w:keepNext/>
        <w:tabs>
          <w:tab w:val="left" w:pos="900"/>
        </w:tabs>
        <w:spacing w:before="240"/>
        <w:ind w:left="360"/>
        <w:outlineLvl w:val="1"/>
        <w:rPr>
          <w:sz w:val="22"/>
          <w:szCs w:val="22"/>
        </w:rPr>
      </w:pPr>
      <w:r>
        <w:rPr>
          <w:sz w:val="22"/>
          <w:szCs w:val="22"/>
        </w:rPr>
        <w:t>The AGO, at its sole discretion, may select the top</w:t>
      </w:r>
      <w:r w:rsidR="00D5125D">
        <w:rPr>
          <w:sz w:val="22"/>
          <w:szCs w:val="22"/>
        </w:rPr>
        <w:t xml:space="preserve"> three</w:t>
      </w:r>
      <w:r>
        <w:rPr>
          <w:sz w:val="22"/>
          <w:szCs w:val="22"/>
        </w:rPr>
        <w:t xml:space="preserve"> scoring finalists from the written evaluation for an interview and micro presentation of the requested materials in an online/vi</w:t>
      </w:r>
      <w:r w:rsidR="00B74430">
        <w:rPr>
          <w:sz w:val="22"/>
          <w:szCs w:val="22"/>
        </w:rPr>
        <w:t>rtual or in-person environment. The interview must demonstrate</w:t>
      </w:r>
      <w:r w:rsidR="00B74430" w:rsidRPr="00AF0C62">
        <w:rPr>
          <w:sz w:val="22"/>
          <w:szCs w:val="22"/>
        </w:rPr>
        <w:t xml:space="preserve"> prior experience with creating a detailed, thorough training strategy and plan for a Race Equity Training that is intended to increase organizational and individual awareness, knowledge, and skills for staff on DEI and Race Equity topics.</w:t>
      </w:r>
      <w:r w:rsidR="00B74430">
        <w:rPr>
          <w:sz w:val="22"/>
          <w:szCs w:val="22"/>
        </w:rPr>
        <w:t xml:space="preserve"> </w:t>
      </w:r>
      <w:r w:rsidR="00764464">
        <w:rPr>
          <w:sz w:val="22"/>
          <w:szCs w:val="22"/>
        </w:rPr>
        <w:t>The micro presentation must demonstrate a level of mastery of the material</w:t>
      </w:r>
      <w:r w:rsidR="00E403C4">
        <w:rPr>
          <w:sz w:val="22"/>
          <w:szCs w:val="22"/>
        </w:rPr>
        <w:t xml:space="preserve">, </w:t>
      </w:r>
      <w:r w:rsidR="00764464">
        <w:rPr>
          <w:sz w:val="22"/>
          <w:szCs w:val="22"/>
        </w:rPr>
        <w:t xml:space="preserve">demonstrates </w:t>
      </w:r>
      <w:r w:rsidR="00E403C4">
        <w:rPr>
          <w:sz w:val="22"/>
          <w:szCs w:val="22"/>
        </w:rPr>
        <w:t xml:space="preserve">the applicant’s </w:t>
      </w:r>
      <w:r w:rsidR="00764464">
        <w:rPr>
          <w:sz w:val="22"/>
          <w:szCs w:val="22"/>
        </w:rPr>
        <w:t xml:space="preserve">presentation style and </w:t>
      </w:r>
      <w:r w:rsidR="00E403C4">
        <w:rPr>
          <w:sz w:val="22"/>
          <w:szCs w:val="22"/>
        </w:rPr>
        <w:t xml:space="preserve">provides </w:t>
      </w:r>
      <w:r w:rsidR="00764464">
        <w:rPr>
          <w:sz w:val="22"/>
          <w:szCs w:val="22"/>
        </w:rPr>
        <w:t>a sample of how par</w:t>
      </w:r>
      <w:r w:rsidR="00E403C4">
        <w:rPr>
          <w:sz w:val="22"/>
          <w:szCs w:val="22"/>
        </w:rPr>
        <w:t>ticipants will manage group dynamics and be engaged in</w:t>
      </w:r>
      <w:r w:rsidR="00764464">
        <w:rPr>
          <w:sz w:val="22"/>
          <w:szCs w:val="22"/>
        </w:rPr>
        <w:t xml:space="preserve"> dialogue</w:t>
      </w:r>
      <w:r w:rsidR="00E403C4">
        <w:rPr>
          <w:sz w:val="22"/>
          <w:szCs w:val="22"/>
        </w:rPr>
        <w:t xml:space="preserve"> and how the applicant responds to difficult or challenging questions.</w:t>
      </w:r>
      <w:r w:rsidR="00764464">
        <w:rPr>
          <w:sz w:val="22"/>
          <w:szCs w:val="22"/>
        </w:rPr>
        <w:t xml:space="preserve"> </w:t>
      </w:r>
      <w:r>
        <w:rPr>
          <w:sz w:val="22"/>
          <w:szCs w:val="22"/>
        </w:rPr>
        <w:t>The AGO will contact the top scoring Bidder(s) to sch</w:t>
      </w:r>
      <w:r w:rsidR="00C248C0">
        <w:rPr>
          <w:sz w:val="22"/>
          <w:szCs w:val="22"/>
        </w:rPr>
        <w:t xml:space="preserve">edule a date, time, location, and any further details required </w:t>
      </w:r>
      <w:r>
        <w:rPr>
          <w:sz w:val="22"/>
          <w:szCs w:val="22"/>
        </w:rPr>
        <w:t xml:space="preserve">for this interview and/or presentation. Commitments made by a Bidder at the interview and/or presentation, if any, will be considered binding. </w:t>
      </w:r>
    </w:p>
    <w:p w:rsidR="006464EE" w:rsidRPr="00E10827" w:rsidRDefault="00530BC6" w:rsidP="006464EE">
      <w:pPr>
        <w:keepNext/>
        <w:tabs>
          <w:tab w:val="left" w:pos="900"/>
        </w:tabs>
        <w:spacing w:before="240"/>
        <w:ind w:firstLine="360"/>
        <w:outlineLvl w:val="1"/>
        <w:rPr>
          <w:b/>
          <w:i/>
          <w:sz w:val="22"/>
          <w:szCs w:val="22"/>
        </w:rPr>
      </w:pPr>
      <w:r>
        <w:rPr>
          <w:b/>
          <w:sz w:val="22"/>
          <w:szCs w:val="22"/>
        </w:rPr>
        <w:t>1</w:t>
      </w:r>
      <w:r w:rsidR="006464EE">
        <w:rPr>
          <w:b/>
          <w:sz w:val="22"/>
          <w:szCs w:val="22"/>
        </w:rPr>
        <w:t>.5</w:t>
      </w:r>
      <w:r w:rsidR="006464EE">
        <w:rPr>
          <w:b/>
          <w:sz w:val="22"/>
          <w:szCs w:val="22"/>
        </w:rPr>
        <w:tab/>
      </w:r>
      <w:r w:rsidR="006464EE" w:rsidRPr="00E10827">
        <w:rPr>
          <w:b/>
          <w:sz w:val="22"/>
          <w:szCs w:val="22"/>
        </w:rPr>
        <w:t>REQUEST FOR DOCUMENTS NOTICE</w:t>
      </w:r>
      <w:bookmarkEnd w:id="4"/>
      <w:r w:rsidR="006464EE" w:rsidRPr="00E10827">
        <w:rPr>
          <w:b/>
          <w:sz w:val="22"/>
          <w:szCs w:val="22"/>
        </w:rPr>
        <w:t xml:space="preserve"> </w:t>
      </w:r>
    </w:p>
    <w:p w:rsidR="006464EE" w:rsidRPr="00E10827" w:rsidRDefault="006464EE" w:rsidP="006464E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before="240"/>
        <w:ind w:left="360"/>
        <w:rPr>
          <w:sz w:val="22"/>
          <w:szCs w:val="22"/>
        </w:rPr>
      </w:pPr>
      <w:r w:rsidRPr="00E10827">
        <w:rPr>
          <w:sz w:val="22"/>
          <w:szCs w:val="22"/>
        </w:rPr>
        <w:t xml:space="preserve">Upon concurrence with the Committee's recommendation, the RFP Coordinator may request from </w:t>
      </w:r>
      <w:r>
        <w:rPr>
          <w:sz w:val="22"/>
          <w:szCs w:val="22"/>
        </w:rPr>
        <w:t>Bidder</w:t>
      </w:r>
      <w:r w:rsidRPr="00E10827">
        <w:rPr>
          <w:sz w:val="22"/>
          <w:szCs w:val="22"/>
        </w:rPr>
        <w:t xml:space="preserve">s the required documents and information, such as insurance documents, contract performance security, an electronic copy of any requested material (e.g., Proposal, response to clarification questions, etc.), and any other necessary documents. Receipt of this request does not constitute a contract and no work may begin until a contract signed by all parties is in place. The RFP Coordinator will notify all other </w:t>
      </w:r>
      <w:r>
        <w:rPr>
          <w:sz w:val="22"/>
          <w:szCs w:val="22"/>
        </w:rPr>
        <w:t>Bidder</w:t>
      </w:r>
      <w:r w:rsidRPr="00E10827">
        <w:rPr>
          <w:sz w:val="22"/>
          <w:szCs w:val="22"/>
        </w:rPr>
        <w:t xml:space="preserve">s of the state's selection. </w:t>
      </w:r>
    </w:p>
    <w:p w:rsidR="006464EE" w:rsidRPr="00E10827" w:rsidRDefault="00530BC6" w:rsidP="006464EE">
      <w:pPr>
        <w:keepNext/>
        <w:tabs>
          <w:tab w:val="left" w:pos="900"/>
        </w:tabs>
        <w:spacing w:before="240"/>
        <w:ind w:firstLine="360"/>
        <w:outlineLvl w:val="1"/>
        <w:rPr>
          <w:b/>
          <w:i/>
          <w:sz w:val="22"/>
          <w:szCs w:val="22"/>
        </w:rPr>
      </w:pPr>
      <w:bookmarkStart w:id="5" w:name="_Toc69831828"/>
      <w:r>
        <w:rPr>
          <w:b/>
          <w:sz w:val="22"/>
          <w:szCs w:val="22"/>
        </w:rPr>
        <w:t>1</w:t>
      </w:r>
      <w:r w:rsidR="006464EE" w:rsidRPr="00E10827">
        <w:rPr>
          <w:b/>
          <w:sz w:val="22"/>
          <w:szCs w:val="22"/>
        </w:rPr>
        <w:t>.</w:t>
      </w:r>
      <w:r w:rsidR="006464EE">
        <w:rPr>
          <w:b/>
          <w:sz w:val="22"/>
          <w:szCs w:val="22"/>
        </w:rPr>
        <w:t>6</w:t>
      </w:r>
      <w:r w:rsidR="006464EE" w:rsidRPr="00E10827">
        <w:rPr>
          <w:b/>
          <w:sz w:val="22"/>
          <w:szCs w:val="22"/>
        </w:rPr>
        <w:tab/>
        <w:t>CONTRACT EXECUTION</w:t>
      </w:r>
      <w:bookmarkEnd w:id="5"/>
      <w:r w:rsidR="006464EE" w:rsidRPr="00E10827">
        <w:rPr>
          <w:b/>
          <w:sz w:val="22"/>
          <w:szCs w:val="22"/>
        </w:rPr>
        <w:t xml:space="preserve">  </w:t>
      </w:r>
    </w:p>
    <w:p w:rsidR="006464EE" w:rsidRPr="00E10827" w:rsidRDefault="006464EE" w:rsidP="006464E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before="240"/>
        <w:ind w:left="360"/>
        <w:rPr>
          <w:sz w:val="22"/>
          <w:szCs w:val="22"/>
        </w:rPr>
      </w:pPr>
      <w:r w:rsidRPr="00E10827">
        <w:rPr>
          <w:sz w:val="22"/>
          <w:szCs w:val="22"/>
        </w:rPr>
        <w:t xml:space="preserve">Upon receipt of all required materials, a Contract, including the General Terms and Conditions (in substantially the same form as </w:t>
      </w:r>
      <w:r w:rsidRPr="00BE3BB7">
        <w:rPr>
          <w:sz w:val="22"/>
          <w:szCs w:val="22"/>
        </w:rPr>
        <w:t>Attachment O</w:t>
      </w:r>
      <w:r w:rsidRPr="00E10827">
        <w:rPr>
          <w:sz w:val="22"/>
          <w:szCs w:val="22"/>
        </w:rPr>
        <w:t xml:space="preserve">) as well as the </w:t>
      </w:r>
      <w:r>
        <w:rPr>
          <w:sz w:val="22"/>
          <w:szCs w:val="22"/>
        </w:rPr>
        <w:t>Bidder</w:t>
      </w:r>
      <w:r w:rsidRPr="00E10827">
        <w:rPr>
          <w:sz w:val="22"/>
          <w:szCs w:val="22"/>
        </w:rPr>
        <w:t xml:space="preserve">'s Proposal, will be provided to the </w:t>
      </w:r>
      <w:r>
        <w:rPr>
          <w:sz w:val="22"/>
          <w:szCs w:val="22"/>
        </w:rPr>
        <w:t>Bidder</w:t>
      </w:r>
      <w:r w:rsidRPr="00E10827">
        <w:rPr>
          <w:sz w:val="22"/>
          <w:szCs w:val="22"/>
        </w:rPr>
        <w:t xml:space="preserve"> for signature. The </w:t>
      </w:r>
      <w:r>
        <w:rPr>
          <w:sz w:val="22"/>
          <w:szCs w:val="22"/>
        </w:rPr>
        <w:t>Bidder</w:t>
      </w:r>
      <w:r w:rsidRPr="00E10827">
        <w:rPr>
          <w:sz w:val="22"/>
          <w:szCs w:val="22"/>
        </w:rPr>
        <w:t xml:space="preserve"> will be expected to accept and agree to all material requirements contained in </w:t>
      </w:r>
      <w:r w:rsidRPr="00BE3BB7">
        <w:rPr>
          <w:sz w:val="22"/>
          <w:szCs w:val="22"/>
        </w:rPr>
        <w:t>Attachment O</w:t>
      </w:r>
      <w:r w:rsidRPr="00E10827">
        <w:rPr>
          <w:sz w:val="22"/>
          <w:szCs w:val="22"/>
        </w:rPr>
        <w:t xml:space="preserve"> of this RFP. If the </w:t>
      </w:r>
      <w:r>
        <w:rPr>
          <w:sz w:val="22"/>
          <w:szCs w:val="22"/>
        </w:rPr>
        <w:t>Bidder</w:t>
      </w:r>
      <w:r w:rsidRPr="00E10827">
        <w:rPr>
          <w:sz w:val="22"/>
          <w:szCs w:val="22"/>
        </w:rPr>
        <w:t xml:space="preserve"> does not accept all material requirements, the State may move to the next </w:t>
      </w:r>
      <w:r>
        <w:rPr>
          <w:sz w:val="22"/>
          <w:szCs w:val="22"/>
        </w:rPr>
        <w:t>Bidder</w:t>
      </w:r>
      <w:r w:rsidRPr="00E10827">
        <w:rPr>
          <w:sz w:val="22"/>
          <w:szCs w:val="22"/>
        </w:rPr>
        <w:t xml:space="preserve">, or cancel the RFP. </w:t>
      </w:r>
    </w:p>
    <w:p w:rsidR="006464EE" w:rsidRPr="00E10827" w:rsidRDefault="00530BC6" w:rsidP="006464EE">
      <w:pPr>
        <w:keepNext/>
        <w:tabs>
          <w:tab w:val="left" w:pos="900"/>
        </w:tabs>
        <w:spacing w:before="240"/>
        <w:ind w:firstLine="360"/>
        <w:outlineLvl w:val="1"/>
        <w:rPr>
          <w:b/>
          <w:i/>
          <w:sz w:val="22"/>
          <w:szCs w:val="22"/>
        </w:rPr>
      </w:pPr>
      <w:bookmarkStart w:id="6" w:name="_Toc69831829"/>
      <w:r>
        <w:rPr>
          <w:b/>
          <w:sz w:val="22"/>
          <w:szCs w:val="22"/>
        </w:rPr>
        <w:t>1</w:t>
      </w:r>
      <w:r w:rsidR="006464EE" w:rsidRPr="00E10827">
        <w:rPr>
          <w:b/>
          <w:sz w:val="22"/>
          <w:szCs w:val="22"/>
        </w:rPr>
        <w:t>.</w:t>
      </w:r>
      <w:r w:rsidR="006464EE">
        <w:rPr>
          <w:b/>
          <w:sz w:val="22"/>
          <w:szCs w:val="22"/>
        </w:rPr>
        <w:t>7</w:t>
      </w:r>
      <w:r w:rsidR="006464EE" w:rsidRPr="00E10827">
        <w:rPr>
          <w:b/>
          <w:sz w:val="22"/>
          <w:szCs w:val="22"/>
        </w:rPr>
        <w:tab/>
        <w:t>NOTIFICATION OF SELECTED APPARENT SUCCESSFUL CONTRACTOR</w:t>
      </w:r>
      <w:bookmarkEnd w:id="6"/>
    </w:p>
    <w:p w:rsidR="00D00F39" w:rsidRPr="00C248C0" w:rsidRDefault="006464EE" w:rsidP="00C248C0">
      <w:pPr>
        <w:tabs>
          <w:tab w:val="left" w:pos="-720"/>
          <w:tab w:val="left" w:pos="360"/>
          <w:tab w:val="left" w:pos="720"/>
          <w:tab w:val="left" w:pos="1080"/>
          <w:tab w:val="left" w:pos="1440"/>
          <w:tab w:val="left" w:pos="1800"/>
          <w:tab w:val="left" w:pos="2160"/>
          <w:tab w:val="left" w:pos="2520"/>
          <w:tab w:val="left" w:pos="2880"/>
        </w:tabs>
        <w:spacing w:before="240"/>
        <w:ind w:left="360"/>
        <w:rPr>
          <w:sz w:val="22"/>
          <w:szCs w:val="22"/>
        </w:rPr>
      </w:pPr>
      <w:r w:rsidRPr="00E10827">
        <w:rPr>
          <w:sz w:val="22"/>
          <w:szCs w:val="22"/>
        </w:rPr>
        <w:t xml:space="preserve">All </w:t>
      </w:r>
      <w:r>
        <w:rPr>
          <w:sz w:val="22"/>
          <w:szCs w:val="22"/>
        </w:rPr>
        <w:t>Bidder</w:t>
      </w:r>
      <w:r w:rsidRPr="00E10827">
        <w:rPr>
          <w:sz w:val="22"/>
          <w:szCs w:val="22"/>
        </w:rPr>
        <w:t xml:space="preserve">s will be notified when the AGO has determined the Apparent Successful Contractor. After all considerations, </w:t>
      </w:r>
      <w:r>
        <w:rPr>
          <w:sz w:val="22"/>
          <w:szCs w:val="22"/>
        </w:rPr>
        <w:t>Bidder</w:t>
      </w:r>
      <w:r w:rsidRPr="00E10827">
        <w:rPr>
          <w:sz w:val="22"/>
          <w:szCs w:val="22"/>
        </w:rPr>
        <w:t>s will be notified via WEBS when AGO has</w:t>
      </w:r>
      <w:r w:rsidR="00C248C0">
        <w:rPr>
          <w:sz w:val="22"/>
          <w:szCs w:val="22"/>
        </w:rPr>
        <w:t xml:space="preserve"> confirmed its intent to award.</w:t>
      </w:r>
    </w:p>
    <w:sectPr w:rsidR="00D00F39" w:rsidRPr="00C248C0">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18" w:rsidRDefault="00453118" w:rsidP="00D00F39">
      <w:r>
        <w:separator/>
      </w:r>
    </w:p>
  </w:endnote>
  <w:endnote w:type="continuationSeparator" w:id="0">
    <w:p w:rsidR="00453118" w:rsidRDefault="00453118" w:rsidP="00D0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F39" w:rsidRDefault="00D00F39" w:rsidP="00D00F39"/>
  <w:p w:rsidR="00D00F39" w:rsidRPr="00455B70" w:rsidRDefault="00D00F39" w:rsidP="00D00F39">
    <w:pPr>
      <w:pBdr>
        <w:top w:val="single" w:sz="4" w:space="1" w:color="auto"/>
      </w:pBdr>
      <w:tabs>
        <w:tab w:val="center" w:pos="4680"/>
        <w:tab w:val="right" w:pos="10260"/>
      </w:tabs>
      <w:spacing w:before="120"/>
      <w:jc w:val="center"/>
      <w:rPr>
        <w:b/>
        <w:sz w:val="16"/>
        <w:szCs w:val="16"/>
      </w:rPr>
    </w:pPr>
    <w:r w:rsidRPr="009C598C">
      <w:rPr>
        <w:sz w:val="16"/>
        <w:szCs w:val="16"/>
      </w:rPr>
      <w:t>Office of the Attorney General (AGO)</w:t>
    </w:r>
    <w:r w:rsidRPr="009C598C">
      <w:rPr>
        <w:sz w:val="16"/>
        <w:szCs w:val="16"/>
      </w:rPr>
      <w:tab/>
      <w:t xml:space="preserve">Page </w:t>
    </w:r>
    <w:r w:rsidRPr="009C598C">
      <w:rPr>
        <w:sz w:val="16"/>
        <w:szCs w:val="16"/>
      </w:rPr>
      <w:fldChar w:fldCharType="begin"/>
    </w:r>
    <w:r w:rsidRPr="009C598C">
      <w:rPr>
        <w:sz w:val="16"/>
        <w:szCs w:val="16"/>
      </w:rPr>
      <w:instrText xml:space="preserve"> PAGE </w:instrText>
    </w:r>
    <w:r w:rsidRPr="009C598C">
      <w:rPr>
        <w:sz w:val="16"/>
        <w:szCs w:val="16"/>
      </w:rPr>
      <w:fldChar w:fldCharType="separate"/>
    </w:r>
    <w:r w:rsidR="006A2F44">
      <w:rPr>
        <w:noProof/>
        <w:sz w:val="16"/>
        <w:szCs w:val="16"/>
      </w:rPr>
      <w:t>1</w:t>
    </w:r>
    <w:r w:rsidRPr="009C598C">
      <w:rPr>
        <w:sz w:val="16"/>
        <w:szCs w:val="16"/>
      </w:rPr>
      <w:fldChar w:fldCharType="end"/>
    </w:r>
    <w:r w:rsidRPr="009C598C">
      <w:rPr>
        <w:sz w:val="16"/>
        <w:szCs w:val="16"/>
      </w:rPr>
      <w:t xml:space="preserve"> of </w:t>
    </w:r>
    <w:r w:rsidRPr="009C598C">
      <w:rPr>
        <w:sz w:val="16"/>
        <w:szCs w:val="16"/>
      </w:rPr>
      <w:fldChar w:fldCharType="begin"/>
    </w:r>
    <w:r w:rsidRPr="009C598C">
      <w:rPr>
        <w:sz w:val="16"/>
        <w:szCs w:val="16"/>
      </w:rPr>
      <w:instrText xml:space="preserve"> NUMPAGES  </w:instrText>
    </w:r>
    <w:r w:rsidRPr="009C598C">
      <w:rPr>
        <w:sz w:val="16"/>
        <w:szCs w:val="16"/>
      </w:rPr>
      <w:fldChar w:fldCharType="separate"/>
    </w:r>
    <w:r w:rsidR="006A2F44">
      <w:rPr>
        <w:noProof/>
        <w:sz w:val="16"/>
        <w:szCs w:val="16"/>
      </w:rPr>
      <w:t>3</w:t>
    </w:r>
    <w:r w:rsidRPr="009C598C">
      <w:rPr>
        <w:sz w:val="16"/>
        <w:szCs w:val="16"/>
      </w:rPr>
      <w:fldChar w:fldCharType="end"/>
    </w:r>
    <w:r w:rsidRPr="009C598C">
      <w:rPr>
        <w:sz w:val="16"/>
        <w:szCs w:val="16"/>
      </w:rPr>
      <w:t xml:space="preserve">         </w:t>
    </w:r>
    <w:r w:rsidRPr="009C598C">
      <w:rPr>
        <w:sz w:val="16"/>
        <w:szCs w:val="16"/>
      </w:rPr>
      <w:tab/>
    </w:r>
    <w:r w:rsidRPr="006464EE">
      <w:rPr>
        <w:b/>
        <w:sz w:val="16"/>
        <w:szCs w:val="12"/>
      </w:rPr>
      <w:t xml:space="preserve">RFP No. </w:t>
    </w:r>
    <w:r w:rsidR="006464EE">
      <w:rPr>
        <w:b/>
        <w:sz w:val="16"/>
        <w:szCs w:val="12"/>
      </w:rPr>
      <w:t>21-02</w:t>
    </w:r>
    <w:r w:rsidR="00A076B0" w:rsidRPr="006464EE">
      <w:rPr>
        <w:b/>
        <w:sz w:val="16"/>
        <w:szCs w:val="12"/>
      </w:rPr>
      <w:t xml:space="preserve"> Attachment Q</w:t>
    </w:r>
  </w:p>
  <w:p w:rsidR="00D00F39" w:rsidRPr="009C598C" w:rsidRDefault="00D00F39" w:rsidP="00D00F39">
    <w:pPr>
      <w:pBdr>
        <w:top w:val="single" w:sz="4" w:space="1" w:color="auto"/>
      </w:pBdr>
      <w:tabs>
        <w:tab w:val="center" w:pos="4680"/>
        <w:tab w:val="right" w:pos="10260"/>
      </w:tabs>
      <w:jc w:val="center"/>
      <w:rPr>
        <w:b/>
        <w:sz w:val="16"/>
        <w:szCs w:val="16"/>
      </w:rPr>
    </w:pPr>
    <w:r>
      <w:rPr>
        <w:sz w:val="16"/>
        <w:szCs w:val="16"/>
      </w:rPr>
      <w:t>Request for Proposal – Evalu</w:t>
    </w:r>
    <w:r w:rsidR="00A076B0">
      <w:rPr>
        <w:sz w:val="16"/>
        <w:szCs w:val="16"/>
      </w:rPr>
      <w:t xml:space="preserve">ation &amp; Award </w:t>
    </w:r>
    <w:r w:rsidR="00A076B0">
      <w:rPr>
        <w:sz w:val="16"/>
        <w:szCs w:val="16"/>
      </w:rPr>
      <w:tab/>
    </w:r>
    <w:r w:rsidR="00A076B0">
      <w:rPr>
        <w:sz w:val="16"/>
        <w:szCs w:val="16"/>
      </w:rPr>
      <w:tab/>
      <w:t>Version Date: 04</w:t>
    </w:r>
    <w:r>
      <w:rPr>
        <w:sz w:val="16"/>
        <w:szCs w:val="16"/>
      </w:rPr>
      <w:t>/2021</w:t>
    </w:r>
  </w:p>
  <w:p w:rsidR="00D00F39" w:rsidRDefault="00D00F39" w:rsidP="00D00F39">
    <w:pPr>
      <w:pBdr>
        <w:top w:val="single" w:sz="4" w:space="1" w:color="auto"/>
      </w:pBdr>
      <w:tabs>
        <w:tab w:val="center" w:pos="4680"/>
        <w:tab w:val="right" w:pos="9360"/>
      </w:tabs>
      <w:jc w:val="center"/>
    </w:pPr>
    <w:r w:rsidRPr="009C598C">
      <w:rPr>
        <w:b/>
        <w:noProof/>
      </w:rPr>
      <w:drawing>
        <wp:inline distT="0" distB="0" distL="0" distR="0" wp14:anchorId="74F5667D" wp14:editId="0569C918">
          <wp:extent cx="324091" cy="3240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346031" cy="3460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18" w:rsidRDefault="00453118" w:rsidP="00D00F39">
      <w:r>
        <w:separator/>
      </w:r>
    </w:p>
  </w:footnote>
  <w:footnote w:type="continuationSeparator" w:id="0">
    <w:p w:rsidR="00453118" w:rsidRDefault="00453118" w:rsidP="00D00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39"/>
    <w:rsid w:val="000173BB"/>
    <w:rsid w:val="00095FB2"/>
    <w:rsid w:val="001467DA"/>
    <w:rsid w:val="00194DB0"/>
    <w:rsid w:val="001A57D9"/>
    <w:rsid w:val="001A6492"/>
    <w:rsid w:val="002861F7"/>
    <w:rsid w:val="00342C37"/>
    <w:rsid w:val="003C7C1B"/>
    <w:rsid w:val="00447B63"/>
    <w:rsid w:val="00453118"/>
    <w:rsid w:val="0049007F"/>
    <w:rsid w:val="004E49C8"/>
    <w:rsid w:val="004E5E32"/>
    <w:rsid w:val="00530BC6"/>
    <w:rsid w:val="006464EE"/>
    <w:rsid w:val="006546D3"/>
    <w:rsid w:val="00695D75"/>
    <w:rsid w:val="006A2F44"/>
    <w:rsid w:val="00764464"/>
    <w:rsid w:val="00797B33"/>
    <w:rsid w:val="00807EFE"/>
    <w:rsid w:val="00851847"/>
    <w:rsid w:val="00853FF6"/>
    <w:rsid w:val="00902FC0"/>
    <w:rsid w:val="00967A3D"/>
    <w:rsid w:val="009E57C5"/>
    <w:rsid w:val="00A076B0"/>
    <w:rsid w:val="00A45614"/>
    <w:rsid w:val="00B12527"/>
    <w:rsid w:val="00B53FCF"/>
    <w:rsid w:val="00B74430"/>
    <w:rsid w:val="00C02D2F"/>
    <w:rsid w:val="00C248C0"/>
    <w:rsid w:val="00C73055"/>
    <w:rsid w:val="00CD61C2"/>
    <w:rsid w:val="00D00F39"/>
    <w:rsid w:val="00D1282A"/>
    <w:rsid w:val="00D328A8"/>
    <w:rsid w:val="00D51178"/>
    <w:rsid w:val="00D5125D"/>
    <w:rsid w:val="00D83F1C"/>
    <w:rsid w:val="00E10827"/>
    <w:rsid w:val="00E403C4"/>
    <w:rsid w:val="00E92481"/>
    <w:rsid w:val="00EB5E62"/>
    <w:rsid w:val="00FA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4C7CBA-6311-48A4-864E-D33FFCF2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4EE"/>
    <w:rPr>
      <w:sz w:val="24"/>
    </w:rPr>
  </w:style>
  <w:style w:type="paragraph" w:styleId="Heading1">
    <w:name w:val="heading 1"/>
    <w:basedOn w:val="Normal"/>
    <w:next w:val="Normal"/>
    <w:qFormat/>
    <w:pPr>
      <w:keepNext/>
      <w:spacing w:line="240" w:lineRule="exact"/>
      <w:ind w:left="720" w:hanging="720"/>
      <w:jc w:val="center"/>
      <w:outlineLvl w:val="0"/>
    </w:pPr>
    <w:rPr>
      <w:b/>
      <w:caps/>
      <w:kern w:val="28"/>
    </w:rPr>
  </w:style>
  <w:style w:type="paragraph" w:styleId="Heading2">
    <w:name w:val="heading 2"/>
    <w:basedOn w:val="Normal"/>
    <w:next w:val="Normal"/>
    <w:qFormat/>
    <w:pPr>
      <w:keepNext/>
      <w:spacing w:line="240" w:lineRule="exact"/>
      <w:ind w:left="720" w:hanging="720"/>
      <w:outlineLvl w:val="1"/>
    </w:pPr>
    <w:rPr>
      <w:b/>
    </w:rPr>
  </w:style>
  <w:style w:type="paragraph" w:styleId="Heading3">
    <w:name w:val="heading 3"/>
    <w:basedOn w:val="Normal"/>
    <w:next w:val="Normal"/>
    <w:qFormat/>
    <w:pPr>
      <w:keepNext/>
      <w:spacing w:line="240" w:lineRule="exact"/>
      <w:ind w:left="1440" w:hanging="720"/>
      <w:outlineLvl w:val="2"/>
    </w:pPr>
    <w:rPr>
      <w:b/>
    </w:rPr>
  </w:style>
  <w:style w:type="paragraph" w:styleId="Heading4">
    <w:name w:val="heading 4"/>
    <w:basedOn w:val="Normal"/>
    <w:next w:val="Normal"/>
    <w:qFormat/>
    <w:pPr>
      <w:keepNext/>
      <w:spacing w:line="240" w:lineRule="exact"/>
      <w:ind w:left="2160" w:hanging="720"/>
      <w:outlineLvl w:val="3"/>
    </w:pPr>
    <w:rPr>
      <w:b/>
    </w:rPr>
  </w:style>
  <w:style w:type="paragraph" w:styleId="Heading5">
    <w:name w:val="heading 5"/>
    <w:basedOn w:val="Normal"/>
    <w:next w:val="Normal"/>
    <w:qFormat/>
    <w:pPr>
      <w:spacing w:line="240" w:lineRule="exact"/>
      <w:ind w:left="2880" w:hanging="720"/>
      <w:outlineLvl w:val="4"/>
    </w:pPr>
    <w:rPr>
      <w:b/>
    </w:rPr>
  </w:style>
  <w:style w:type="paragraph" w:styleId="Heading6">
    <w:name w:val="heading 6"/>
    <w:basedOn w:val="Normal"/>
    <w:next w:val="Normal"/>
    <w:qFormat/>
    <w:pPr>
      <w:spacing w:line="240" w:lineRule="exact"/>
      <w:ind w:left="3600" w:hanging="720"/>
      <w:outlineLvl w:val="5"/>
    </w:pPr>
    <w:rPr>
      <w:b/>
    </w:rPr>
  </w:style>
  <w:style w:type="paragraph" w:styleId="Heading7">
    <w:name w:val="heading 7"/>
    <w:basedOn w:val="Normal"/>
    <w:next w:val="Normal"/>
    <w:qFormat/>
    <w:pPr>
      <w:spacing w:line="240" w:lineRule="exact"/>
      <w:ind w:left="4320" w:hanging="720"/>
      <w:outlineLvl w:val="6"/>
    </w:pPr>
    <w:rPr>
      <w:b/>
    </w:rPr>
  </w:style>
  <w:style w:type="paragraph" w:styleId="Heading8">
    <w:name w:val="heading 8"/>
    <w:basedOn w:val="Normal"/>
    <w:next w:val="Normal"/>
    <w:qFormat/>
    <w:pPr>
      <w:spacing w:line="240" w:lineRule="exact"/>
      <w:ind w:left="5040" w:hanging="720"/>
      <w:outlineLvl w:val="7"/>
    </w:pPr>
    <w:rPr>
      <w:b/>
    </w:rPr>
  </w:style>
  <w:style w:type="paragraph" w:styleId="Heading9">
    <w:name w:val="heading 9"/>
    <w:basedOn w:val="Normal"/>
    <w:next w:val="Normal"/>
    <w:qFormat/>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spacing w:before="120" w:after="240"/>
      <w:jc w:val="center"/>
    </w:pPr>
    <w:rPr>
      <w:caps/>
      <w:u w:val="single"/>
    </w:rPr>
  </w:style>
  <w:style w:type="paragraph" w:styleId="TOC1">
    <w:name w:val="toc 1"/>
    <w:basedOn w:val="Normal"/>
    <w:next w:val="Normal"/>
    <w:semiHidden/>
    <w:pPr>
      <w:tabs>
        <w:tab w:val="right" w:leader="dot" w:pos="9360"/>
      </w:tabs>
      <w:spacing w:after="240"/>
      <w:ind w:left="245" w:hanging="245"/>
    </w:pPr>
  </w:style>
  <w:style w:type="paragraph" w:styleId="TOC2">
    <w:name w:val="toc 2"/>
    <w:basedOn w:val="Normal"/>
    <w:next w:val="Normal"/>
    <w:semiHidden/>
    <w:pPr>
      <w:tabs>
        <w:tab w:val="right" w:leader="dot" w:pos="9360"/>
      </w:tabs>
      <w:spacing w:after="240"/>
      <w:ind w:left="547" w:hanging="302"/>
    </w:pPr>
  </w:style>
  <w:style w:type="paragraph" w:styleId="TOC3">
    <w:name w:val="toc 3"/>
    <w:basedOn w:val="Normal"/>
    <w:next w:val="Normal"/>
    <w:semiHidden/>
    <w:pPr>
      <w:tabs>
        <w:tab w:val="right" w:leader="dot" w:pos="9360"/>
      </w:tabs>
      <w:spacing w:after="240"/>
      <w:ind w:left="778" w:hanging="288"/>
    </w:pPr>
  </w:style>
  <w:style w:type="paragraph" w:styleId="TOC4">
    <w:name w:val="toc 4"/>
    <w:basedOn w:val="Normal"/>
    <w:next w:val="Normal"/>
    <w:semiHidden/>
    <w:pPr>
      <w:tabs>
        <w:tab w:val="right" w:leader="dot" w:pos="9360"/>
      </w:tabs>
      <w:spacing w:after="240"/>
      <w:ind w:left="1022" w:hanging="302"/>
    </w:pPr>
  </w:style>
  <w:style w:type="paragraph" w:styleId="TOC5">
    <w:name w:val="toc 5"/>
    <w:basedOn w:val="Normal"/>
    <w:next w:val="Normal"/>
    <w:semiHidden/>
    <w:pPr>
      <w:tabs>
        <w:tab w:val="right" w:leader="dot" w:pos="9360"/>
      </w:tabs>
      <w:spacing w:after="240"/>
      <w:ind w:left="1282" w:hanging="317"/>
    </w:pPr>
  </w:style>
  <w:style w:type="paragraph" w:styleId="TOC6">
    <w:name w:val="toc 6"/>
    <w:basedOn w:val="Normal"/>
    <w:next w:val="Normal"/>
    <w:semiHidden/>
    <w:pPr>
      <w:tabs>
        <w:tab w:val="right" w:leader="dot" w:pos="9360"/>
      </w:tabs>
      <w:spacing w:after="240"/>
      <w:ind w:left="1497" w:hanging="302"/>
    </w:pPr>
  </w:style>
  <w:style w:type="paragraph" w:styleId="TOC7">
    <w:name w:val="toc 7"/>
    <w:basedOn w:val="Normal"/>
    <w:next w:val="Normal"/>
    <w:semiHidden/>
    <w:pPr>
      <w:tabs>
        <w:tab w:val="right" w:leader="dot" w:pos="9360"/>
      </w:tabs>
      <w:spacing w:after="240"/>
      <w:ind w:left="1742" w:hanging="302"/>
    </w:pPr>
  </w:style>
  <w:style w:type="paragraph" w:styleId="TOC8">
    <w:name w:val="toc 8"/>
    <w:basedOn w:val="Normal"/>
    <w:next w:val="Normal"/>
    <w:semiHidden/>
    <w:pPr>
      <w:tabs>
        <w:tab w:val="right" w:leader="dot" w:pos="9360"/>
      </w:tabs>
      <w:spacing w:after="240"/>
      <w:ind w:left="1987" w:hanging="302"/>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240" w:lineRule="exact"/>
      <w:ind w:firstLine="720"/>
    </w:pPr>
    <w:rPr>
      <w:sz w:val="20"/>
    </w:rPr>
  </w:style>
  <w:style w:type="paragraph" w:customStyle="1" w:styleId="15Spacing">
    <w:name w:val="1.5 Spacing"/>
    <w:basedOn w:val="Normal"/>
    <w:pPr>
      <w:spacing w:line="279" w:lineRule="exact"/>
    </w:pPr>
  </w:style>
  <w:style w:type="paragraph" w:customStyle="1" w:styleId="Address">
    <w:name w:val="Address"/>
    <w:basedOn w:val="Normal"/>
    <w:pPr>
      <w:spacing w:line="186" w:lineRule="exact"/>
      <w:ind w:left="4680"/>
    </w:pPr>
  </w:style>
  <w:style w:type="paragraph" w:customStyle="1" w:styleId="CourtName">
    <w:name w:val="CourtName"/>
    <w:basedOn w:val="Normal"/>
    <w:pPr>
      <w:spacing w:line="240" w:lineRule="exact"/>
      <w:jc w:val="center"/>
    </w:pPr>
  </w:style>
  <w:style w:type="paragraph" w:customStyle="1" w:styleId="DoubleSpacing">
    <w:name w:val="Double Spacing"/>
    <w:basedOn w:val="Normal"/>
    <w:pPr>
      <w:spacing w:line="240" w:lineRule="exact"/>
    </w:pPr>
  </w:style>
  <w:style w:type="paragraph" w:styleId="Footer">
    <w:name w:val="footer"/>
    <w:basedOn w:val="Normal"/>
    <w:pPr>
      <w:tabs>
        <w:tab w:val="center" w:pos="4320"/>
        <w:tab w:val="right" w:pos="8640"/>
      </w:tabs>
      <w:spacing w:line="240" w:lineRule="exact"/>
    </w:pPr>
  </w:style>
  <w:style w:type="paragraph" w:styleId="Header">
    <w:name w:val="header"/>
    <w:basedOn w:val="Normal"/>
    <w:pPr>
      <w:tabs>
        <w:tab w:val="center" w:pos="4320"/>
        <w:tab w:val="right" w:pos="8640"/>
      </w:tabs>
      <w:spacing w:line="240" w:lineRule="exact"/>
    </w:pPr>
  </w:style>
  <w:style w:type="paragraph" w:customStyle="1" w:styleId="LineNumbers">
    <w:name w:val="LineNumbers"/>
    <w:basedOn w:val="Normal"/>
    <w:pPr>
      <w:spacing w:line="240" w:lineRule="exact"/>
      <w:jc w:val="right"/>
    </w:pPr>
  </w:style>
  <w:style w:type="character" w:styleId="PageNumber">
    <w:name w:val="page number"/>
    <w:basedOn w:val="DefaultParagraphFont"/>
  </w:style>
  <w:style w:type="paragraph" w:customStyle="1" w:styleId="SingleSpacing">
    <w:name w:val="Single Spacing"/>
    <w:basedOn w:val="Normal"/>
    <w:pPr>
      <w:spacing w:line="186" w:lineRule="exact"/>
    </w:pPr>
  </w:style>
  <w:style w:type="paragraph" w:styleId="EnvelopeAddress">
    <w:name w:val="envelope address"/>
    <w:basedOn w:val="Normal"/>
    <w:pPr>
      <w:framePr w:w="7920" w:h="1980" w:hRule="exact" w:hSpace="180" w:wrap="auto" w:hAnchor="page" w:xAlign="center" w:yAlign="bottom"/>
      <w:ind w:left="2880"/>
    </w:pPr>
    <w:rPr>
      <w:caps/>
    </w:rPr>
  </w:style>
  <w:style w:type="character" w:styleId="CommentReference">
    <w:name w:val="annotation reference"/>
    <w:basedOn w:val="DefaultParagraphFont"/>
    <w:uiPriority w:val="99"/>
    <w:semiHidden/>
    <w:unhideWhenUsed/>
    <w:rsid w:val="00530BC6"/>
    <w:rPr>
      <w:sz w:val="16"/>
      <w:szCs w:val="16"/>
    </w:rPr>
  </w:style>
  <w:style w:type="paragraph" w:styleId="CommentText">
    <w:name w:val="annotation text"/>
    <w:basedOn w:val="Normal"/>
    <w:link w:val="CommentTextChar"/>
    <w:uiPriority w:val="99"/>
    <w:semiHidden/>
    <w:unhideWhenUsed/>
    <w:rsid w:val="00530BC6"/>
    <w:rPr>
      <w:sz w:val="20"/>
    </w:rPr>
  </w:style>
  <w:style w:type="character" w:customStyle="1" w:styleId="CommentTextChar">
    <w:name w:val="Comment Text Char"/>
    <w:basedOn w:val="DefaultParagraphFont"/>
    <w:link w:val="CommentText"/>
    <w:uiPriority w:val="99"/>
    <w:semiHidden/>
    <w:rsid w:val="00530BC6"/>
  </w:style>
  <w:style w:type="paragraph" w:styleId="CommentSubject">
    <w:name w:val="annotation subject"/>
    <w:basedOn w:val="CommentText"/>
    <w:next w:val="CommentText"/>
    <w:link w:val="CommentSubjectChar"/>
    <w:uiPriority w:val="99"/>
    <w:semiHidden/>
    <w:unhideWhenUsed/>
    <w:rsid w:val="00530BC6"/>
    <w:rPr>
      <w:b/>
      <w:bCs/>
    </w:rPr>
  </w:style>
  <w:style w:type="character" w:customStyle="1" w:styleId="CommentSubjectChar">
    <w:name w:val="Comment Subject Char"/>
    <w:basedOn w:val="CommentTextChar"/>
    <w:link w:val="CommentSubject"/>
    <w:uiPriority w:val="99"/>
    <w:semiHidden/>
    <w:rsid w:val="00530BC6"/>
    <w:rPr>
      <w:b/>
      <w:bCs/>
    </w:rPr>
  </w:style>
  <w:style w:type="paragraph" w:styleId="BalloonText">
    <w:name w:val="Balloon Text"/>
    <w:basedOn w:val="Normal"/>
    <w:link w:val="BalloonTextChar"/>
    <w:uiPriority w:val="99"/>
    <w:semiHidden/>
    <w:unhideWhenUsed/>
    <w:rsid w:val="00530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Williams-Nixon, Sydney (ATG)</dc:creator>
  <cp:keywords/>
  <dc:description/>
  <cp:lastModifiedBy>Williams-Nixon, Sydney (ATG)</cp:lastModifiedBy>
  <cp:revision>1</cp:revision>
  <dcterms:created xsi:type="dcterms:W3CDTF">2021-10-28T21:04:00Z</dcterms:created>
  <dcterms:modified xsi:type="dcterms:W3CDTF">2021-10-28T21:04:00Z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614753497</vt:i4>
  </property>
  <property fmtid="{D5CDD505-2E9C-101B-9397-08002B2CF9AE}" pid="3" name="_NewReviewCycle">
    <vt:lpwstr/>
  </property>
  <property fmtid="{D5CDD505-2E9C-101B-9397-08002B2CF9AE}" pid="4" name="_EmailSubject">
    <vt:lpwstr>RET - RFP; Update and Next Steps</vt:lpwstr>
  </property>
  <property fmtid="{D5CDD505-2E9C-101B-9397-08002B2CF9AE}" pid="5" name="_AuthorEmail">
    <vt:lpwstr>kristen.mitchell@atg.wa.gov</vt:lpwstr>
  </property>
  <property fmtid="{D5CDD505-2E9C-101B-9397-08002B2CF9AE}" pid="6" name="_AuthorEmailDisplayName">
    <vt:lpwstr>Mitchell, Kristen (ATG)</vt:lpwstr>
  </property>
  <property fmtid="{D5CDD505-2E9C-101B-9397-08002B2CF9AE}" pid="7" name="_PreviousAdHocReviewCycleID">
    <vt:i4>-2068096098</vt:i4>
  </property>
  <property fmtid="{D5CDD505-2E9C-101B-9397-08002B2CF9AE}" pid="8" name="_ReviewingToolsShownOnce">
    <vt:lpwstr/>
  </property>
</Properties>
</file>