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8C2DF" w14:textId="77777777" w:rsidR="00827564" w:rsidRDefault="00827564">
      <w:pPr>
        <w:jc w:val="center"/>
        <w:rPr>
          <w:b/>
          <w:sz w:val="28"/>
        </w:rPr>
      </w:pPr>
      <w:r>
        <w:rPr>
          <w:b/>
          <w:sz w:val="28"/>
        </w:rPr>
        <w:t>CALL FOR BIDS</w:t>
      </w:r>
    </w:p>
    <w:p w14:paraId="4C8893FE" w14:textId="77777777" w:rsidR="00827564" w:rsidRDefault="00827564">
      <w:pPr>
        <w:jc w:val="center"/>
        <w:rPr>
          <w:b/>
          <w:sz w:val="28"/>
        </w:rPr>
      </w:pPr>
    </w:p>
    <w:p w14:paraId="2EA24CD8" w14:textId="77777777" w:rsidR="003D1E48" w:rsidRDefault="003D1E48" w:rsidP="003D1E48">
      <w:pPr>
        <w:jc w:val="center"/>
        <w:rPr>
          <w:b/>
          <w:sz w:val="28"/>
        </w:rPr>
      </w:pPr>
      <w:r>
        <w:rPr>
          <w:b/>
          <w:caps/>
          <w:sz w:val="28"/>
        </w:rPr>
        <w:t>TOWN OF PE ELL</w:t>
      </w:r>
    </w:p>
    <w:p w14:paraId="236ABE95" w14:textId="77777777" w:rsidR="00827564" w:rsidRDefault="00827564">
      <w:pPr>
        <w:jc w:val="center"/>
        <w:rPr>
          <w:b/>
          <w:sz w:val="28"/>
        </w:rPr>
      </w:pPr>
    </w:p>
    <w:p w14:paraId="511E11E0" w14:textId="77777777" w:rsidR="00827564" w:rsidRDefault="00571815">
      <w:pPr>
        <w:jc w:val="center"/>
        <w:rPr>
          <w:b/>
          <w:sz w:val="28"/>
        </w:rPr>
      </w:pPr>
      <w:r>
        <w:rPr>
          <w:b/>
          <w:sz w:val="28"/>
        </w:rPr>
        <w:t>EASTSIDE WATER MAIN IMPROVEMENTS</w:t>
      </w:r>
    </w:p>
    <w:p w14:paraId="09A09D9D" w14:textId="77777777" w:rsidR="00827564" w:rsidRDefault="00827564">
      <w:pPr>
        <w:jc w:val="center"/>
        <w:rPr>
          <w:b/>
          <w:sz w:val="28"/>
        </w:rPr>
      </w:pPr>
      <w:r w:rsidRPr="00F53121">
        <w:rPr>
          <w:b/>
          <w:sz w:val="28"/>
        </w:rPr>
        <w:t>ENGINEER</w:t>
      </w:r>
      <w:r w:rsidR="00B77C96" w:rsidRPr="00F53121">
        <w:rPr>
          <w:b/>
          <w:sz w:val="28"/>
        </w:rPr>
        <w:t>’</w:t>
      </w:r>
      <w:r w:rsidR="002252D1">
        <w:rPr>
          <w:b/>
          <w:sz w:val="28"/>
        </w:rPr>
        <w:t>S ESTIMATE $622</w:t>
      </w:r>
      <w:r w:rsidR="003B5D61">
        <w:rPr>
          <w:b/>
          <w:sz w:val="28"/>
        </w:rPr>
        <w:t>,000</w:t>
      </w:r>
      <w:r w:rsidR="003B5003">
        <w:rPr>
          <w:b/>
          <w:sz w:val="28"/>
        </w:rPr>
        <w:t xml:space="preserve"> (BASE BID)</w:t>
      </w:r>
    </w:p>
    <w:p w14:paraId="71CB3E57" w14:textId="77777777" w:rsidR="00827564" w:rsidRDefault="00827564">
      <w:pPr>
        <w:jc w:val="center"/>
        <w:rPr>
          <w:b/>
          <w:sz w:val="28"/>
        </w:rPr>
      </w:pPr>
    </w:p>
    <w:p w14:paraId="1D237330" w14:textId="77777777" w:rsidR="00827564" w:rsidRDefault="00827564">
      <w:pPr>
        <w:jc w:val="both"/>
        <w:rPr>
          <w:b/>
          <w:caps/>
        </w:rPr>
      </w:pPr>
      <w:r>
        <w:t xml:space="preserve">Sealed Proposals will be received by the undersigned at the </w:t>
      </w:r>
      <w:r w:rsidR="003D1E48">
        <w:t>Town of Pe Ell, 111 South Main Street, Pe Ell, Washington  98572</w:t>
      </w:r>
      <w:r w:rsidRPr="00B77C96">
        <w:t xml:space="preserve">, </w:t>
      </w:r>
      <w:r w:rsidR="00EB6533">
        <w:t>up to 11:00 a.m.</w:t>
      </w:r>
      <w:r>
        <w:rPr>
          <w:caps/>
        </w:rPr>
        <w:t xml:space="preserve">; </w:t>
      </w:r>
      <w:r w:rsidR="00EB6533">
        <w:t>local t</w:t>
      </w:r>
      <w:r w:rsidR="00363D72">
        <w:t>ime on Tuesday, July 19</w:t>
      </w:r>
      <w:r w:rsidR="002252D1">
        <w:t>, 2022</w:t>
      </w:r>
      <w:r>
        <w:rPr>
          <w:caps/>
        </w:rPr>
        <w:t xml:space="preserve">, </w:t>
      </w:r>
      <w:r>
        <w:t xml:space="preserve">for furnishing the necessary labor, materials, equipment, tools, and </w:t>
      </w:r>
      <w:r w:rsidR="00571815">
        <w:t>guarantees thereof to construct Eastside Water Main Improvements.</w:t>
      </w:r>
    </w:p>
    <w:p w14:paraId="7406BB58" w14:textId="77777777" w:rsidR="00827564" w:rsidRDefault="00827564">
      <w:pPr>
        <w:rPr>
          <w:b/>
          <w:caps/>
        </w:rPr>
      </w:pPr>
    </w:p>
    <w:p w14:paraId="414E270A" w14:textId="77777777" w:rsidR="00571815" w:rsidRPr="005A2FF2" w:rsidRDefault="00571815" w:rsidP="009F2B7A">
      <w:pPr>
        <w:widowControl w:val="0"/>
        <w:autoSpaceDE w:val="0"/>
        <w:autoSpaceDN w:val="0"/>
        <w:adjustRightInd w:val="0"/>
        <w:jc w:val="both"/>
        <w:rPr>
          <w:szCs w:val="24"/>
        </w:rPr>
      </w:pPr>
      <w:r w:rsidRPr="005A2FF2">
        <w:rPr>
          <w:szCs w:val="24"/>
        </w:rPr>
        <w:t>The P</w:t>
      </w:r>
      <w:r w:rsidR="005A2FF2" w:rsidRPr="005A2FF2">
        <w:rPr>
          <w:szCs w:val="24"/>
        </w:rPr>
        <w:t>roject include</w:t>
      </w:r>
      <w:r w:rsidR="002252D1">
        <w:rPr>
          <w:szCs w:val="24"/>
        </w:rPr>
        <w:t>s installing approximately 3,545</w:t>
      </w:r>
      <w:r w:rsidRPr="005A2FF2">
        <w:rPr>
          <w:szCs w:val="24"/>
        </w:rPr>
        <w:t xml:space="preserve"> linear feet of 8-inch water main </w:t>
      </w:r>
      <w:r w:rsidR="002252D1">
        <w:rPr>
          <w:szCs w:val="24"/>
        </w:rPr>
        <w:t xml:space="preserve">and 55 linear feet of 4-inch water main </w:t>
      </w:r>
      <w:r w:rsidRPr="005A2FF2">
        <w:rPr>
          <w:szCs w:val="24"/>
        </w:rPr>
        <w:t>along Pe Ell Avenue, Tillie A</w:t>
      </w:r>
      <w:r w:rsidR="003B5D61" w:rsidRPr="005A2FF2">
        <w:rPr>
          <w:szCs w:val="24"/>
        </w:rPr>
        <w:t xml:space="preserve">venue, Omer Avenue, </w:t>
      </w:r>
      <w:r w:rsidR="005A2FF2">
        <w:rPr>
          <w:szCs w:val="24"/>
        </w:rPr>
        <w:t xml:space="preserve">and </w:t>
      </w:r>
      <w:r w:rsidRPr="005A2FF2">
        <w:rPr>
          <w:szCs w:val="24"/>
        </w:rPr>
        <w:t>Spruce Street</w:t>
      </w:r>
      <w:r w:rsidR="005A2FF2" w:rsidRPr="005A2FF2">
        <w:rPr>
          <w:szCs w:val="24"/>
        </w:rPr>
        <w:t xml:space="preserve">.  </w:t>
      </w:r>
      <w:r w:rsidR="005A2FF2" w:rsidRPr="005A2FF2">
        <w:rPr>
          <w:color w:val="000000"/>
          <w:szCs w:val="24"/>
        </w:rPr>
        <w:t>An additive schedule of work inclu</w:t>
      </w:r>
      <w:r w:rsidR="002252D1">
        <w:rPr>
          <w:color w:val="000000"/>
          <w:szCs w:val="24"/>
        </w:rPr>
        <w:t>des installing approximately 330 </w:t>
      </w:r>
      <w:r w:rsidR="005A2FF2" w:rsidRPr="005A2FF2">
        <w:rPr>
          <w:color w:val="000000"/>
          <w:szCs w:val="24"/>
        </w:rPr>
        <w:t>linear feet of 8-inc</w:t>
      </w:r>
      <w:r w:rsidR="002252D1">
        <w:rPr>
          <w:color w:val="000000"/>
          <w:szCs w:val="24"/>
        </w:rPr>
        <w:t xml:space="preserve">h water main along Omer Avenue </w:t>
      </w:r>
      <w:r w:rsidR="005A2FF2" w:rsidRPr="005A2FF2">
        <w:rPr>
          <w:color w:val="000000"/>
          <w:szCs w:val="24"/>
        </w:rPr>
        <w:t>under the Willapa Valley Trail</w:t>
      </w:r>
      <w:r w:rsidR="002252D1">
        <w:rPr>
          <w:color w:val="000000"/>
          <w:szCs w:val="24"/>
        </w:rPr>
        <w:t xml:space="preserve"> to Cedar Street</w:t>
      </w:r>
      <w:r w:rsidR="005A2FF2" w:rsidRPr="005A2FF2">
        <w:rPr>
          <w:color w:val="000000"/>
          <w:szCs w:val="24"/>
        </w:rPr>
        <w:t xml:space="preserve">.  </w:t>
      </w:r>
    </w:p>
    <w:p w14:paraId="6E3C7F13" w14:textId="77777777" w:rsidR="00827564" w:rsidRDefault="00827564">
      <w:pPr>
        <w:rPr>
          <w:b/>
          <w:caps/>
        </w:rPr>
      </w:pPr>
    </w:p>
    <w:p w14:paraId="21E3F0F1" w14:textId="77777777" w:rsidR="00827564" w:rsidRDefault="00827564">
      <w:pPr>
        <w:jc w:val="both"/>
      </w:pPr>
      <w:r>
        <w:t xml:space="preserve">The Work shall be </w:t>
      </w:r>
      <w:r w:rsidR="007A4495" w:rsidRPr="007A4495">
        <w:t xml:space="preserve">substantially </w:t>
      </w:r>
      <w:r w:rsidR="00422ED3">
        <w:t>complete</w:t>
      </w:r>
      <w:r w:rsidR="005A2FF2">
        <w:t xml:space="preserve"> within 4</w:t>
      </w:r>
      <w:r w:rsidR="007A4495">
        <w:t>0</w:t>
      </w:r>
      <w:r w:rsidR="001B14F6" w:rsidRPr="001B14F6">
        <w:t xml:space="preserve"> </w:t>
      </w:r>
      <w:r>
        <w:t xml:space="preserve">working days after the commencement date stated in the Notice to Proceed.  All bidding and construction is to be performed in compliance with the Contract </w:t>
      </w:r>
      <w:r w:rsidR="00B77C96">
        <w:t xml:space="preserve">Provisions and Contract Plans </w:t>
      </w:r>
      <w:r>
        <w:t xml:space="preserve">for this project and any addenda issued thereto </w:t>
      </w:r>
      <w:r w:rsidR="0060739B">
        <w:t xml:space="preserve">that </w:t>
      </w:r>
      <w:r>
        <w:t xml:space="preserve">are on file at the office of the </w:t>
      </w:r>
      <w:r w:rsidR="003D1E48">
        <w:t>Town Clerk, Town Hall, Pe Ell, Washington</w:t>
      </w:r>
      <w:r>
        <w:t>.</w:t>
      </w:r>
    </w:p>
    <w:p w14:paraId="409F1CE6" w14:textId="77777777" w:rsidR="00827564" w:rsidRDefault="00827564"/>
    <w:p w14:paraId="33248B1B" w14:textId="77777777" w:rsidR="00827564" w:rsidRDefault="00827564">
      <w:pPr>
        <w:jc w:val="both"/>
      </w:pPr>
      <w:r>
        <w:t xml:space="preserve">The Proposals will be publicly opened and read aloud shortly after the time and date stated above.  Proposals are to be submitted only on the form provided with the </w:t>
      </w:r>
      <w:r w:rsidR="00A74C44">
        <w:t>Bid Documents</w:t>
      </w:r>
      <w:r>
        <w:t xml:space="preserve">.  All Proposals must be accompanied by a certified check, </w:t>
      </w:r>
      <w:r w:rsidR="006173BC">
        <w:t xml:space="preserve">postal money order, </w:t>
      </w:r>
      <w:proofErr w:type="spellStart"/>
      <w:r>
        <w:t>cashiers</w:t>
      </w:r>
      <w:proofErr w:type="spellEnd"/>
      <w:r>
        <w:t xml:space="preserve"> check, or </w:t>
      </w:r>
      <w:r w:rsidR="006173BC">
        <w:t xml:space="preserve">Proposal </w:t>
      </w:r>
      <w:r>
        <w:t xml:space="preserve">bond payable to the </w:t>
      </w:r>
      <w:r w:rsidR="003D1E48">
        <w:t>“</w:t>
      </w:r>
      <w:r w:rsidR="003D1E48" w:rsidRPr="008134CE">
        <w:t>Town of Pe Ell</w:t>
      </w:r>
      <w:r w:rsidR="003D1E48">
        <w:t>”</w:t>
      </w:r>
      <w:r>
        <w:rPr>
          <w:caps/>
        </w:rPr>
        <w:t xml:space="preserve"> </w:t>
      </w:r>
      <w:r>
        <w:t xml:space="preserve">and in an amount of not less than five percent (5%) of the total </w:t>
      </w:r>
      <w:r w:rsidR="006173BC">
        <w:t xml:space="preserve">Proposal </w:t>
      </w:r>
      <w:r>
        <w:t>amount.</w:t>
      </w:r>
    </w:p>
    <w:p w14:paraId="1BF965B3" w14:textId="77777777" w:rsidR="00827564" w:rsidRDefault="00827564"/>
    <w:p w14:paraId="49BF442A" w14:textId="77777777" w:rsidR="00827564" w:rsidRDefault="00A74C44">
      <w:pPr>
        <w:jc w:val="both"/>
      </w:pPr>
      <w:r>
        <w:t xml:space="preserve">Bid Documents </w:t>
      </w:r>
      <w:r w:rsidR="00271775" w:rsidRPr="00F33435">
        <w:rPr>
          <w:szCs w:val="24"/>
        </w:rPr>
        <w:t xml:space="preserve">for this project are available </w:t>
      </w:r>
      <w:r w:rsidR="00271775">
        <w:rPr>
          <w:szCs w:val="24"/>
        </w:rPr>
        <w:t>free-of-charge at the following website</w:t>
      </w:r>
      <w:r w:rsidR="00271775" w:rsidRPr="00F33435">
        <w:rPr>
          <w:szCs w:val="24"/>
        </w:rPr>
        <w:t>:  “</w:t>
      </w:r>
      <w:hyperlink r:id="rId7" w:history="1">
        <w:r w:rsidR="00347398">
          <w:rPr>
            <w:rStyle w:val="Hyperlink"/>
          </w:rPr>
          <w:t>http://gobids.grayandosborne.com</w:t>
        </w:r>
      </w:hyperlink>
      <w:r w:rsidR="00271775">
        <w:rPr>
          <w:szCs w:val="24"/>
        </w:rPr>
        <w:t>”</w:t>
      </w:r>
      <w:r w:rsidR="00271775" w:rsidRPr="00F33435">
        <w:rPr>
          <w:szCs w:val="24"/>
        </w:rPr>
        <w:t xml:space="preserve">.  Bidders are encouraged to “Register” in order to receive automatic email notification of future addenda and to be placed on the “Bidders List”.  </w:t>
      </w:r>
      <w:r w:rsidR="00271775">
        <w:rPr>
          <w:szCs w:val="24"/>
        </w:rPr>
        <w:t xml:space="preserve">For </w:t>
      </w:r>
      <w:r w:rsidR="00271775" w:rsidRPr="00F33435">
        <w:rPr>
          <w:szCs w:val="24"/>
        </w:rPr>
        <w:t>assistance</w:t>
      </w:r>
      <w:r w:rsidR="00271775">
        <w:rPr>
          <w:szCs w:val="24"/>
        </w:rPr>
        <w:t>, please call (206) 284</w:t>
      </w:r>
      <w:r w:rsidR="00271775">
        <w:rPr>
          <w:szCs w:val="24"/>
        </w:rPr>
        <w:noBreakHyphen/>
        <w:t>0860</w:t>
      </w:r>
      <w:r w:rsidR="00271775" w:rsidRPr="00F33435">
        <w:rPr>
          <w:szCs w:val="24"/>
        </w:rPr>
        <w:t>.</w:t>
      </w:r>
      <w:r w:rsidR="0002430D" w:rsidRPr="0002430D">
        <w:t xml:space="preserve"> </w:t>
      </w:r>
      <w:r w:rsidR="0002430D">
        <w:t xml:space="preserve"> Contract questions shall be directed only to the office of the Project Engineer.</w:t>
      </w:r>
    </w:p>
    <w:p w14:paraId="49A6EBAE" w14:textId="77777777" w:rsidR="00827564" w:rsidRDefault="00827564">
      <w:pPr>
        <w:jc w:val="both"/>
      </w:pPr>
    </w:p>
    <w:p w14:paraId="23AC45AF" w14:textId="77777777" w:rsidR="00DE112D" w:rsidRDefault="00DE112D" w:rsidP="00DE112D">
      <w:pPr>
        <w:jc w:val="both"/>
      </w:pPr>
      <w:r>
        <w:t>The Town of Pe Ell is an Equal Opportunity and Affirmative Action employer.  Small minority and women-owned businesses are encouraged to submit bids.  All work performed on the project will be subject to the higher of prevailing state or federal Davis</w:t>
      </w:r>
      <w:r>
        <w:noBreakHyphen/>
        <w:t>Bacon wage rates.</w:t>
      </w:r>
    </w:p>
    <w:p w14:paraId="22FA0B64" w14:textId="77777777" w:rsidR="00DE112D" w:rsidRDefault="00DE112D" w:rsidP="00DE112D">
      <w:pPr>
        <w:jc w:val="both"/>
      </w:pPr>
    </w:p>
    <w:p w14:paraId="6D93B35F" w14:textId="77777777" w:rsidR="00DE112D" w:rsidRDefault="00DE112D" w:rsidP="00DE112D">
      <w:pPr>
        <w:jc w:val="both"/>
      </w:pPr>
      <w:r>
        <w:t>Financing of the Project has been provided by Town of Pe Ell</w:t>
      </w:r>
      <w:r w:rsidRPr="008D2C4C">
        <w:rPr>
          <w:caps/>
        </w:rPr>
        <w:t xml:space="preserve">, </w:t>
      </w:r>
      <w:r w:rsidR="00F53121">
        <w:t xml:space="preserve">Washington and </w:t>
      </w:r>
      <w:r>
        <w:t>Washington State Community Development Block Grant Program with federal funds from the U.S. Department o</w:t>
      </w:r>
      <w:r w:rsidR="00F53121">
        <w:t>f Housing and Urban Development</w:t>
      </w:r>
      <w:r>
        <w:t xml:space="preserve">.  </w:t>
      </w:r>
    </w:p>
    <w:p w14:paraId="56553E9E" w14:textId="77777777" w:rsidR="00827564" w:rsidRDefault="00827564"/>
    <w:p w14:paraId="1F501E06" w14:textId="77777777" w:rsidR="00827564" w:rsidRDefault="00827564">
      <w:pPr>
        <w:jc w:val="both"/>
      </w:pPr>
      <w:r>
        <w:t xml:space="preserve">The </w:t>
      </w:r>
      <w:r w:rsidR="003D1E48">
        <w:t xml:space="preserve">Town of Pe Ell </w:t>
      </w:r>
      <w:r>
        <w:t xml:space="preserve">expressly reserves the right to reject any or all Proposals and to waive minor irregularities or informalities and to Award the Project to the lowest responsive, responsible bidder as it best serves the interests of the </w:t>
      </w:r>
      <w:r w:rsidR="003D1E48">
        <w:t>Town of Pe Ell</w:t>
      </w:r>
      <w:r>
        <w:t>.</w:t>
      </w:r>
    </w:p>
    <w:p w14:paraId="5F9C91DD" w14:textId="77777777" w:rsidR="00827564" w:rsidRDefault="00827564"/>
    <w:p w14:paraId="1494A248" w14:textId="77777777" w:rsidR="003D1E48" w:rsidRDefault="003D1E48" w:rsidP="003D1E48">
      <w:pPr>
        <w:tabs>
          <w:tab w:val="left" w:pos="5580"/>
          <w:tab w:val="center" w:pos="7200"/>
          <w:tab w:val="right" w:pos="9000"/>
        </w:tabs>
        <w:ind w:left="4320" w:right="-360"/>
      </w:pPr>
      <w:r>
        <w:t>(Signed)</w:t>
      </w:r>
      <w:r>
        <w:tab/>
      </w:r>
      <w:r>
        <w:rPr>
          <w:b/>
          <w:caps/>
          <w:u w:val="single"/>
        </w:rPr>
        <w:t>MAYOR LONNIE WILLEY</w:t>
      </w:r>
    </w:p>
    <w:p w14:paraId="25225337" w14:textId="77777777" w:rsidR="00827564" w:rsidRDefault="003D1E48" w:rsidP="00DE112D">
      <w:pPr>
        <w:pStyle w:val="Heading5"/>
      </w:pPr>
      <w:r>
        <w:t>MAYOR</w:t>
      </w:r>
    </w:p>
    <w:sectPr w:rsidR="00827564">
      <w:footerReference w:type="default" r:id="rId8"/>
      <w:type w:val="continuous"/>
      <w:pgSz w:w="12240" w:h="15840" w:code="1"/>
      <w:pgMar w:top="180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F8272" w14:textId="77777777" w:rsidR="00A36964" w:rsidRDefault="00A36964">
      <w:r>
        <w:separator/>
      </w:r>
    </w:p>
  </w:endnote>
  <w:endnote w:type="continuationSeparator" w:id="0">
    <w:p w14:paraId="66C23B53" w14:textId="77777777" w:rsidR="00A36964" w:rsidRDefault="00A36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4901" w14:textId="77777777" w:rsidR="00D9538D" w:rsidRDefault="00D9538D">
    <w:pPr>
      <w:pStyle w:val="Footer"/>
      <w:rPr>
        <w:rStyle w:val="PageNumber"/>
      </w:rPr>
    </w:pPr>
    <w:r>
      <w:tab/>
      <w:t>C</w:t>
    </w:r>
    <w:r w:rsidR="0002430D">
      <w:t>B</w:t>
    </w:r>
    <w:r>
      <w:t>-</w:t>
    </w:r>
    <w:r>
      <w:rPr>
        <w:rStyle w:val="PageNumber"/>
      </w:rPr>
      <w:fldChar w:fldCharType="begin"/>
    </w:r>
    <w:r>
      <w:rPr>
        <w:rStyle w:val="PageNumber"/>
      </w:rPr>
      <w:instrText xml:space="preserve"> PAGE </w:instrText>
    </w:r>
    <w:r>
      <w:rPr>
        <w:rStyle w:val="PageNumber"/>
      </w:rPr>
      <w:fldChar w:fldCharType="separate"/>
    </w:r>
    <w:r w:rsidR="00363D72">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F1B28" w14:textId="77777777" w:rsidR="00A36964" w:rsidRDefault="00A36964">
      <w:r>
        <w:separator/>
      </w:r>
    </w:p>
  </w:footnote>
  <w:footnote w:type="continuationSeparator" w:id="0">
    <w:p w14:paraId="743F05CC" w14:textId="77777777" w:rsidR="00A36964" w:rsidRDefault="00A369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FC5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1243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629EE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AA0BEA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A8B9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5CE8A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BBCA7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89A74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A08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3038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295876F8"/>
    <w:lvl w:ilvl="0">
      <w:start w:val="1"/>
      <w:numFmt w:val="decimal"/>
      <w:lvlText w:val="PART %1"/>
      <w:lvlJc w:val="left"/>
      <w:pPr>
        <w:tabs>
          <w:tab w:val="num" w:pos="1008"/>
        </w:tabs>
        <w:ind w:left="1008" w:hanging="1008"/>
      </w:pPr>
    </w:lvl>
    <w:lvl w:ilvl="1">
      <w:start w:val="1"/>
      <w:numFmt w:val="decimal"/>
      <w:lvlText w:val="%1.%2"/>
      <w:lvlJc w:val="left"/>
      <w:pPr>
        <w:tabs>
          <w:tab w:val="num" w:pos="720"/>
        </w:tabs>
        <w:ind w:left="720" w:hanging="72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1EFB2C5F"/>
    <w:multiLevelType w:val="multilevel"/>
    <w:tmpl w:val="56A2F9B8"/>
    <w:lvl w:ilvl="0">
      <w:start w:val="1"/>
      <w:numFmt w:val="decimal"/>
      <w:lvlText w:val="PART %1"/>
      <w:lvlJc w:val="left"/>
      <w:pPr>
        <w:tabs>
          <w:tab w:val="num" w:pos="1008"/>
        </w:tabs>
        <w:ind w:left="1008" w:hanging="1008"/>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1440"/>
        </w:tabs>
        <w:ind w:left="1440" w:hanging="720"/>
      </w:pPr>
    </w:lvl>
    <w:lvl w:ilvl="4">
      <w:start w:val="1"/>
      <w:numFmt w:val="decimal"/>
      <w:pStyle w:val="Heading5"/>
      <w:lvlText w:val="%5."/>
      <w:lvlJc w:val="left"/>
      <w:pPr>
        <w:tabs>
          <w:tab w:val="num" w:pos="2160"/>
        </w:tabs>
        <w:ind w:left="2160" w:hanging="720"/>
      </w:pPr>
    </w:lvl>
    <w:lvl w:ilvl="5">
      <w:start w:val="1"/>
      <w:numFmt w:val="lowerLetter"/>
      <w:lvlText w:val="%6."/>
      <w:lvlJc w:val="left"/>
      <w:pPr>
        <w:tabs>
          <w:tab w:val="num" w:pos="2880"/>
        </w:tabs>
        <w:ind w:left="2880" w:hanging="72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25671FA2"/>
    <w:multiLevelType w:val="multilevel"/>
    <w:tmpl w:val="6AB89CB4"/>
    <w:lvl w:ilvl="0">
      <w:start w:val="1"/>
      <w:numFmt w:val="decimal"/>
      <w:pStyle w:val="Heading1"/>
      <w:lvlText w:val="PART %1"/>
      <w:lvlJc w:val="left"/>
      <w:pPr>
        <w:tabs>
          <w:tab w:val="num" w:pos="1008"/>
        </w:tabs>
        <w:ind w:left="1008" w:hanging="1008"/>
      </w:pPr>
    </w:lvl>
    <w:lvl w:ilvl="1">
      <w:start w:val="1"/>
      <w:numFmt w:val="decimal"/>
      <w:pStyle w:val="Heading2"/>
      <w:lvlText w:val="%1.%2"/>
      <w:lvlJc w:val="left"/>
      <w:pPr>
        <w:tabs>
          <w:tab w:val="num" w:pos="720"/>
        </w:tabs>
        <w:ind w:left="720" w:hanging="720"/>
      </w:pPr>
    </w:lvl>
    <w:lvl w:ilvl="2">
      <w:start w:val="1"/>
      <w:numFmt w:val="upperLetter"/>
      <w:pStyle w:val="Heading3"/>
      <w:lvlText w:val="%3."/>
      <w:lvlJc w:val="left"/>
      <w:pPr>
        <w:tabs>
          <w:tab w:val="num" w:pos="1440"/>
        </w:tabs>
        <w:ind w:left="1440" w:hanging="720"/>
      </w:pPr>
    </w:lvl>
    <w:lvl w:ilvl="3">
      <w:start w:val="1"/>
      <w:numFmt w:val="decimal"/>
      <w:pStyle w:val="Heading4"/>
      <w:lvlText w:val="%4."/>
      <w:lvlJc w:val="left"/>
      <w:pPr>
        <w:tabs>
          <w:tab w:val="num" w:pos="1440"/>
        </w:tabs>
        <w:ind w:left="1440" w:hanging="720"/>
      </w:pPr>
    </w:lvl>
    <w:lvl w:ilvl="4">
      <w:start w:val="1"/>
      <w:numFmt w:val="lowerLetter"/>
      <w:pStyle w:val="Heading5"/>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54F04A22"/>
    <w:multiLevelType w:val="multilevel"/>
    <w:tmpl w:val="5A7CB8A8"/>
    <w:lvl w:ilvl="0">
      <w:start w:val="1"/>
      <w:numFmt w:val="decimal"/>
      <w:lvlText w:val="PART %1"/>
      <w:lvlJc w:val="left"/>
      <w:pPr>
        <w:tabs>
          <w:tab w:val="num" w:pos="1008"/>
        </w:tabs>
        <w:ind w:left="1008" w:hanging="1008"/>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pStyle w:val="Heading4"/>
      <w:lvlText w:val="%4."/>
      <w:lvlJc w:val="left"/>
      <w:pPr>
        <w:tabs>
          <w:tab w:val="num" w:pos="2160"/>
        </w:tabs>
        <w:ind w:left="2160" w:hanging="720"/>
      </w:pPr>
    </w:lvl>
    <w:lvl w:ilvl="4">
      <w:start w:val="1"/>
      <w:numFmt w:val="decimal"/>
      <w:pStyle w:val="Heading5"/>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5B127CEF"/>
    <w:multiLevelType w:val="hybridMultilevel"/>
    <w:tmpl w:val="6F34A10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6C0962F9"/>
    <w:multiLevelType w:val="multilevel"/>
    <w:tmpl w:val="BB68F4A6"/>
    <w:lvl w:ilvl="0">
      <w:start w:val="1"/>
      <w:numFmt w:val="decimal"/>
      <w:lvlText w:val="PART %1"/>
      <w:lvlJc w:val="left"/>
      <w:pPr>
        <w:tabs>
          <w:tab w:val="num" w:pos="1008"/>
        </w:tabs>
        <w:ind w:left="1008" w:hanging="1008"/>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1440"/>
        </w:tabs>
        <w:ind w:left="1440" w:hanging="720"/>
      </w:pPr>
    </w:lvl>
    <w:lvl w:ilvl="4">
      <w:start w:val="1"/>
      <w:numFmt w:val="decimal"/>
      <w:pStyle w:val="Heading5"/>
      <w:lvlText w:val="%5."/>
      <w:lvlJc w:val="left"/>
      <w:pPr>
        <w:tabs>
          <w:tab w:val="num" w:pos="2160"/>
        </w:tabs>
        <w:ind w:left="2160" w:hanging="720"/>
      </w:pPr>
    </w:lvl>
    <w:lvl w:ilvl="5">
      <w:start w:val="1"/>
      <w:numFmt w:val="upperLetter"/>
      <w:lvlText w:val="%6."/>
      <w:lvlJc w:val="left"/>
      <w:pPr>
        <w:tabs>
          <w:tab w:val="num" w:pos="2160"/>
        </w:tabs>
        <w:ind w:left="2160" w:hanging="72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16cid:durableId="1655451450">
    <w:abstractNumId w:val="10"/>
  </w:num>
  <w:num w:numId="2" w16cid:durableId="268659278">
    <w:abstractNumId w:val="10"/>
  </w:num>
  <w:num w:numId="3" w16cid:durableId="2027517818">
    <w:abstractNumId w:val="13"/>
  </w:num>
  <w:num w:numId="4" w16cid:durableId="1605336285">
    <w:abstractNumId w:val="15"/>
  </w:num>
  <w:num w:numId="5" w16cid:durableId="1997293400">
    <w:abstractNumId w:val="11"/>
  </w:num>
  <w:num w:numId="6" w16cid:durableId="1051802223">
    <w:abstractNumId w:val="12"/>
  </w:num>
  <w:num w:numId="7" w16cid:durableId="2098164057">
    <w:abstractNumId w:val="9"/>
  </w:num>
  <w:num w:numId="8" w16cid:durableId="799692870">
    <w:abstractNumId w:val="7"/>
  </w:num>
  <w:num w:numId="9" w16cid:durableId="1097411904">
    <w:abstractNumId w:val="6"/>
  </w:num>
  <w:num w:numId="10" w16cid:durableId="1060666091">
    <w:abstractNumId w:val="5"/>
  </w:num>
  <w:num w:numId="11" w16cid:durableId="1370909684">
    <w:abstractNumId w:val="4"/>
  </w:num>
  <w:num w:numId="12" w16cid:durableId="1278877629">
    <w:abstractNumId w:val="8"/>
  </w:num>
  <w:num w:numId="13" w16cid:durableId="1597664705">
    <w:abstractNumId w:val="3"/>
  </w:num>
  <w:num w:numId="14" w16cid:durableId="1638337346">
    <w:abstractNumId w:val="2"/>
  </w:num>
  <w:num w:numId="15" w16cid:durableId="399645336">
    <w:abstractNumId w:val="1"/>
  </w:num>
  <w:num w:numId="16" w16cid:durableId="2057119580">
    <w:abstractNumId w:val="0"/>
  </w:num>
  <w:num w:numId="17" w16cid:durableId="78145880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471"/>
    <w:rsid w:val="0002430D"/>
    <w:rsid w:val="00054F0D"/>
    <w:rsid w:val="00064F72"/>
    <w:rsid w:val="0007057C"/>
    <w:rsid w:val="000D57DA"/>
    <w:rsid w:val="000E5B7B"/>
    <w:rsid w:val="000F10AE"/>
    <w:rsid w:val="000F19FE"/>
    <w:rsid w:val="00107514"/>
    <w:rsid w:val="001B14F6"/>
    <w:rsid w:val="001E2364"/>
    <w:rsid w:val="00220471"/>
    <w:rsid w:val="002252D1"/>
    <w:rsid w:val="00271775"/>
    <w:rsid w:val="00287B17"/>
    <w:rsid w:val="002A4E39"/>
    <w:rsid w:val="002D2F09"/>
    <w:rsid w:val="002E1DA7"/>
    <w:rsid w:val="002F52A4"/>
    <w:rsid w:val="002F6ABF"/>
    <w:rsid w:val="00327B29"/>
    <w:rsid w:val="00331741"/>
    <w:rsid w:val="0034082D"/>
    <w:rsid w:val="00347398"/>
    <w:rsid w:val="00363D72"/>
    <w:rsid w:val="0038547A"/>
    <w:rsid w:val="00394EB0"/>
    <w:rsid w:val="003B5003"/>
    <w:rsid w:val="003B5D61"/>
    <w:rsid w:val="003B67D5"/>
    <w:rsid w:val="003B793A"/>
    <w:rsid w:val="003D1E48"/>
    <w:rsid w:val="003E55FE"/>
    <w:rsid w:val="00422ED3"/>
    <w:rsid w:val="0044449F"/>
    <w:rsid w:val="00462F05"/>
    <w:rsid w:val="00477423"/>
    <w:rsid w:val="004955FA"/>
    <w:rsid w:val="004A1B5F"/>
    <w:rsid w:val="004D084F"/>
    <w:rsid w:val="004D1DAA"/>
    <w:rsid w:val="00521569"/>
    <w:rsid w:val="00531DF2"/>
    <w:rsid w:val="00537131"/>
    <w:rsid w:val="00544C06"/>
    <w:rsid w:val="00557AC2"/>
    <w:rsid w:val="00560AF1"/>
    <w:rsid w:val="00571815"/>
    <w:rsid w:val="00585275"/>
    <w:rsid w:val="005A2FF2"/>
    <w:rsid w:val="005A56FD"/>
    <w:rsid w:val="0060739B"/>
    <w:rsid w:val="006173BC"/>
    <w:rsid w:val="00696A59"/>
    <w:rsid w:val="006C3F89"/>
    <w:rsid w:val="006D5111"/>
    <w:rsid w:val="00702AC6"/>
    <w:rsid w:val="00714FA2"/>
    <w:rsid w:val="00764054"/>
    <w:rsid w:val="0076553C"/>
    <w:rsid w:val="007A4495"/>
    <w:rsid w:val="00827564"/>
    <w:rsid w:val="00852424"/>
    <w:rsid w:val="0086427E"/>
    <w:rsid w:val="00875A04"/>
    <w:rsid w:val="00891724"/>
    <w:rsid w:val="00897CF6"/>
    <w:rsid w:val="008F573F"/>
    <w:rsid w:val="00911450"/>
    <w:rsid w:val="00940950"/>
    <w:rsid w:val="00953BE5"/>
    <w:rsid w:val="00992D33"/>
    <w:rsid w:val="00995776"/>
    <w:rsid w:val="009959A8"/>
    <w:rsid w:val="0099608A"/>
    <w:rsid w:val="009D08DE"/>
    <w:rsid w:val="009E322F"/>
    <w:rsid w:val="009F2B7A"/>
    <w:rsid w:val="00A23245"/>
    <w:rsid w:val="00A3110C"/>
    <w:rsid w:val="00A36964"/>
    <w:rsid w:val="00A42BBA"/>
    <w:rsid w:val="00A4739A"/>
    <w:rsid w:val="00A74C44"/>
    <w:rsid w:val="00A77DA6"/>
    <w:rsid w:val="00A85878"/>
    <w:rsid w:val="00B0173D"/>
    <w:rsid w:val="00B024E6"/>
    <w:rsid w:val="00B33961"/>
    <w:rsid w:val="00B547D8"/>
    <w:rsid w:val="00B55073"/>
    <w:rsid w:val="00B728E7"/>
    <w:rsid w:val="00B757C2"/>
    <w:rsid w:val="00B75D65"/>
    <w:rsid w:val="00B77C96"/>
    <w:rsid w:val="00B87180"/>
    <w:rsid w:val="00BD73BF"/>
    <w:rsid w:val="00C27293"/>
    <w:rsid w:val="00C5498A"/>
    <w:rsid w:val="00C66E29"/>
    <w:rsid w:val="00C84BC4"/>
    <w:rsid w:val="00CA4D3B"/>
    <w:rsid w:val="00CD2A82"/>
    <w:rsid w:val="00CD7CE9"/>
    <w:rsid w:val="00CE6FBE"/>
    <w:rsid w:val="00D02A0E"/>
    <w:rsid w:val="00D9538D"/>
    <w:rsid w:val="00D97F33"/>
    <w:rsid w:val="00DB6280"/>
    <w:rsid w:val="00DE112D"/>
    <w:rsid w:val="00DF6129"/>
    <w:rsid w:val="00E62B68"/>
    <w:rsid w:val="00E848A8"/>
    <w:rsid w:val="00EB6533"/>
    <w:rsid w:val="00ED374E"/>
    <w:rsid w:val="00F00747"/>
    <w:rsid w:val="00F36FC7"/>
    <w:rsid w:val="00F53121"/>
    <w:rsid w:val="00F624B8"/>
    <w:rsid w:val="00F74835"/>
    <w:rsid w:val="00F7628F"/>
    <w:rsid w:val="00FC0923"/>
    <w:rsid w:val="00FC5801"/>
    <w:rsid w:val="00FD3A5A"/>
    <w:rsid w:val="00FD5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AFBFCE5"/>
  <w15:chartTrackingRefBased/>
  <w15:docId w15:val="{A4B4D164-5D63-4778-B282-6E97A8FB5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numPr>
        <w:numId w:val="6"/>
      </w:numPr>
      <w:tabs>
        <w:tab w:val="left" w:pos="1080"/>
      </w:tabs>
      <w:suppressAutoHyphens/>
      <w:outlineLvl w:val="0"/>
    </w:pPr>
    <w:rPr>
      <w:b/>
      <w:caps/>
      <w:kern w:val="28"/>
    </w:rPr>
  </w:style>
  <w:style w:type="paragraph" w:styleId="Heading2">
    <w:name w:val="heading 2"/>
    <w:basedOn w:val="Normal"/>
    <w:next w:val="Normal"/>
    <w:qFormat/>
    <w:pPr>
      <w:keepNext/>
      <w:numPr>
        <w:ilvl w:val="1"/>
        <w:numId w:val="6"/>
      </w:numPr>
      <w:tabs>
        <w:tab w:val="left" w:pos="1800"/>
        <w:tab w:val="left" w:pos="2160"/>
      </w:tabs>
      <w:outlineLvl w:val="1"/>
    </w:pPr>
    <w:rPr>
      <w:b/>
      <w:caps/>
    </w:rPr>
  </w:style>
  <w:style w:type="paragraph" w:styleId="Heading3">
    <w:name w:val="heading 3"/>
    <w:basedOn w:val="Normal"/>
    <w:next w:val="Normal"/>
    <w:qFormat/>
    <w:pPr>
      <w:keepNext/>
      <w:numPr>
        <w:ilvl w:val="2"/>
        <w:numId w:val="6"/>
      </w:numPr>
      <w:outlineLvl w:val="2"/>
    </w:pPr>
    <w:rPr>
      <w:caps/>
    </w:rPr>
  </w:style>
  <w:style w:type="paragraph" w:styleId="Heading4">
    <w:name w:val="heading 4"/>
    <w:basedOn w:val="Normal"/>
    <w:next w:val="Normal"/>
    <w:qFormat/>
    <w:pPr>
      <w:keepNext/>
      <w:numPr>
        <w:ilvl w:val="3"/>
        <w:numId w:val="6"/>
      </w:numPr>
      <w:suppressAutoHyphens/>
      <w:outlineLvl w:val="3"/>
    </w:pPr>
  </w:style>
  <w:style w:type="paragraph" w:styleId="Heading5">
    <w:name w:val="heading 5"/>
    <w:basedOn w:val="Normal"/>
    <w:next w:val="Normal"/>
    <w:qFormat/>
    <w:pPr>
      <w:keepNext/>
      <w:tabs>
        <w:tab w:val="left" w:pos="5760"/>
        <w:tab w:val="right" w:pos="8640"/>
      </w:tabs>
      <w:ind w:left="5760"/>
      <w:jc w:val="center"/>
      <w:outlineLvl w:val="4"/>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caps/>
      <w:kern w:val="28"/>
      <w:sz w:val="32"/>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rsid w:val="00A77DA6"/>
    <w:rPr>
      <w:sz w:val="24"/>
    </w:rPr>
  </w:style>
  <w:style w:type="character" w:styleId="Hyperlink">
    <w:name w:val="Hyperlink"/>
    <w:uiPriority w:val="99"/>
    <w:rsid w:val="003317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obids.grayandosbor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_</vt:lpstr>
    </vt:vector>
  </TitlesOfParts>
  <Company> </Company>
  <LinksUpToDate>false</LinksUpToDate>
  <CharactersWithSpaces>2776</CharactersWithSpaces>
  <SharedDoc>false</SharedDoc>
  <HLinks>
    <vt:vector size="6" baseType="variant">
      <vt:variant>
        <vt:i4>1376332</vt:i4>
      </vt:variant>
      <vt:variant>
        <vt:i4>0</vt:i4>
      </vt:variant>
      <vt:variant>
        <vt:i4>0</vt:i4>
      </vt:variant>
      <vt:variant>
        <vt:i4>5</vt:i4>
      </vt:variant>
      <vt:variant>
        <vt:lpwstr>http://gobids.grayandosborne.com/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Sorrel Camacho</dc:creator>
  <cp:keywords/>
  <dc:description/>
  <cp:lastModifiedBy>VanBlaricom, Kelly (OMWBE)</cp:lastModifiedBy>
  <cp:revision>2</cp:revision>
  <cp:lastPrinted>2022-06-13T23:15:00Z</cp:lastPrinted>
  <dcterms:created xsi:type="dcterms:W3CDTF">2022-06-24T22:06:00Z</dcterms:created>
  <dcterms:modified xsi:type="dcterms:W3CDTF">2022-06-24T22:06:00Z</dcterms:modified>
</cp:coreProperties>
</file>