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7" w:type="dxa"/>
        <w:tblInd w:w="103" w:type="dxa"/>
        <w:tblLayout w:type="fixed"/>
        <w:tblLook w:val="0000" w:firstRow="0" w:lastRow="0" w:firstColumn="0" w:lastColumn="0" w:noHBand="0" w:noVBand="0"/>
      </w:tblPr>
      <w:tblGrid>
        <w:gridCol w:w="1097"/>
        <w:gridCol w:w="247"/>
        <w:gridCol w:w="563"/>
        <w:gridCol w:w="1604"/>
        <w:gridCol w:w="274"/>
        <w:gridCol w:w="97"/>
        <w:gridCol w:w="635"/>
        <w:gridCol w:w="438"/>
        <w:gridCol w:w="282"/>
        <w:gridCol w:w="85"/>
        <w:gridCol w:w="18"/>
        <w:gridCol w:w="341"/>
        <w:gridCol w:w="546"/>
        <w:gridCol w:w="264"/>
        <w:gridCol w:w="186"/>
        <w:gridCol w:w="534"/>
        <w:gridCol w:w="444"/>
        <w:gridCol w:w="900"/>
        <w:gridCol w:w="372"/>
        <w:gridCol w:w="283"/>
        <w:gridCol w:w="1517"/>
      </w:tblGrid>
      <w:tr w:rsidR="00E8197C" w:rsidRPr="00E8197C" w14:paraId="61B2D1AA" w14:textId="77777777" w:rsidTr="00E8197C">
        <w:trPr>
          <w:trHeight w:val="720"/>
        </w:trPr>
        <w:tc>
          <w:tcPr>
            <w:tcW w:w="3511" w:type="dxa"/>
            <w:gridSpan w:val="4"/>
            <w:tcBorders>
              <w:top w:val="thinThickThinSmallGap" w:sz="24" w:space="0" w:color="244061"/>
              <w:left w:val="thinThickThinSmallGap" w:sz="24" w:space="0" w:color="244061"/>
              <w:bottom w:val="single" w:sz="4" w:space="0" w:color="auto"/>
              <w:right w:val="single" w:sz="4" w:space="0" w:color="auto"/>
            </w:tcBorders>
            <w:shd w:val="clear" w:color="auto" w:fill="auto"/>
            <w:vAlign w:val="center"/>
          </w:tcPr>
          <w:p w14:paraId="0957308F" w14:textId="77777777" w:rsidR="00E8197C" w:rsidRPr="00E8197C" w:rsidRDefault="00E8197C" w:rsidP="00E8197C">
            <w:pPr>
              <w:spacing w:before="60" w:after="60" w:line="20" w:lineRule="atLeast"/>
              <w:jc w:val="center"/>
              <w:rPr>
                <w:rFonts w:ascii="Calibri" w:eastAsia="Times New Roman" w:hAnsi="Calibri" w:cs="Calibri"/>
                <w:b/>
                <w:caps/>
                <w:color w:val="244061"/>
                <w:sz w:val="44"/>
                <w:szCs w:val="32"/>
              </w:rPr>
            </w:pPr>
            <w:bookmarkStart w:id="0" w:name="_Hlk85033165"/>
            <w:r w:rsidRPr="00E8197C">
              <w:rPr>
                <w:rFonts w:ascii="Calibri" w:eastAsia="Times New Roman" w:hAnsi="Calibri" w:cs="Calibri"/>
                <w:b/>
                <w:caps/>
                <w:noProof/>
                <w:color w:val="244061"/>
                <w:sz w:val="44"/>
                <w:szCs w:val="32"/>
              </w:rPr>
              <w:drawing>
                <wp:inline distT="0" distB="0" distL="0" distR="0" wp14:anchorId="5D2BF397" wp14:editId="7A2CD4A6">
                  <wp:extent cx="1571625" cy="4822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2632" cy="488654"/>
                          </a:xfrm>
                          <a:prstGeom prst="rect">
                            <a:avLst/>
                          </a:prstGeom>
                          <a:noFill/>
                        </pic:spPr>
                      </pic:pic>
                    </a:graphicData>
                  </a:graphic>
                </wp:inline>
              </w:drawing>
            </w:r>
          </w:p>
        </w:tc>
        <w:tc>
          <w:tcPr>
            <w:tcW w:w="7216" w:type="dxa"/>
            <w:gridSpan w:val="17"/>
            <w:tcBorders>
              <w:top w:val="thinThickThinSmallGap" w:sz="24" w:space="0" w:color="244061"/>
              <w:left w:val="single" w:sz="4" w:space="0" w:color="auto"/>
              <w:bottom w:val="single" w:sz="4" w:space="0" w:color="auto"/>
              <w:right w:val="thinThickThinSmallGap" w:sz="24" w:space="0" w:color="244061"/>
            </w:tcBorders>
            <w:shd w:val="clear" w:color="auto" w:fill="auto"/>
          </w:tcPr>
          <w:p w14:paraId="70EE844F" w14:textId="77777777" w:rsidR="00E8197C" w:rsidRPr="00E8197C" w:rsidRDefault="00E8197C" w:rsidP="00E8197C">
            <w:pPr>
              <w:spacing w:before="60" w:after="60" w:line="20" w:lineRule="atLeast"/>
              <w:jc w:val="center"/>
              <w:rPr>
                <w:rFonts w:ascii="Calibri" w:eastAsia="Times New Roman" w:hAnsi="Calibri" w:cs="Calibri"/>
                <w:b/>
                <w:caps/>
                <w:color w:val="244061"/>
                <w:sz w:val="28"/>
                <w:szCs w:val="28"/>
              </w:rPr>
            </w:pPr>
            <w:r w:rsidRPr="00E8197C">
              <w:rPr>
                <w:rFonts w:ascii="Calibri" w:eastAsia="Times New Roman" w:hAnsi="Calibri" w:cs="Calibri"/>
                <w:b/>
                <w:caps/>
                <w:color w:val="244061"/>
                <w:sz w:val="28"/>
                <w:szCs w:val="28"/>
                <w:highlight w:val="cyan"/>
              </w:rPr>
              <w:t>[DEPARTMENT]:</w:t>
            </w:r>
            <w:r w:rsidRPr="00E8197C">
              <w:rPr>
                <w:rFonts w:ascii="Calibri" w:eastAsia="Times New Roman" w:hAnsi="Calibri" w:cs="Calibri"/>
                <w:b/>
                <w:caps/>
                <w:color w:val="244061"/>
                <w:sz w:val="28"/>
                <w:szCs w:val="28"/>
              </w:rPr>
              <w:t xml:space="preserve"> </w:t>
            </w:r>
            <w:r w:rsidRPr="00E8197C">
              <w:rPr>
                <w:rFonts w:ascii="Calibri" w:eastAsia="Times New Roman" w:hAnsi="Calibri" w:cs="Calibri"/>
                <w:b/>
                <w:caps/>
                <w:color w:val="244061"/>
                <w:sz w:val="28"/>
                <w:szCs w:val="28"/>
                <w:highlight w:val="cyan"/>
              </w:rPr>
              <w:t>[DIVISION OR PROGRAM]</w:t>
            </w:r>
            <w:r w:rsidRPr="00E8197C">
              <w:rPr>
                <w:rFonts w:ascii="Calibri" w:eastAsia="Times New Roman" w:hAnsi="Calibri" w:cs="Calibri"/>
                <w:b/>
                <w:caps/>
                <w:color w:val="244061"/>
                <w:sz w:val="28"/>
                <w:szCs w:val="28"/>
                <w:highlight w:val="cyan"/>
              </w:rPr>
              <w:fldChar w:fldCharType="begin">
                <w:ffData>
                  <w:name w:val="Text6"/>
                  <w:enabled/>
                  <w:calcOnExit w:val="0"/>
                  <w:textInput/>
                </w:ffData>
              </w:fldChar>
            </w:r>
            <w:bookmarkStart w:id="1" w:name="Text6"/>
            <w:r w:rsidRPr="00E8197C">
              <w:rPr>
                <w:rFonts w:ascii="Calibri" w:eastAsia="Times New Roman" w:hAnsi="Calibri" w:cs="Calibri"/>
                <w:b/>
                <w:caps/>
                <w:color w:val="244061"/>
                <w:sz w:val="28"/>
                <w:szCs w:val="28"/>
                <w:highlight w:val="cyan"/>
              </w:rPr>
              <w:instrText xml:space="preserve"> FORMTEXT </w:instrText>
            </w:r>
            <w:r w:rsidR="00B005D9">
              <w:rPr>
                <w:rFonts w:ascii="Calibri" w:eastAsia="Times New Roman" w:hAnsi="Calibri" w:cs="Calibri"/>
                <w:b/>
                <w:caps/>
                <w:color w:val="244061"/>
                <w:sz w:val="28"/>
                <w:szCs w:val="28"/>
                <w:highlight w:val="cyan"/>
              </w:rPr>
            </w:r>
            <w:r w:rsidR="00B005D9">
              <w:rPr>
                <w:rFonts w:ascii="Calibri" w:eastAsia="Times New Roman" w:hAnsi="Calibri" w:cs="Calibri"/>
                <w:b/>
                <w:caps/>
                <w:color w:val="244061"/>
                <w:sz w:val="28"/>
                <w:szCs w:val="28"/>
                <w:highlight w:val="cyan"/>
              </w:rPr>
              <w:fldChar w:fldCharType="separate"/>
            </w:r>
            <w:r w:rsidRPr="00E8197C">
              <w:rPr>
                <w:rFonts w:ascii="Calibri" w:eastAsia="Times New Roman" w:hAnsi="Calibri" w:cs="Calibri"/>
                <w:b/>
                <w:caps/>
                <w:color w:val="244061"/>
                <w:sz w:val="28"/>
                <w:szCs w:val="28"/>
                <w:highlight w:val="cyan"/>
              </w:rPr>
              <w:fldChar w:fldCharType="end"/>
            </w:r>
            <w:bookmarkEnd w:id="1"/>
          </w:p>
          <w:p w14:paraId="0956CAE8" w14:textId="20F8492C" w:rsidR="00E8197C" w:rsidRPr="00E8197C" w:rsidRDefault="009E60AA" w:rsidP="00E8197C">
            <w:pPr>
              <w:spacing w:after="0" w:line="240" w:lineRule="auto"/>
              <w:jc w:val="center"/>
              <w:rPr>
                <w:rFonts w:ascii="Calibri" w:eastAsia="Times New Roman" w:hAnsi="Calibri" w:cs="Calibri"/>
                <w:b/>
                <w:caps/>
                <w:color w:val="244061"/>
                <w:sz w:val="28"/>
                <w:szCs w:val="28"/>
              </w:rPr>
            </w:pPr>
            <w:r>
              <w:rPr>
                <w:rFonts w:ascii="Calibri" w:eastAsia="Times New Roman" w:hAnsi="Calibri" w:cs="Calibri"/>
                <w:b/>
                <w:caps/>
                <w:color w:val="244061"/>
                <w:sz w:val="28"/>
                <w:szCs w:val="28"/>
              </w:rPr>
              <w:t>CONTRACT</w:t>
            </w:r>
            <w:r w:rsidR="00E8197C" w:rsidRPr="00E8197C">
              <w:rPr>
                <w:rFonts w:ascii="Calibri" w:eastAsia="Times New Roman" w:hAnsi="Calibri" w:cs="Calibri"/>
                <w:b/>
                <w:caps/>
                <w:color w:val="244061"/>
                <w:sz w:val="28"/>
                <w:szCs w:val="28"/>
              </w:rPr>
              <w:t xml:space="preserve"> FOR </w:t>
            </w:r>
            <w:r w:rsidR="00E8197C" w:rsidRPr="00E8197C">
              <w:rPr>
                <w:rFonts w:ascii="Calibri" w:eastAsia="Times New Roman" w:hAnsi="Calibri" w:cs="Calibri"/>
                <w:b/>
                <w:caps/>
                <w:color w:val="244061"/>
                <w:sz w:val="28"/>
                <w:szCs w:val="28"/>
              </w:rPr>
              <w:fldChar w:fldCharType="begin">
                <w:ffData>
                  <w:name w:val="Text5"/>
                  <w:enabled/>
                  <w:calcOnExit w:val="0"/>
                  <w:textInput/>
                </w:ffData>
              </w:fldChar>
            </w:r>
            <w:bookmarkStart w:id="2" w:name="Text5"/>
            <w:r w:rsidR="00E8197C" w:rsidRPr="00E8197C">
              <w:rPr>
                <w:rFonts w:ascii="Calibri" w:eastAsia="Times New Roman" w:hAnsi="Calibri" w:cs="Calibri"/>
                <w:b/>
                <w:caps/>
                <w:color w:val="244061"/>
                <w:sz w:val="28"/>
                <w:szCs w:val="28"/>
              </w:rPr>
              <w:instrText xml:space="preserve"> FORMTEXT </w:instrText>
            </w:r>
            <w:r w:rsidR="00E8197C" w:rsidRPr="00E8197C">
              <w:rPr>
                <w:rFonts w:ascii="Calibri" w:eastAsia="Times New Roman" w:hAnsi="Calibri" w:cs="Calibri"/>
                <w:b/>
                <w:caps/>
                <w:color w:val="244061"/>
                <w:sz w:val="28"/>
                <w:szCs w:val="28"/>
              </w:rPr>
            </w:r>
            <w:r w:rsidR="00E8197C" w:rsidRPr="00E8197C">
              <w:rPr>
                <w:rFonts w:ascii="Calibri" w:eastAsia="Times New Roman" w:hAnsi="Calibri" w:cs="Calibri"/>
                <w:b/>
                <w:caps/>
                <w:color w:val="244061"/>
                <w:sz w:val="28"/>
                <w:szCs w:val="28"/>
              </w:rPr>
              <w:fldChar w:fldCharType="separate"/>
            </w:r>
            <w:r w:rsidR="00E8197C" w:rsidRPr="00E8197C">
              <w:rPr>
                <w:rFonts w:ascii="Calibri" w:eastAsia="Times New Roman" w:hAnsi="Calibri" w:cs="Calibri"/>
                <w:b/>
                <w:caps/>
                <w:noProof/>
                <w:color w:val="244061"/>
                <w:sz w:val="28"/>
                <w:szCs w:val="28"/>
              </w:rPr>
              <w:t> </w:t>
            </w:r>
            <w:r w:rsidR="00E8197C" w:rsidRPr="00E8197C">
              <w:rPr>
                <w:rFonts w:ascii="Calibri" w:eastAsia="Times New Roman" w:hAnsi="Calibri" w:cs="Calibri"/>
                <w:b/>
                <w:caps/>
                <w:noProof/>
                <w:color w:val="244061"/>
                <w:sz w:val="28"/>
                <w:szCs w:val="28"/>
              </w:rPr>
              <w:t> </w:t>
            </w:r>
            <w:r w:rsidR="00E8197C" w:rsidRPr="00E8197C">
              <w:rPr>
                <w:rFonts w:ascii="Calibri" w:eastAsia="Times New Roman" w:hAnsi="Calibri" w:cs="Calibri"/>
                <w:b/>
                <w:caps/>
                <w:noProof/>
                <w:color w:val="244061"/>
                <w:sz w:val="28"/>
                <w:szCs w:val="28"/>
              </w:rPr>
              <w:t> </w:t>
            </w:r>
            <w:r w:rsidR="00E8197C" w:rsidRPr="00E8197C">
              <w:rPr>
                <w:rFonts w:ascii="Calibri" w:eastAsia="Times New Roman" w:hAnsi="Calibri" w:cs="Calibri"/>
                <w:b/>
                <w:caps/>
                <w:noProof/>
                <w:color w:val="244061"/>
                <w:sz w:val="28"/>
                <w:szCs w:val="28"/>
              </w:rPr>
              <w:t> </w:t>
            </w:r>
            <w:r w:rsidR="00E8197C" w:rsidRPr="00E8197C">
              <w:rPr>
                <w:rFonts w:ascii="Calibri" w:eastAsia="Times New Roman" w:hAnsi="Calibri" w:cs="Calibri"/>
                <w:b/>
                <w:caps/>
                <w:noProof/>
                <w:color w:val="244061"/>
                <w:sz w:val="28"/>
                <w:szCs w:val="28"/>
              </w:rPr>
              <w:t> </w:t>
            </w:r>
            <w:r w:rsidR="00E8197C" w:rsidRPr="00E8197C">
              <w:rPr>
                <w:rFonts w:ascii="Calibri" w:eastAsia="Times New Roman" w:hAnsi="Calibri" w:cs="Calibri"/>
                <w:b/>
                <w:caps/>
                <w:color w:val="244061"/>
                <w:sz w:val="28"/>
                <w:szCs w:val="28"/>
              </w:rPr>
              <w:fldChar w:fldCharType="end"/>
            </w:r>
            <w:bookmarkEnd w:id="2"/>
          </w:p>
        </w:tc>
      </w:tr>
      <w:tr w:rsidR="00E8197C" w:rsidRPr="00E8197C" w14:paraId="6091CBB5" w14:textId="77777777" w:rsidTr="009E6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44" w:type="dxa"/>
            <w:gridSpan w:val="2"/>
            <w:tcBorders>
              <w:left w:val="thinThickThinSmallGap" w:sz="24" w:space="0" w:color="244061"/>
              <w:right w:val="single" w:sz="8" w:space="0" w:color="000000"/>
            </w:tcBorders>
            <w:shd w:val="clear" w:color="auto" w:fill="E0E0E0"/>
          </w:tcPr>
          <w:p w14:paraId="2422471E" w14:textId="77777777" w:rsidR="00E8197C" w:rsidRPr="00E8197C" w:rsidRDefault="00E8197C" w:rsidP="00E8197C">
            <w:pPr>
              <w:spacing w:beforeLines="20" w:before="48" w:afterLines="20" w:after="48" w:line="240" w:lineRule="auto"/>
              <w:jc w:val="right"/>
              <w:rPr>
                <w:rFonts w:ascii="Calibri" w:eastAsia="Times New Roman" w:hAnsi="Calibri" w:cs="Calibri"/>
              </w:rPr>
            </w:pPr>
            <w:r w:rsidRPr="00E8197C">
              <w:rPr>
                <w:rFonts w:ascii="Calibri" w:eastAsia="Times New Roman" w:hAnsi="Calibri" w:cs="Calibri"/>
                <w:b/>
              </w:rPr>
              <w:t>Title:</w:t>
            </w:r>
          </w:p>
        </w:tc>
        <w:tc>
          <w:tcPr>
            <w:tcW w:w="5333" w:type="dxa"/>
            <w:gridSpan w:val="13"/>
            <w:tcBorders>
              <w:left w:val="single" w:sz="8" w:space="0" w:color="000000"/>
              <w:right w:val="single" w:sz="4" w:space="0" w:color="auto"/>
            </w:tcBorders>
            <w:shd w:val="clear" w:color="auto" w:fill="E0E0E0"/>
          </w:tcPr>
          <w:p w14:paraId="520F1400" w14:textId="77777777" w:rsidR="00E8197C" w:rsidRPr="00E8197C" w:rsidRDefault="00E8197C" w:rsidP="00E8197C">
            <w:pPr>
              <w:spacing w:beforeLines="20" w:before="48" w:afterLines="20" w:after="48" w:line="240" w:lineRule="auto"/>
              <w:rPr>
                <w:rFonts w:ascii="Calibri" w:eastAsia="Times New Roman" w:hAnsi="Calibri" w:cs="Calibri"/>
              </w:rPr>
            </w:pPr>
          </w:p>
        </w:tc>
        <w:tc>
          <w:tcPr>
            <w:tcW w:w="1878" w:type="dxa"/>
            <w:gridSpan w:val="3"/>
            <w:tcBorders>
              <w:left w:val="single" w:sz="4" w:space="0" w:color="auto"/>
              <w:right w:val="single" w:sz="4" w:space="0" w:color="auto"/>
            </w:tcBorders>
            <w:shd w:val="clear" w:color="auto" w:fill="E0E0E0"/>
          </w:tcPr>
          <w:p w14:paraId="277F367E" w14:textId="57128A69" w:rsidR="00E8197C" w:rsidRPr="00E8197C" w:rsidRDefault="009E60AA" w:rsidP="00E8197C">
            <w:pPr>
              <w:spacing w:beforeLines="20" w:before="48" w:afterLines="20" w:after="48" w:line="240" w:lineRule="auto"/>
              <w:rPr>
                <w:rFonts w:ascii="Calibri" w:eastAsia="Times New Roman" w:hAnsi="Calibri" w:cs="Calibri"/>
                <w:b/>
                <w:bCs/>
              </w:rPr>
            </w:pPr>
            <w:r>
              <w:rPr>
                <w:rFonts w:ascii="Calibri" w:eastAsia="Times New Roman" w:hAnsi="Calibri" w:cs="Calibri"/>
                <w:b/>
                <w:bCs/>
              </w:rPr>
              <w:t>Contract</w:t>
            </w:r>
            <w:r w:rsidR="00E8197C" w:rsidRPr="00E8197C">
              <w:rPr>
                <w:rFonts w:ascii="Calibri" w:eastAsia="Times New Roman" w:hAnsi="Calibri" w:cs="Calibri"/>
                <w:b/>
                <w:bCs/>
              </w:rPr>
              <w:t xml:space="preserve"> Number:</w:t>
            </w:r>
          </w:p>
        </w:tc>
        <w:tc>
          <w:tcPr>
            <w:tcW w:w="2172" w:type="dxa"/>
            <w:gridSpan w:val="3"/>
            <w:tcBorders>
              <w:left w:val="single" w:sz="4" w:space="0" w:color="auto"/>
              <w:right w:val="thinThickThinSmallGap" w:sz="24" w:space="0" w:color="244061"/>
            </w:tcBorders>
            <w:shd w:val="clear" w:color="auto" w:fill="E0E0E0"/>
          </w:tcPr>
          <w:p w14:paraId="565A483A" w14:textId="700F53BC" w:rsidR="00E8197C" w:rsidRPr="00E8197C" w:rsidRDefault="00611D70" w:rsidP="00E8197C">
            <w:pPr>
              <w:spacing w:beforeLines="20" w:before="48" w:afterLines="20" w:after="48" w:line="240" w:lineRule="auto"/>
              <w:rPr>
                <w:rFonts w:ascii="Calibri" w:eastAsia="Times New Roman" w:hAnsi="Calibri" w:cs="Calibri"/>
              </w:rPr>
            </w:pPr>
            <w:r>
              <w:rPr>
                <w:rFonts w:ascii="Calibri" w:eastAsia="Times New Roman" w:hAnsi="Calibri" w:cs="Calibri"/>
              </w:rPr>
              <w:t>SC-</w:t>
            </w:r>
            <w:r w:rsidRPr="00611D70">
              <w:rPr>
                <w:rFonts w:ascii="Calibri" w:eastAsia="Times New Roman" w:hAnsi="Calibri" w:cs="Calibri"/>
                <w:highlight w:val="cyan"/>
              </w:rPr>
              <w:t>[XXXXXX]</w:t>
            </w:r>
          </w:p>
        </w:tc>
      </w:tr>
      <w:tr w:rsidR="00E8197C" w:rsidRPr="00E8197C" w14:paraId="0EDE5712" w14:textId="77777777" w:rsidTr="00584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44" w:type="dxa"/>
            <w:gridSpan w:val="2"/>
            <w:tcBorders>
              <w:left w:val="thinThickThinSmallGap" w:sz="24" w:space="0" w:color="244061"/>
              <w:right w:val="single" w:sz="8" w:space="0" w:color="000000"/>
            </w:tcBorders>
            <w:shd w:val="clear" w:color="auto" w:fill="auto"/>
          </w:tcPr>
          <w:p w14:paraId="5440DB82" w14:textId="77777777" w:rsidR="00E8197C" w:rsidRPr="00584A88" w:rsidRDefault="00E8197C" w:rsidP="00E8197C">
            <w:pPr>
              <w:spacing w:beforeLines="20" w:before="48" w:afterLines="20" w:after="48" w:line="240" w:lineRule="auto"/>
              <w:jc w:val="right"/>
              <w:rPr>
                <w:rFonts w:ascii="Calibri" w:eastAsia="Times New Roman" w:hAnsi="Calibri" w:cs="Calibri"/>
                <w:b/>
              </w:rPr>
            </w:pPr>
            <w:r w:rsidRPr="00584A88">
              <w:rPr>
                <w:rFonts w:ascii="Calibri" w:eastAsia="Times New Roman" w:hAnsi="Calibri" w:cs="Calibri"/>
                <w:b/>
              </w:rPr>
              <w:t>Start Date:</w:t>
            </w:r>
          </w:p>
        </w:tc>
        <w:tc>
          <w:tcPr>
            <w:tcW w:w="2441" w:type="dxa"/>
            <w:gridSpan w:val="3"/>
            <w:tcBorders>
              <w:left w:val="single" w:sz="8" w:space="0" w:color="000000"/>
              <w:right w:val="single" w:sz="4" w:space="0" w:color="auto"/>
            </w:tcBorders>
            <w:shd w:val="clear" w:color="auto" w:fill="auto"/>
          </w:tcPr>
          <w:p w14:paraId="5731F4A0" w14:textId="77777777" w:rsidR="00E8197C" w:rsidRPr="00E8197C" w:rsidRDefault="00E8197C" w:rsidP="00E8197C">
            <w:pPr>
              <w:spacing w:beforeLines="20" w:before="48" w:afterLines="20" w:after="48" w:line="240" w:lineRule="auto"/>
              <w:rPr>
                <w:rFonts w:ascii="Calibri" w:eastAsia="Times New Roman" w:hAnsi="Calibri" w:cs="Calibri"/>
              </w:rPr>
            </w:pPr>
          </w:p>
        </w:tc>
        <w:tc>
          <w:tcPr>
            <w:tcW w:w="1170" w:type="dxa"/>
            <w:gridSpan w:val="3"/>
            <w:tcBorders>
              <w:left w:val="single" w:sz="4" w:space="0" w:color="auto"/>
              <w:right w:val="single" w:sz="4" w:space="0" w:color="auto"/>
            </w:tcBorders>
            <w:shd w:val="clear" w:color="auto" w:fill="auto"/>
          </w:tcPr>
          <w:p w14:paraId="32827545" w14:textId="77777777" w:rsidR="00E8197C" w:rsidRPr="00584A88" w:rsidRDefault="00E8197C" w:rsidP="00E8197C">
            <w:pPr>
              <w:spacing w:beforeLines="20" w:before="48" w:afterLines="20" w:after="48" w:line="240" w:lineRule="auto"/>
              <w:rPr>
                <w:rFonts w:ascii="Calibri" w:eastAsia="Times New Roman" w:hAnsi="Calibri" w:cs="Calibri"/>
                <w:b/>
                <w:bCs/>
              </w:rPr>
            </w:pPr>
            <w:r w:rsidRPr="00584A88">
              <w:rPr>
                <w:rFonts w:ascii="Calibri" w:eastAsia="Times New Roman" w:hAnsi="Calibri" w:cs="Calibri"/>
                <w:b/>
                <w:bCs/>
              </w:rPr>
              <w:t>End Date:</w:t>
            </w:r>
          </w:p>
        </w:tc>
        <w:tc>
          <w:tcPr>
            <w:tcW w:w="2700" w:type="dxa"/>
            <w:gridSpan w:val="9"/>
            <w:tcBorders>
              <w:left w:val="single" w:sz="4" w:space="0" w:color="auto"/>
              <w:right w:val="single" w:sz="4" w:space="0" w:color="auto"/>
            </w:tcBorders>
            <w:shd w:val="clear" w:color="auto" w:fill="auto"/>
          </w:tcPr>
          <w:p w14:paraId="51D9950F" w14:textId="77777777" w:rsidR="00E8197C" w:rsidRPr="00E8197C" w:rsidRDefault="00E8197C" w:rsidP="00E8197C">
            <w:pPr>
              <w:spacing w:beforeLines="20" w:before="48" w:afterLines="20" w:after="48" w:line="240" w:lineRule="auto"/>
              <w:rPr>
                <w:rFonts w:ascii="Calibri" w:eastAsia="Times New Roman" w:hAnsi="Calibri" w:cs="Calibri"/>
              </w:rPr>
            </w:pPr>
          </w:p>
        </w:tc>
        <w:tc>
          <w:tcPr>
            <w:tcW w:w="1272" w:type="dxa"/>
            <w:gridSpan w:val="2"/>
            <w:tcBorders>
              <w:left w:val="single" w:sz="4" w:space="0" w:color="auto"/>
              <w:right w:val="single" w:sz="4" w:space="0" w:color="auto"/>
            </w:tcBorders>
            <w:shd w:val="clear" w:color="auto" w:fill="auto"/>
          </w:tcPr>
          <w:p w14:paraId="233834BF" w14:textId="77777777" w:rsidR="00E8197C" w:rsidRPr="00584A88" w:rsidRDefault="00E8197C" w:rsidP="00E8197C">
            <w:pPr>
              <w:spacing w:beforeLines="20" w:before="48" w:afterLines="20" w:after="48" w:line="240" w:lineRule="auto"/>
              <w:rPr>
                <w:rFonts w:ascii="Calibri" w:eastAsia="Times New Roman" w:hAnsi="Calibri" w:cs="Calibri"/>
                <w:b/>
                <w:bCs/>
              </w:rPr>
            </w:pPr>
            <w:r w:rsidRPr="00584A88">
              <w:rPr>
                <w:rFonts w:ascii="Calibri" w:eastAsia="Times New Roman" w:hAnsi="Calibri" w:cs="Calibri"/>
                <w:b/>
                <w:bCs/>
              </w:rPr>
              <w:t>Fiscal Year:</w:t>
            </w:r>
          </w:p>
        </w:tc>
        <w:tc>
          <w:tcPr>
            <w:tcW w:w="1800" w:type="dxa"/>
            <w:gridSpan w:val="2"/>
            <w:tcBorders>
              <w:left w:val="single" w:sz="4" w:space="0" w:color="auto"/>
              <w:right w:val="thinThickThinSmallGap" w:sz="24" w:space="0" w:color="244061"/>
            </w:tcBorders>
            <w:shd w:val="clear" w:color="auto" w:fill="auto"/>
          </w:tcPr>
          <w:p w14:paraId="3E4C4420" w14:textId="77777777" w:rsidR="00E8197C" w:rsidRPr="00E8197C" w:rsidRDefault="00E8197C" w:rsidP="00E8197C">
            <w:pPr>
              <w:spacing w:beforeLines="20" w:before="48" w:afterLines="20" w:after="48" w:line="240" w:lineRule="auto"/>
              <w:rPr>
                <w:rFonts w:ascii="Calibri" w:eastAsia="Times New Roman" w:hAnsi="Calibri" w:cs="Calibri"/>
              </w:rPr>
            </w:pPr>
          </w:p>
        </w:tc>
      </w:tr>
      <w:tr w:rsidR="00E8197C" w:rsidRPr="00E8197C" w14:paraId="747169CE" w14:textId="77777777" w:rsidTr="00E819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27" w:type="dxa"/>
            <w:gridSpan w:val="21"/>
            <w:tcBorders>
              <w:left w:val="thinThickThinSmallGap" w:sz="24" w:space="0" w:color="244061"/>
              <w:right w:val="thinThickThinSmallGap" w:sz="24" w:space="0" w:color="244061"/>
            </w:tcBorders>
            <w:shd w:val="clear" w:color="auto" w:fill="auto"/>
          </w:tcPr>
          <w:p w14:paraId="02BF000B" w14:textId="4052AE11" w:rsidR="00E8197C" w:rsidRPr="00E8197C" w:rsidRDefault="00E8197C" w:rsidP="00E8197C">
            <w:pPr>
              <w:spacing w:after="0" w:line="240" w:lineRule="auto"/>
              <w:rPr>
                <w:rFonts w:ascii="Calibri" w:eastAsia="Times New Roman" w:hAnsi="Calibri" w:cs="Calibri"/>
                <w:i/>
                <w:iCs/>
                <w:sz w:val="18"/>
                <w:szCs w:val="18"/>
              </w:rPr>
            </w:pPr>
            <w:r w:rsidRPr="00E8197C">
              <w:rPr>
                <w:rFonts w:ascii="Calibri" w:eastAsia="Calibri" w:hAnsi="Calibri" w:cs="Calibri"/>
                <w:i/>
                <w:iCs/>
                <w:sz w:val="18"/>
                <w:szCs w:val="18"/>
              </w:rPr>
              <w:t xml:space="preserve">The County reserves the right to extend this </w:t>
            </w:r>
            <w:r w:rsidR="00DB0654">
              <w:rPr>
                <w:rFonts w:ascii="Calibri" w:eastAsia="Calibri" w:hAnsi="Calibri" w:cs="Calibri"/>
                <w:i/>
                <w:iCs/>
                <w:sz w:val="18"/>
                <w:szCs w:val="18"/>
              </w:rPr>
              <w:t>Agreement</w:t>
            </w:r>
            <w:r w:rsidRPr="00E8197C">
              <w:rPr>
                <w:rFonts w:ascii="Calibri" w:eastAsia="Calibri" w:hAnsi="Calibri" w:cs="Calibri"/>
                <w:i/>
                <w:iCs/>
                <w:sz w:val="18"/>
                <w:szCs w:val="18"/>
              </w:rPr>
              <w:t xml:space="preserve"> for additional periods. The decision to extend is subject to the availability of funding, the continued priority of need for a specific service, and satisfactory performance by the </w:t>
            </w:r>
            <w:r w:rsidR="00D5519E">
              <w:rPr>
                <w:rFonts w:ascii="Calibri" w:eastAsia="Calibri" w:hAnsi="Calibri" w:cs="Calibri"/>
                <w:i/>
                <w:iCs/>
                <w:sz w:val="18"/>
                <w:szCs w:val="18"/>
              </w:rPr>
              <w:t>Subrecipient</w:t>
            </w:r>
            <w:r w:rsidRPr="00E8197C">
              <w:rPr>
                <w:rFonts w:ascii="Calibri" w:eastAsia="Calibri" w:hAnsi="Calibri" w:cs="Calibri"/>
                <w:i/>
                <w:iCs/>
                <w:sz w:val="18"/>
                <w:szCs w:val="18"/>
              </w:rPr>
              <w:t xml:space="preserve"> during the period specified in this </w:t>
            </w:r>
            <w:r w:rsidR="00D5519E">
              <w:rPr>
                <w:rFonts w:ascii="Calibri" w:eastAsia="Calibri" w:hAnsi="Calibri" w:cs="Calibri"/>
                <w:i/>
                <w:iCs/>
                <w:sz w:val="18"/>
                <w:szCs w:val="18"/>
              </w:rPr>
              <w:t>Agreement</w:t>
            </w:r>
            <w:r w:rsidRPr="00E8197C">
              <w:rPr>
                <w:rFonts w:ascii="Calibri" w:eastAsia="Calibri" w:hAnsi="Calibri" w:cs="Calibri"/>
                <w:i/>
                <w:iCs/>
                <w:sz w:val="18"/>
                <w:szCs w:val="18"/>
              </w:rPr>
              <w:t>. Notification of intent to</w:t>
            </w:r>
            <w:r w:rsidR="002F24BF">
              <w:rPr>
                <w:rFonts w:ascii="Calibri" w:eastAsia="Calibri" w:hAnsi="Calibri" w:cs="Calibri"/>
                <w:i/>
                <w:iCs/>
                <w:sz w:val="18"/>
                <w:szCs w:val="18"/>
              </w:rPr>
              <w:t xml:space="preserve"> extend</w:t>
            </w:r>
            <w:r w:rsidRPr="00E8197C">
              <w:rPr>
                <w:rFonts w:ascii="Calibri" w:eastAsia="Calibri" w:hAnsi="Calibri" w:cs="Calibri"/>
                <w:i/>
                <w:iCs/>
                <w:sz w:val="18"/>
                <w:szCs w:val="18"/>
              </w:rPr>
              <w:t xml:space="preserve"> </w:t>
            </w:r>
            <w:r w:rsidR="00D5519E">
              <w:rPr>
                <w:rFonts w:ascii="Calibri" w:eastAsia="Calibri" w:hAnsi="Calibri" w:cs="Calibri"/>
                <w:i/>
                <w:iCs/>
                <w:sz w:val="18"/>
                <w:szCs w:val="18"/>
              </w:rPr>
              <w:t>Agreement</w:t>
            </w:r>
            <w:r w:rsidRPr="00E8197C">
              <w:rPr>
                <w:rFonts w:ascii="Calibri" w:eastAsia="Calibri" w:hAnsi="Calibri" w:cs="Calibri"/>
                <w:i/>
                <w:iCs/>
                <w:sz w:val="18"/>
                <w:szCs w:val="18"/>
              </w:rPr>
              <w:t xml:space="preserve"> for additional periods with the </w:t>
            </w:r>
            <w:r w:rsidR="00D5519E">
              <w:rPr>
                <w:rFonts w:ascii="Calibri" w:eastAsia="Calibri" w:hAnsi="Calibri" w:cs="Calibri"/>
                <w:i/>
                <w:iCs/>
                <w:sz w:val="18"/>
                <w:szCs w:val="18"/>
              </w:rPr>
              <w:t>Subrecipient</w:t>
            </w:r>
            <w:r w:rsidRPr="00E8197C">
              <w:rPr>
                <w:rFonts w:ascii="Calibri" w:eastAsia="Calibri" w:hAnsi="Calibri" w:cs="Calibri"/>
                <w:i/>
                <w:iCs/>
                <w:sz w:val="18"/>
                <w:szCs w:val="18"/>
              </w:rPr>
              <w:t xml:space="preserve"> will occur prior to the expiration of this </w:t>
            </w:r>
            <w:r w:rsidR="00DB0654">
              <w:rPr>
                <w:rFonts w:ascii="Calibri" w:eastAsia="Calibri" w:hAnsi="Calibri" w:cs="Calibri"/>
                <w:i/>
                <w:iCs/>
                <w:sz w:val="18"/>
                <w:szCs w:val="18"/>
              </w:rPr>
              <w:t>Agreement</w:t>
            </w:r>
            <w:r w:rsidRPr="00E8197C">
              <w:rPr>
                <w:rFonts w:ascii="Calibri" w:eastAsia="Calibri" w:hAnsi="Calibri" w:cs="Calibri"/>
                <w:i/>
                <w:iCs/>
                <w:sz w:val="18"/>
                <w:szCs w:val="18"/>
              </w:rPr>
              <w:t>.</w:t>
            </w:r>
          </w:p>
        </w:tc>
      </w:tr>
      <w:tr w:rsidR="00E8197C" w:rsidRPr="00E8197C" w14:paraId="1029DDD3" w14:textId="77777777" w:rsidTr="00E819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6"/>
        </w:trPr>
        <w:tc>
          <w:tcPr>
            <w:tcW w:w="1097" w:type="dxa"/>
            <w:tcBorders>
              <w:left w:val="thinThickThinSmallGap" w:sz="24" w:space="0" w:color="244061"/>
              <w:right w:val="single" w:sz="4" w:space="0" w:color="auto"/>
            </w:tcBorders>
            <w:shd w:val="clear" w:color="auto" w:fill="auto"/>
          </w:tcPr>
          <w:p w14:paraId="3DF4EC70" w14:textId="77777777" w:rsidR="00E8197C" w:rsidRPr="00E8197C" w:rsidRDefault="00E8197C" w:rsidP="00E8197C">
            <w:pPr>
              <w:spacing w:beforeLines="20" w:before="48" w:afterLines="20" w:after="48" w:line="240" w:lineRule="auto"/>
              <w:rPr>
                <w:rFonts w:ascii="Calibri" w:eastAsia="Times New Roman" w:hAnsi="Calibri" w:cs="Calibri"/>
                <w:b/>
              </w:rPr>
            </w:pPr>
            <w:r w:rsidRPr="00E8197C">
              <w:rPr>
                <w:rFonts w:ascii="Calibri" w:eastAsia="Times New Roman" w:hAnsi="Calibri" w:cs="Calibri"/>
              </w:rPr>
              <w:t>CFDA(s):</w:t>
            </w:r>
          </w:p>
        </w:tc>
        <w:tc>
          <w:tcPr>
            <w:tcW w:w="4140" w:type="dxa"/>
            <w:gridSpan w:val="8"/>
            <w:tcBorders>
              <w:left w:val="single" w:sz="4" w:space="0" w:color="auto"/>
              <w:right w:val="single" w:sz="4" w:space="0" w:color="auto"/>
            </w:tcBorders>
            <w:shd w:val="clear" w:color="auto" w:fill="auto"/>
          </w:tcPr>
          <w:p w14:paraId="781F651E" w14:textId="0FDA273F" w:rsidR="00E8197C" w:rsidRPr="00E8197C" w:rsidRDefault="00584A88" w:rsidP="00E8197C">
            <w:pPr>
              <w:spacing w:beforeLines="20" w:before="48" w:afterLines="20" w:after="48" w:line="240" w:lineRule="auto"/>
              <w:rPr>
                <w:rFonts w:ascii="Calibri" w:eastAsia="Times New Roman" w:hAnsi="Calibri" w:cs="Calibri"/>
                <w:b/>
              </w:rPr>
            </w:pPr>
            <w:r>
              <w:rPr>
                <w:rFonts w:ascii="Calibri" w:eastAsia="Times New Roman" w:hAnsi="Calibri" w:cs="Calibri"/>
              </w:rPr>
              <w:t>21.027</w:t>
            </w:r>
          </w:p>
        </w:tc>
        <w:tc>
          <w:tcPr>
            <w:tcW w:w="990" w:type="dxa"/>
            <w:gridSpan w:val="4"/>
            <w:tcBorders>
              <w:left w:val="single" w:sz="4" w:space="0" w:color="auto"/>
              <w:right w:val="single" w:sz="4" w:space="0" w:color="auto"/>
            </w:tcBorders>
            <w:shd w:val="clear" w:color="auto" w:fill="auto"/>
          </w:tcPr>
          <w:p w14:paraId="67772755" w14:textId="77777777" w:rsidR="00E8197C" w:rsidRPr="00E8197C" w:rsidRDefault="00E8197C" w:rsidP="00E8197C">
            <w:pPr>
              <w:spacing w:beforeLines="20" w:before="48" w:afterLines="20" w:after="48" w:line="240" w:lineRule="auto"/>
              <w:ind w:right="-120"/>
              <w:rPr>
                <w:rFonts w:ascii="Calibri" w:eastAsia="Times New Roman" w:hAnsi="Calibri" w:cs="Calibri"/>
              </w:rPr>
            </w:pPr>
            <w:r w:rsidRPr="00E8197C">
              <w:rPr>
                <w:rFonts w:ascii="Calibri" w:eastAsia="Times New Roman" w:hAnsi="Calibri" w:cs="Calibri"/>
              </w:rPr>
              <w:t>FAIN(s):</w:t>
            </w:r>
          </w:p>
        </w:tc>
        <w:tc>
          <w:tcPr>
            <w:tcW w:w="4500" w:type="dxa"/>
            <w:gridSpan w:val="8"/>
            <w:tcBorders>
              <w:left w:val="single" w:sz="4" w:space="0" w:color="auto"/>
              <w:right w:val="thinThickThinSmallGap" w:sz="24" w:space="0" w:color="244061"/>
            </w:tcBorders>
            <w:shd w:val="clear" w:color="auto" w:fill="auto"/>
          </w:tcPr>
          <w:p w14:paraId="612CD665" w14:textId="4B16988D" w:rsidR="00E8197C" w:rsidRPr="00E8197C" w:rsidRDefault="00584A88" w:rsidP="00E8197C">
            <w:pPr>
              <w:spacing w:beforeLines="20" w:before="48" w:afterLines="20" w:after="48" w:line="240" w:lineRule="auto"/>
              <w:rPr>
                <w:rFonts w:ascii="Calibri" w:eastAsia="Times New Roman" w:hAnsi="Calibri" w:cs="Calibri"/>
              </w:rPr>
            </w:pPr>
            <w:r>
              <w:rPr>
                <w:rFonts w:ascii="Calibri" w:eastAsia="Times New Roman" w:hAnsi="Calibri" w:cs="Calibri"/>
              </w:rPr>
              <w:t>SLFRP0189</w:t>
            </w:r>
          </w:p>
        </w:tc>
      </w:tr>
      <w:tr w:rsidR="00E8197C" w:rsidRPr="00E8197C" w14:paraId="7037AFC2" w14:textId="77777777" w:rsidTr="009E6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517" w:type="dxa"/>
            <w:gridSpan w:val="7"/>
            <w:tcBorders>
              <w:left w:val="thinThickThinSmallGap" w:sz="24" w:space="0" w:color="244061"/>
              <w:right w:val="single" w:sz="4" w:space="0" w:color="auto"/>
            </w:tcBorders>
            <w:shd w:val="clear" w:color="auto" w:fill="D9D9D9"/>
          </w:tcPr>
          <w:p w14:paraId="312FA82B" w14:textId="26D33107" w:rsidR="00E8197C" w:rsidRPr="00E8197C" w:rsidRDefault="00E8197C" w:rsidP="00E8197C">
            <w:pPr>
              <w:spacing w:beforeLines="20" w:before="48" w:afterLines="20" w:after="48" w:line="240" w:lineRule="auto"/>
              <w:rPr>
                <w:rFonts w:ascii="Calibri" w:eastAsia="Times New Roman" w:hAnsi="Calibri" w:cs="Times New Roman"/>
                <w:b/>
              </w:rPr>
            </w:pPr>
            <w:r w:rsidRPr="00E8197C">
              <w:rPr>
                <w:rFonts w:ascii="Calibri" w:eastAsia="Times New Roman" w:hAnsi="Calibri" w:cs="Times New Roman"/>
                <w:b/>
              </w:rPr>
              <w:t xml:space="preserve">TOTAL </w:t>
            </w:r>
            <w:r w:rsidR="00D5519E">
              <w:rPr>
                <w:rFonts w:ascii="Calibri" w:eastAsia="Times New Roman" w:hAnsi="Calibri" w:cs="Times New Roman"/>
                <w:b/>
              </w:rPr>
              <w:t>AGREEMENT</w:t>
            </w:r>
            <w:r w:rsidRPr="00E8197C">
              <w:rPr>
                <w:rFonts w:ascii="Calibri" w:eastAsia="Times New Roman" w:hAnsi="Calibri" w:cs="Times New Roman"/>
                <w:b/>
              </w:rPr>
              <w:t xml:space="preserve"> FUNDING</w:t>
            </w:r>
            <w:r w:rsidR="009E60AA">
              <w:rPr>
                <w:rFonts w:ascii="Calibri" w:eastAsia="Times New Roman" w:hAnsi="Calibri" w:cs="Times New Roman"/>
                <w:b/>
              </w:rPr>
              <w:t xml:space="preserve"> NOT TO EXCEED</w:t>
            </w:r>
            <w:r w:rsidRPr="00E8197C">
              <w:rPr>
                <w:rFonts w:ascii="Calibri" w:eastAsia="Times New Roman" w:hAnsi="Calibri" w:cs="Times New Roman"/>
                <w:b/>
              </w:rPr>
              <w:t>:</w:t>
            </w:r>
          </w:p>
        </w:tc>
        <w:tc>
          <w:tcPr>
            <w:tcW w:w="6210" w:type="dxa"/>
            <w:gridSpan w:val="14"/>
            <w:tcBorders>
              <w:left w:val="single" w:sz="4" w:space="0" w:color="auto"/>
              <w:right w:val="thinThickThinSmallGap" w:sz="24" w:space="0" w:color="244061"/>
            </w:tcBorders>
            <w:shd w:val="clear" w:color="auto" w:fill="D9D9D9"/>
          </w:tcPr>
          <w:p w14:paraId="0C533C29" w14:textId="77777777" w:rsidR="00E8197C" w:rsidRPr="00E8197C" w:rsidRDefault="00E8197C" w:rsidP="00E8197C">
            <w:pPr>
              <w:spacing w:beforeLines="20" w:before="48" w:afterLines="20" w:after="48" w:line="240" w:lineRule="auto"/>
              <w:rPr>
                <w:rFonts w:ascii="Calibri" w:eastAsia="Times New Roman" w:hAnsi="Calibri" w:cs="Times New Roman"/>
                <w:b/>
              </w:rPr>
            </w:pPr>
            <w:r w:rsidRPr="00E8197C">
              <w:rPr>
                <w:rFonts w:ascii="Calibri" w:eastAsia="Times New Roman" w:hAnsi="Calibri" w:cs="Times New Roman"/>
                <w:b/>
              </w:rPr>
              <w:t>$</w:t>
            </w:r>
          </w:p>
        </w:tc>
      </w:tr>
      <w:tr w:rsidR="00E8197C" w:rsidRPr="00E8197C" w14:paraId="7D8E9DFE" w14:textId="77777777" w:rsidTr="00E819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27" w:type="dxa"/>
            <w:gridSpan w:val="21"/>
            <w:tcBorders>
              <w:left w:val="thinThickThinSmallGap" w:sz="24" w:space="0" w:color="244061"/>
              <w:right w:val="thinThickThinSmallGap" w:sz="24" w:space="0" w:color="244061"/>
            </w:tcBorders>
            <w:shd w:val="clear" w:color="auto" w:fill="808080"/>
          </w:tcPr>
          <w:p w14:paraId="235E8E87" w14:textId="77777777" w:rsidR="00E8197C" w:rsidRPr="00E8197C" w:rsidRDefault="00E8197C" w:rsidP="00E8197C">
            <w:pPr>
              <w:spacing w:after="0" w:line="240" w:lineRule="auto"/>
              <w:rPr>
                <w:rFonts w:ascii="Calibri" w:eastAsia="Times New Roman" w:hAnsi="Calibri" w:cs="Times New Roman"/>
                <w:bCs/>
                <w:sz w:val="8"/>
                <w:szCs w:val="8"/>
              </w:rPr>
            </w:pPr>
          </w:p>
        </w:tc>
      </w:tr>
      <w:tr w:rsidR="00E8197C" w:rsidRPr="00E8197C" w14:paraId="787CFEE0" w14:textId="77777777" w:rsidTr="00286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2"/>
        </w:trPr>
        <w:tc>
          <w:tcPr>
            <w:tcW w:w="1907" w:type="dxa"/>
            <w:gridSpan w:val="3"/>
            <w:tcBorders>
              <w:left w:val="thinThickThinSmallGap" w:sz="24" w:space="0" w:color="244061"/>
              <w:right w:val="single" w:sz="8" w:space="0" w:color="000000"/>
            </w:tcBorders>
          </w:tcPr>
          <w:p w14:paraId="63500804" w14:textId="3FD08DC0" w:rsidR="00E8197C" w:rsidRPr="00286F5B" w:rsidRDefault="00286F5B" w:rsidP="00E8197C">
            <w:pPr>
              <w:spacing w:after="0" w:line="240" w:lineRule="auto"/>
              <w:jc w:val="right"/>
              <w:rPr>
                <w:rFonts w:ascii="Calibri" w:eastAsia="Times New Roman" w:hAnsi="Calibri" w:cs="Calibri"/>
                <w:bCs/>
                <w:sz w:val="20"/>
              </w:rPr>
            </w:pPr>
            <w:r w:rsidRPr="00286F5B">
              <w:rPr>
                <w:rFonts w:ascii="Calibri" w:eastAsia="Times New Roman" w:hAnsi="Calibri" w:cs="Calibri"/>
                <w:bCs/>
                <w:sz w:val="20"/>
              </w:rPr>
              <w:t>Subrecipient</w:t>
            </w:r>
            <w:r w:rsidR="00E8197C" w:rsidRPr="00286F5B">
              <w:rPr>
                <w:rFonts w:ascii="Calibri" w:eastAsia="Times New Roman" w:hAnsi="Calibri" w:cs="Calibri"/>
                <w:bCs/>
                <w:sz w:val="20"/>
              </w:rPr>
              <w:t xml:space="preserve"> Name</w:t>
            </w:r>
            <w:r w:rsidR="009E60AA" w:rsidRPr="00286F5B">
              <w:rPr>
                <w:rFonts w:ascii="Calibri" w:eastAsia="Times New Roman" w:hAnsi="Calibri" w:cs="Calibri"/>
                <w:bCs/>
                <w:sz w:val="20"/>
              </w:rPr>
              <w:t>:</w:t>
            </w:r>
          </w:p>
        </w:tc>
        <w:tc>
          <w:tcPr>
            <w:tcW w:w="8820" w:type="dxa"/>
            <w:gridSpan w:val="18"/>
            <w:tcBorders>
              <w:left w:val="single" w:sz="8" w:space="0" w:color="000000"/>
              <w:right w:val="thinThickThinSmallGap" w:sz="24" w:space="0" w:color="244061"/>
            </w:tcBorders>
          </w:tcPr>
          <w:p w14:paraId="10506D47" w14:textId="77777777" w:rsidR="00E8197C" w:rsidRPr="00E8197C" w:rsidRDefault="00E8197C" w:rsidP="00E8197C">
            <w:pPr>
              <w:spacing w:after="0" w:line="240" w:lineRule="auto"/>
              <w:rPr>
                <w:rFonts w:ascii="Calibri" w:eastAsia="Times New Roman" w:hAnsi="Calibri" w:cs="Calibri"/>
                <w:szCs w:val="24"/>
              </w:rPr>
            </w:pPr>
          </w:p>
        </w:tc>
      </w:tr>
      <w:tr w:rsidR="00E8197C" w:rsidRPr="00E8197C" w14:paraId="1456CC70" w14:textId="77777777" w:rsidTr="00286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2"/>
        </w:trPr>
        <w:tc>
          <w:tcPr>
            <w:tcW w:w="1907" w:type="dxa"/>
            <w:gridSpan w:val="3"/>
            <w:tcBorders>
              <w:left w:val="thinThickThinSmallGap" w:sz="24" w:space="0" w:color="244061"/>
              <w:right w:val="single" w:sz="8" w:space="0" w:color="000000"/>
            </w:tcBorders>
          </w:tcPr>
          <w:p w14:paraId="6E4ADF84" w14:textId="77777777" w:rsidR="00E8197C" w:rsidRPr="00286F5B" w:rsidRDefault="00E8197C" w:rsidP="00E8197C">
            <w:pPr>
              <w:spacing w:after="0" w:line="240" w:lineRule="auto"/>
              <w:jc w:val="right"/>
              <w:rPr>
                <w:rFonts w:ascii="Calibri" w:eastAsia="Times New Roman" w:hAnsi="Calibri" w:cs="Calibri"/>
                <w:bCs/>
                <w:sz w:val="20"/>
              </w:rPr>
            </w:pPr>
            <w:r w:rsidRPr="00286F5B">
              <w:rPr>
                <w:rFonts w:ascii="Calibri" w:eastAsia="Times New Roman" w:hAnsi="Calibri" w:cs="Calibri"/>
                <w:bCs/>
                <w:sz w:val="20"/>
              </w:rPr>
              <w:t>Mailing Address:</w:t>
            </w:r>
          </w:p>
        </w:tc>
        <w:tc>
          <w:tcPr>
            <w:tcW w:w="8820" w:type="dxa"/>
            <w:gridSpan w:val="18"/>
            <w:tcBorders>
              <w:left w:val="single" w:sz="8" w:space="0" w:color="000000"/>
              <w:right w:val="thinThickThinSmallGap" w:sz="24" w:space="0" w:color="244061"/>
            </w:tcBorders>
          </w:tcPr>
          <w:p w14:paraId="496DCCCE" w14:textId="77777777" w:rsidR="00E8197C" w:rsidRPr="00E8197C" w:rsidRDefault="00E8197C" w:rsidP="00E8197C">
            <w:pPr>
              <w:spacing w:after="0" w:line="240" w:lineRule="auto"/>
              <w:rPr>
                <w:rFonts w:ascii="Calibri" w:eastAsia="Times New Roman" w:hAnsi="Calibri" w:cs="Calibri"/>
                <w:szCs w:val="24"/>
              </w:rPr>
            </w:pPr>
          </w:p>
        </w:tc>
      </w:tr>
      <w:tr w:rsidR="00E8197C" w:rsidRPr="00E8197C" w14:paraId="54932575" w14:textId="77777777" w:rsidTr="00286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2"/>
        </w:trPr>
        <w:tc>
          <w:tcPr>
            <w:tcW w:w="1907" w:type="dxa"/>
            <w:gridSpan w:val="3"/>
            <w:tcBorders>
              <w:left w:val="thinThickThinSmallGap" w:sz="24" w:space="0" w:color="244061"/>
              <w:right w:val="single" w:sz="8" w:space="0" w:color="000000"/>
            </w:tcBorders>
          </w:tcPr>
          <w:p w14:paraId="60ED90BE" w14:textId="77777777" w:rsidR="00E8197C" w:rsidRPr="00286F5B" w:rsidRDefault="00E8197C" w:rsidP="00E8197C">
            <w:pPr>
              <w:spacing w:after="0" w:line="240" w:lineRule="auto"/>
              <w:jc w:val="right"/>
              <w:rPr>
                <w:rFonts w:ascii="Calibri" w:eastAsia="Times New Roman" w:hAnsi="Calibri" w:cs="Calibri"/>
                <w:bCs/>
                <w:sz w:val="20"/>
              </w:rPr>
            </w:pPr>
            <w:r w:rsidRPr="00286F5B">
              <w:rPr>
                <w:rFonts w:ascii="Calibri" w:eastAsia="Times New Roman" w:hAnsi="Calibri" w:cs="Calibri"/>
                <w:bCs/>
                <w:sz w:val="20"/>
              </w:rPr>
              <w:t>Contact Name:</w:t>
            </w:r>
          </w:p>
        </w:tc>
        <w:tc>
          <w:tcPr>
            <w:tcW w:w="3774" w:type="dxa"/>
            <w:gridSpan w:val="9"/>
            <w:tcBorders>
              <w:left w:val="single" w:sz="8" w:space="0" w:color="000000"/>
              <w:right w:val="single" w:sz="4" w:space="0" w:color="auto"/>
            </w:tcBorders>
          </w:tcPr>
          <w:p w14:paraId="14D6C1BC" w14:textId="77777777" w:rsidR="00E8197C" w:rsidRPr="00E8197C" w:rsidRDefault="00E8197C" w:rsidP="00E8197C">
            <w:pPr>
              <w:spacing w:after="0" w:line="240" w:lineRule="auto"/>
              <w:rPr>
                <w:rFonts w:ascii="Calibri" w:eastAsia="Times New Roman" w:hAnsi="Calibri" w:cs="Calibri"/>
                <w:szCs w:val="24"/>
              </w:rPr>
            </w:pPr>
          </w:p>
        </w:tc>
        <w:tc>
          <w:tcPr>
            <w:tcW w:w="810" w:type="dxa"/>
            <w:gridSpan w:val="2"/>
            <w:tcBorders>
              <w:left w:val="single" w:sz="4" w:space="0" w:color="auto"/>
            </w:tcBorders>
          </w:tcPr>
          <w:p w14:paraId="0DD314AE" w14:textId="77777777" w:rsidR="00E8197C" w:rsidRPr="00286F5B" w:rsidRDefault="00E8197C" w:rsidP="00E8197C">
            <w:pPr>
              <w:spacing w:after="0" w:line="240" w:lineRule="auto"/>
              <w:jc w:val="right"/>
              <w:rPr>
                <w:rFonts w:ascii="Calibri" w:eastAsia="Times New Roman" w:hAnsi="Calibri" w:cs="Calibri"/>
                <w:bCs/>
                <w:sz w:val="20"/>
              </w:rPr>
            </w:pPr>
            <w:r w:rsidRPr="00286F5B">
              <w:rPr>
                <w:rFonts w:ascii="Calibri" w:eastAsia="Times New Roman" w:hAnsi="Calibri" w:cs="Calibri"/>
                <w:bCs/>
                <w:sz w:val="20"/>
              </w:rPr>
              <w:t>Title:</w:t>
            </w:r>
          </w:p>
        </w:tc>
        <w:tc>
          <w:tcPr>
            <w:tcW w:w="4236" w:type="dxa"/>
            <w:gridSpan w:val="7"/>
            <w:tcBorders>
              <w:left w:val="single" w:sz="4" w:space="0" w:color="auto"/>
              <w:right w:val="thinThickThinSmallGap" w:sz="24" w:space="0" w:color="244061"/>
            </w:tcBorders>
          </w:tcPr>
          <w:p w14:paraId="75CD0058" w14:textId="77777777" w:rsidR="00E8197C" w:rsidRPr="00286F5B" w:rsidRDefault="00E8197C" w:rsidP="00E8197C">
            <w:pPr>
              <w:spacing w:after="0" w:line="240" w:lineRule="auto"/>
              <w:rPr>
                <w:rFonts w:ascii="Calibri" w:eastAsia="Times New Roman" w:hAnsi="Calibri" w:cs="Calibri"/>
                <w:bCs/>
                <w:szCs w:val="24"/>
              </w:rPr>
            </w:pPr>
          </w:p>
        </w:tc>
      </w:tr>
      <w:tr w:rsidR="00E8197C" w:rsidRPr="00E8197C" w14:paraId="39C87E1E" w14:textId="77777777" w:rsidTr="00286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2"/>
        </w:trPr>
        <w:tc>
          <w:tcPr>
            <w:tcW w:w="1907" w:type="dxa"/>
            <w:gridSpan w:val="3"/>
            <w:tcBorders>
              <w:left w:val="thinThickThinSmallGap" w:sz="24" w:space="0" w:color="244061"/>
              <w:right w:val="single" w:sz="8" w:space="0" w:color="000000"/>
            </w:tcBorders>
          </w:tcPr>
          <w:p w14:paraId="2C10CC27" w14:textId="77777777" w:rsidR="00E8197C" w:rsidRPr="00286F5B" w:rsidRDefault="00E8197C" w:rsidP="00E8197C">
            <w:pPr>
              <w:spacing w:after="0" w:line="240" w:lineRule="auto"/>
              <w:jc w:val="right"/>
              <w:rPr>
                <w:rFonts w:ascii="Calibri" w:eastAsia="Times New Roman" w:hAnsi="Calibri" w:cs="Calibri"/>
                <w:bCs/>
                <w:sz w:val="20"/>
              </w:rPr>
            </w:pPr>
            <w:r w:rsidRPr="00286F5B">
              <w:rPr>
                <w:rFonts w:ascii="Calibri" w:eastAsia="Times New Roman" w:hAnsi="Calibri" w:cs="Calibri"/>
                <w:bCs/>
                <w:sz w:val="20"/>
              </w:rPr>
              <w:t>Phone:</w:t>
            </w:r>
          </w:p>
        </w:tc>
        <w:tc>
          <w:tcPr>
            <w:tcW w:w="3774" w:type="dxa"/>
            <w:gridSpan w:val="9"/>
            <w:tcBorders>
              <w:left w:val="single" w:sz="8" w:space="0" w:color="000000"/>
              <w:right w:val="single" w:sz="4" w:space="0" w:color="auto"/>
            </w:tcBorders>
          </w:tcPr>
          <w:p w14:paraId="1B74B50F" w14:textId="77777777" w:rsidR="00E8197C" w:rsidRPr="00E8197C" w:rsidRDefault="00E8197C" w:rsidP="00E8197C">
            <w:pPr>
              <w:spacing w:after="0" w:line="240" w:lineRule="auto"/>
              <w:rPr>
                <w:rFonts w:ascii="Calibri" w:eastAsia="Times New Roman" w:hAnsi="Calibri" w:cs="Calibri"/>
                <w:szCs w:val="24"/>
              </w:rPr>
            </w:pPr>
          </w:p>
        </w:tc>
        <w:tc>
          <w:tcPr>
            <w:tcW w:w="810" w:type="dxa"/>
            <w:gridSpan w:val="2"/>
            <w:tcBorders>
              <w:left w:val="single" w:sz="4" w:space="0" w:color="auto"/>
            </w:tcBorders>
          </w:tcPr>
          <w:p w14:paraId="6752BF76" w14:textId="77777777" w:rsidR="00E8197C" w:rsidRPr="00286F5B" w:rsidRDefault="00E8197C" w:rsidP="00E8197C">
            <w:pPr>
              <w:spacing w:after="0" w:line="240" w:lineRule="auto"/>
              <w:jc w:val="right"/>
              <w:rPr>
                <w:rFonts w:ascii="Calibri" w:eastAsia="Times New Roman" w:hAnsi="Calibri" w:cs="Calibri"/>
                <w:bCs/>
                <w:sz w:val="20"/>
              </w:rPr>
            </w:pPr>
            <w:r w:rsidRPr="00286F5B">
              <w:rPr>
                <w:rFonts w:ascii="Calibri" w:eastAsia="Times New Roman" w:hAnsi="Calibri" w:cs="Calibri"/>
                <w:bCs/>
                <w:sz w:val="20"/>
              </w:rPr>
              <w:t>Email:</w:t>
            </w:r>
          </w:p>
        </w:tc>
        <w:tc>
          <w:tcPr>
            <w:tcW w:w="4236" w:type="dxa"/>
            <w:gridSpan w:val="7"/>
            <w:tcBorders>
              <w:left w:val="single" w:sz="4" w:space="0" w:color="auto"/>
              <w:right w:val="thinThickThinSmallGap" w:sz="24" w:space="0" w:color="244061"/>
            </w:tcBorders>
          </w:tcPr>
          <w:p w14:paraId="6C8808DA" w14:textId="77777777" w:rsidR="00E8197C" w:rsidRPr="00286F5B" w:rsidRDefault="00E8197C" w:rsidP="00E8197C">
            <w:pPr>
              <w:spacing w:after="0" w:line="240" w:lineRule="auto"/>
              <w:rPr>
                <w:rFonts w:ascii="Calibri" w:eastAsia="Times New Roman" w:hAnsi="Calibri" w:cs="Calibri"/>
                <w:bCs/>
                <w:szCs w:val="24"/>
              </w:rPr>
            </w:pPr>
          </w:p>
        </w:tc>
      </w:tr>
      <w:tr w:rsidR="00E8197C" w:rsidRPr="00E8197C" w14:paraId="72CDF05F" w14:textId="77777777" w:rsidTr="00286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2"/>
        </w:trPr>
        <w:tc>
          <w:tcPr>
            <w:tcW w:w="1907" w:type="dxa"/>
            <w:gridSpan w:val="3"/>
            <w:tcBorders>
              <w:left w:val="thinThickThinSmallGap" w:sz="24" w:space="0" w:color="244061"/>
              <w:right w:val="single" w:sz="8" w:space="0" w:color="000000"/>
            </w:tcBorders>
          </w:tcPr>
          <w:p w14:paraId="5B9B2687" w14:textId="77777777" w:rsidR="00E8197C" w:rsidRPr="00286F5B" w:rsidRDefault="00E8197C" w:rsidP="00E8197C">
            <w:pPr>
              <w:spacing w:after="0" w:line="240" w:lineRule="auto"/>
              <w:jc w:val="right"/>
              <w:rPr>
                <w:rFonts w:ascii="Calibri" w:eastAsia="Times New Roman" w:hAnsi="Calibri" w:cs="Calibri"/>
                <w:bCs/>
                <w:sz w:val="20"/>
              </w:rPr>
            </w:pPr>
            <w:r w:rsidRPr="00286F5B">
              <w:rPr>
                <w:rFonts w:ascii="Calibri" w:eastAsia="Times New Roman" w:hAnsi="Calibri" w:cs="Calibri"/>
                <w:bCs/>
                <w:sz w:val="20"/>
              </w:rPr>
              <w:t>Fiscal Contact:</w:t>
            </w:r>
          </w:p>
        </w:tc>
        <w:tc>
          <w:tcPr>
            <w:tcW w:w="3774" w:type="dxa"/>
            <w:gridSpan w:val="9"/>
            <w:tcBorders>
              <w:left w:val="single" w:sz="8" w:space="0" w:color="000000"/>
              <w:right w:val="single" w:sz="4" w:space="0" w:color="auto"/>
            </w:tcBorders>
          </w:tcPr>
          <w:p w14:paraId="6A21FCE1" w14:textId="77777777" w:rsidR="00E8197C" w:rsidRPr="00E8197C" w:rsidRDefault="00E8197C" w:rsidP="00E8197C">
            <w:pPr>
              <w:spacing w:after="0" w:line="240" w:lineRule="auto"/>
              <w:rPr>
                <w:rFonts w:ascii="Calibri" w:eastAsia="Times New Roman" w:hAnsi="Calibri" w:cs="Calibri"/>
                <w:szCs w:val="24"/>
              </w:rPr>
            </w:pPr>
          </w:p>
        </w:tc>
        <w:tc>
          <w:tcPr>
            <w:tcW w:w="810" w:type="dxa"/>
            <w:gridSpan w:val="2"/>
            <w:tcBorders>
              <w:left w:val="single" w:sz="4" w:space="0" w:color="auto"/>
            </w:tcBorders>
          </w:tcPr>
          <w:p w14:paraId="34EF3CE6" w14:textId="77777777" w:rsidR="00E8197C" w:rsidRPr="00286F5B" w:rsidRDefault="00E8197C" w:rsidP="00E8197C">
            <w:pPr>
              <w:spacing w:after="0" w:line="240" w:lineRule="auto"/>
              <w:jc w:val="right"/>
              <w:rPr>
                <w:rFonts w:ascii="Calibri" w:eastAsia="Times New Roman" w:hAnsi="Calibri" w:cs="Calibri"/>
                <w:bCs/>
                <w:sz w:val="20"/>
              </w:rPr>
            </w:pPr>
            <w:r w:rsidRPr="00286F5B">
              <w:rPr>
                <w:rFonts w:ascii="Calibri" w:eastAsia="Times New Roman" w:hAnsi="Calibri" w:cs="Calibri"/>
                <w:bCs/>
                <w:sz w:val="20"/>
              </w:rPr>
              <w:t>Email:</w:t>
            </w:r>
          </w:p>
        </w:tc>
        <w:tc>
          <w:tcPr>
            <w:tcW w:w="4236" w:type="dxa"/>
            <w:gridSpan w:val="7"/>
            <w:tcBorders>
              <w:left w:val="single" w:sz="4" w:space="0" w:color="auto"/>
              <w:right w:val="thinThickThinSmallGap" w:sz="24" w:space="0" w:color="244061"/>
            </w:tcBorders>
          </w:tcPr>
          <w:p w14:paraId="59001261" w14:textId="77777777" w:rsidR="00E8197C" w:rsidRPr="00286F5B" w:rsidRDefault="00E8197C" w:rsidP="00E8197C">
            <w:pPr>
              <w:spacing w:after="0" w:line="240" w:lineRule="auto"/>
              <w:rPr>
                <w:rFonts w:ascii="Calibri" w:eastAsia="Times New Roman" w:hAnsi="Calibri" w:cs="Calibri"/>
                <w:bCs/>
                <w:szCs w:val="24"/>
              </w:rPr>
            </w:pPr>
          </w:p>
        </w:tc>
      </w:tr>
      <w:tr w:rsidR="00E8197C" w:rsidRPr="00E8197C" w14:paraId="0FDF40D0" w14:textId="77777777" w:rsidTr="00286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2"/>
        </w:trPr>
        <w:tc>
          <w:tcPr>
            <w:tcW w:w="1907" w:type="dxa"/>
            <w:gridSpan w:val="3"/>
            <w:tcBorders>
              <w:left w:val="thinThickThinSmallGap" w:sz="24" w:space="0" w:color="244061"/>
              <w:right w:val="single" w:sz="8" w:space="0" w:color="000000"/>
            </w:tcBorders>
          </w:tcPr>
          <w:p w14:paraId="618B643F" w14:textId="77777777" w:rsidR="00E8197C" w:rsidRPr="00286F5B" w:rsidRDefault="00E8197C" w:rsidP="00E8197C">
            <w:pPr>
              <w:spacing w:after="0" w:line="240" w:lineRule="auto"/>
              <w:jc w:val="right"/>
              <w:rPr>
                <w:rFonts w:ascii="Calibri" w:eastAsia="Times New Roman" w:hAnsi="Calibri" w:cs="Calibri"/>
                <w:bCs/>
                <w:sz w:val="20"/>
              </w:rPr>
            </w:pPr>
            <w:r w:rsidRPr="00286F5B">
              <w:rPr>
                <w:rFonts w:ascii="Calibri" w:eastAsia="Times New Roman" w:hAnsi="Calibri" w:cs="Calibri"/>
                <w:bCs/>
                <w:sz w:val="20"/>
              </w:rPr>
              <w:t>Agency UBI:</w:t>
            </w:r>
          </w:p>
        </w:tc>
        <w:tc>
          <w:tcPr>
            <w:tcW w:w="3774" w:type="dxa"/>
            <w:gridSpan w:val="9"/>
            <w:tcBorders>
              <w:left w:val="single" w:sz="8" w:space="0" w:color="000000"/>
              <w:right w:val="single" w:sz="4" w:space="0" w:color="auto"/>
            </w:tcBorders>
          </w:tcPr>
          <w:p w14:paraId="3B91A8EB" w14:textId="77777777" w:rsidR="00E8197C" w:rsidRPr="00E8197C" w:rsidRDefault="00E8197C" w:rsidP="00E8197C">
            <w:pPr>
              <w:spacing w:after="0" w:line="240" w:lineRule="auto"/>
              <w:rPr>
                <w:rFonts w:ascii="Calibri" w:eastAsia="Times New Roman" w:hAnsi="Calibri" w:cs="Calibri"/>
                <w:szCs w:val="24"/>
              </w:rPr>
            </w:pPr>
          </w:p>
        </w:tc>
        <w:tc>
          <w:tcPr>
            <w:tcW w:w="1530" w:type="dxa"/>
            <w:gridSpan w:val="4"/>
            <w:tcBorders>
              <w:left w:val="single" w:sz="4" w:space="0" w:color="auto"/>
              <w:right w:val="single" w:sz="4" w:space="0" w:color="auto"/>
            </w:tcBorders>
          </w:tcPr>
          <w:p w14:paraId="5E0A05A7" w14:textId="40C7DF5B" w:rsidR="00E8197C" w:rsidRPr="00286F5B" w:rsidRDefault="00E8197C" w:rsidP="00E8197C">
            <w:pPr>
              <w:spacing w:after="0" w:line="240" w:lineRule="auto"/>
              <w:rPr>
                <w:rFonts w:ascii="Calibri" w:eastAsia="Times New Roman" w:hAnsi="Calibri" w:cs="Calibri"/>
                <w:bCs/>
                <w:sz w:val="20"/>
              </w:rPr>
            </w:pPr>
            <w:r w:rsidRPr="00286F5B">
              <w:rPr>
                <w:rFonts w:ascii="Calibri" w:eastAsia="Times New Roman" w:hAnsi="Calibri" w:cs="Calibri"/>
                <w:bCs/>
                <w:sz w:val="20"/>
              </w:rPr>
              <w:t xml:space="preserve">Agency </w:t>
            </w:r>
            <w:r w:rsidR="00584A88">
              <w:rPr>
                <w:rFonts w:ascii="Calibri" w:eastAsia="Times New Roman" w:hAnsi="Calibri" w:cs="Calibri"/>
                <w:bCs/>
                <w:sz w:val="20"/>
              </w:rPr>
              <w:t>SAM</w:t>
            </w:r>
            <w:r w:rsidRPr="00286F5B">
              <w:rPr>
                <w:rFonts w:ascii="Calibri" w:eastAsia="Times New Roman" w:hAnsi="Calibri" w:cs="Calibri"/>
                <w:bCs/>
                <w:sz w:val="20"/>
              </w:rPr>
              <w:t>:</w:t>
            </w:r>
          </w:p>
        </w:tc>
        <w:tc>
          <w:tcPr>
            <w:tcW w:w="3516" w:type="dxa"/>
            <w:gridSpan w:val="5"/>
            <w:tcBorders>
              <w:left w:val="single" w:sz="4" w:space="0" w:color="auto"/>
              <w:right w:val="thinThickThinSmallGap" w:sz="24" w:space="0" w:color="244061"/>
            </w:tcBorders>
          </w:tcPr>
          <w:p w14:paraId="4187C00B" w14:textId="77777777" w:rsidR="00E8197C" w:rsidRPr="00E8197C" w:rsidRDefault="00E8197C" w:rsidP="00E8197C">
            <w:pPr>
              <w:spacing w:after="0" w:line="240" w:lineRule="auto"/>
              <w:rPr>
                <w:rFonts w:ascii="Calibri" w:eastAsia="Times New Roman" w:hAnsi="Calibri" w:cs="Calibri"/>
                <w:szCs w:val="24"/>
              </w:rPr>
            </w:pPr>
          </w:p>
        </w:tc>
      </w:tr>
      <w:tr w:rsidR="00E8197C" w:rsidRPr="00E8197C" w14:paraId="067C0A7B" w14:textId="77777777" w:rsidTr="00E819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10727" w:type="dxa"/>
            <w:gridSpan w:val="21"/>
            <w:tcBorders>
              <w:left w:val="thinThickThinSmallGap" w:sz="24" w:space="0" w:color="244061"/>
              <w:right w:val="thinThickThinSmallGap" w:sz="24" w:space="0" w:color="244061"/>
            </w:tcBorders>
            <w:shd w:val="clear" w:color="auto" w:fill="808080"/>
          </w:tcPr>
          <w:p w14:paraId="02C624BD" w14:textId="77777777" w:rsidR="00E8197C" w:rsidRPr="00E8197C" w:rsidRDefault="00E8197C" w:rsidP="00E8197C">
            <w:pPr>
              <w:spacing w:after="0" w:line="240" w:lineRule="auto"/>
              <w:rPr>
                <w:rFonts w:ascii="Calibri" w:eastAsia="Times New Roman" w:hAnsi="Calibri" w:cs="Calibri"/>
                <w:sz w:val="8"/>
                <w:szCs w:val="14"/>
              </w:rPr>
            </w:pPr>
          </w:p>
        </w:tc>
      </w:tr>
      <w:tr w:rsidR="00E8197C" w:rsidRPr="00E8197C" w14:paraId="34318D33" w14:textId="77777777" w:rsidTr="00E819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27" w:type="dxa"/>
            <w:gridSpan w:val="21"/>
            <w:tcBorders>
              <w:left w:val="thinThickThinSmallGap" w:sz="24" w:space="0" w:color="244061"/>
              <w:right w:val="thinThickThinSmallGap" w:sz="24" w:space="0" w:color="244061"/>
            </w:tcBorders>
            <w:shd w:val="clear" w:color="auto" w:fill="D9D9D9"/>
          </w:tcPr>
          <w:p w14:paraId="5FAABD6B" w14:textId="19D70E31" w:rsidR="00E8197C" w:rsidRPr="00E8197C" w:rsidRDefault="00E8197C" w:rsidP="00E8197C">
            <w:pPr>
              <w:spacing w:beforeLines="20" w:before="48" w:afterLines="20" w:after="48" w:line="240" w:lineRule="auto"/>
              <w:rPr>
                <w:rFonts w:ascii="Calibri" w:eastAsia="Times New Roman" w:hAnsi="Calibri" w:cs="Calibri"/>
                <w:szCs w:val="24"/>
              </w:rPr>
            </w:pPr>
            <w:r w:rsidRPr="00E8197C">
              <w:rPr>
                <w:rFonts w:ascii="Calibri" w:eastAsia="Times New Roman" w:hAnsi="Calibri" w:cs="Calibri"/>
                <w:b/>
                <w:highlight w:val="cyan"/>
              </w:rPr>
              <w:t>[Department Name]</w:t>
            </w:r>
            <w:r w:rsidRPr="00E8197C">
              <w:rPr>
                <w:rFonts w:ascii="Calibri" w:eastAsia="Times New Roman" w:hAnsi="Calibri" w:cs="Calibri"/>
                <w:b/>
              </w:rPr>
              <w:t xml:space="preserve"> Contact</w:t>
            </w:r>
            <w:r>
              <w:rPr>
                <w:rFonts w:ascii="Calibri" w:eastAsia="Times New Roman" w:hAnsi="Calibri" w:cs="Calibri"/>
                <w:b/>
              </w:rPr>
              <w:t>s</w:t>
            </w:r>
            <w:r w:rsidRPr="00E8197C">
              <w:rPr>
                <w:rFonts w:ascii="Calibri" w:eastAsia="Times New Roman" w:hAnsi="Calibri" w:cs="Calibri"/>
                <w:b/>
              </w:rPr>
              <w:t xml:space="preserve"> </w:t>
            </w:r>
          </w:p>
        </w:tc>
      </w:tr>
      <w:tr w:rsidR="00E8197C" w:rsidRPr="00E8197C" w14:paraId="08427F65" w14:textId="77777777" w:rsidTr="00286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9"/>
        </w:trPr>
        <w:tc>
          <w:tcPr>
            <w:tcW w:w="1907" w:type="dxa"/>
            <w:gridSpan w:val="3"/>
            <w:tcBorders>
              <w:left w:val="thinThickThinSmallGap" w:sz="24" w:space="0" w:color="244061"/>
              <w:right w:val="single" w:sz="8" w:space="0" w:color="000000"/>
            </w:tcBorders>
          </w:tcPr>
          <w:p w14:paraId="6C02B830" w14:textId="3E7CB567" w:rsidR="00E8197C" w:rsidRPr="00E8197C" w:rsidRDefault="009E60AA" w:rsidP="00E8197C">
            <w:pPr>
              <w:spacing w:beforeLines="20" w:before="48" w:afterLines="20" w:after="48" w:line="240" w:lineRule="auto"/>
              <w:rPr>
                <w:rFonts w:ascii="Calibri" w:eastAsia="Times New Roman" w:hAnsi="Calibri" w:cs="Calibri"/>
                <w:sz w:val="20"/>
                <w:szCs w:val="20"/>
              </w:rPr>
            </w:pPr>
            <w:r>
              <w:rPr>
                <w:rFonts w:ascii="Calibri" w:eastAsia="Times New Roman" w:hAnsi="Calibri" w:cs="Calibri"/>
                <w:sz w:val="20"/>
                <w:szCs w:val="20"/>
              </w:rPr>
              <w:t>Contract</w:t>
            </w:r>
            <w:r w:rsidR="00E8197C" w:rsidRPr="00E8197C">
              <w:rPr>
                <w:rFonts w:ascii="Calibri" w:eastAsia="Times New Roman" w:hAnsi="Calibri" w:cs="Calibri"/>
                <w:sz w:val="20"/>
                <w:szCs w:val="20"/>
              </w:rPr>
              <w:t xml:space="preserve"> Manager:</w:t>
            </w:r>
          </w:p>
        </w:tc>
        <w:tc>
          <w:tcPr>
            <w:tcW w:w="3774" w:type="dxa"/>
            <w:gridSpan w:val="9"/>
            <w:tcBorders>
              <w:right w:val="single" w:sz="8" w:space="0" w:color="000000"/>
            </w:tcBorders>
          </w:tcPr>
          <w:p w14:paraId="3F610166" w14:textId="77777777" w:rsidR="00E8197C" w:rsidRPr="00E8197C" w:rsidRDefault="00E8197C" w:rsidP="00E8197C">
            <w:pPr>
              <w:spacing w:beforeLines="20" w:before="48" w:afterLines="20" w:after="48" w:line="240" w:lineRule="auto"/>
              <w:jc w:val="right"/>
              <w:rPr>
                <w:rFonts w:ascii="Calibri" w:eastAsia="Times New Roman" w:hAnsi="Calibri" w:cs="Calibri"/>
                <w:b/>
                <w:sz w:val="20"/>
                <w:szCs w:val="20"/>
              </w:rPr>
            </w:pPr>
          </w:p>
        </w:tc>
        <w:tc>
          <w:tcPr>
            <w:tcW w:w="1530" w:type="dxa"/>
            <w:gridSpan w:val="4"/>
            <w:tcBorders>
              <w:left w:val="single" w:sz="8" w:space="0" w:color="000000"/>
              <w:right w:val="single" w:sz="4" w:space="0" w:color="auto"/>
            </w:tcBorders>
          </w:tcPr>
          <w:p w14:paraId="077F788E" w14:textId="77777777" w:rsidR="00E8197C" w:rsidRPr="00E8197C" w:rsidRDefault="00E8197C" w:rsidP="00E8197C">
            <w:pPr>
              <w:spacing w:beforeLines="20" w:before="48" w:afterLines="20" w:after="48" w:line="240" w:lineRule="auto"/>
              <w:rPr>
                <w:rFonts w:ascii="Calibri" w:eastAsia="Times New Roman" w:hAnsi="Calibri" w:cs="Calibri"/>
                <w:sz w:val="20"/>
                <w:szCs w:val="20"/>
              </w:rPr>
            </w:pPr>
            <w:r w:rsidRPr="00E8197C">
              <w:rPr>
                <w:rFonts w:ascii="Calibri" w:eastAsia="Times New Roman" w:hAnsi="Calibri" w:cs="Calibri"/>
                <w:sz w:val="20"/>
                <w:szCs w:val="20"/>
              </w:rPr>
              <w:t>Phone or Email:</w:t>
            </w:r>
          </w:p>
        </w:tc>
        <w:tc>
          <w:tcPr>
            <w:tcW w:w="3516" w:type="dxa"/>
            <w:gridSpan w:val="5"/>
            <w:tcBorders>
              <w:left w:val="single" w:sz="4" w:space="0" w:color="auto"/>
              <w:right w:val="thinThickThinSmallGap" w:sz="24" w:space="0" w:color="244061"/>
            </w:tcBorders>
            <w:vAlign w:val="center"/>
          </w:tcPr>
          <w:p w14:paraId="4040928A" w14:textId="77777777" w:rsidR="00E8197C" w:rsidRPr="00E8197C" w:rsidRDefault="00E8197C" w:rsidP="00E8197C">
            <w:pPr>
              <w:spacing w:beforeLines="20" w:before="48" w:afterLines="20" w:after="48" w:line="240" w:lineRule="auto"/>
              <w:rPr>
                <w:rFonts w:ascii="Calibri" w:eastAsia="Times New Roman" w:hAnsi="Calibri" w:cs="Calibri"/>
                <w:sz w:val="20"/>
                <w:szCs w:val="20"/>
              </w:rPr>
            </w:pPr>
          </w:p>
        </w:tc>
      </w:tr>
      <w:tr w:rsidR="00E8197C" w:rsidRPr="00E8197C" w14:paraId="21A38D9F" w14:textId="77777777" w:rsidTr="00286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9"/>
        </w:trPr>
        <w:tc>
          <w:tcPr>
            <w:tcW w:w="1907" w:type="dxa"/>
            <w:gridSpan w:val="3"/>
            <w:tcBorders>
              <w:left w:val="thinThickThinSmallGap" w:sz="24" w:space="0" w:color="244061"/>
              <w:right w:val="single" w:sz="8" w:space="0" w:color="000000"/>
            </w:tcBorders>
          </w:tcPr>
          <w:p w14:paraId="7A1DEF33" w14:textId="77777777" w:rsidR="00E8197C" w:rsidRPr="00E8197C" w:rsidRDefault="00E8197C" w:rsidP="00E8197C">
            <w:pPr>
              <w:spacing w:beforeLines="20" w:before="48" w:afterLines="20" w:after="48" w:line="240" w:lineRule="auto"/>
              <w:rPr>
                <w:rFonts w:ascii="Calibri" w:eastAsia="Times New Roman" w:hAnsi="Calibri" w:cs="Calibri"/>
                <w:sz w:val="20"/>
                <w:szCs w:val="20"/>
              </w:rPr>
            </w:pPr>
            <w:r w:rsidRPr="00E8197C">
              <w:rPr>
                <w:rFonts w:ascii="Calibri" w:eastAsia="Times New Roman" w:hAnsi="Calibri" w:cs="Calibri"/>
                <w:sz w:val="20"/>
                <w:szCs w:val="20"/>
              </w:rPr>
              <w:t>Program Contact:</w:t>
            </w:r>
          </w:p>
        </w:tc>
        <w:tc>
          <w:tcPr>
            <w:tcW w:w="3774" w:type="dxa"/>
            <w:gridSpan w:val="9"/>
            <w:tcBorders>
              <w:right w:val="single" w:sz="8" w:space="0" w:color="000000"/>
            </w:tcBorders>
          </w:tcPr>
          <w:p w14:paraId="696E697E" w14:textId="77777777" w:rsidR="00E8197C" w:rsidRPr="00E8197C" w:rsidRDefault="00E8197C" w:rsidP="00E8197C">
            <w:pPr>
              <w:spacing w:beforeLines="20" w:before="48" w:afterLines="20" w:after="48" w:line="240" w:lineRule="auto"/>
              <w:jc w:val="right"/>
              <w:rPr>
                <w:rFonts w:ascii="Calibri" w:eastAsia="Times New Roman" w:hAnsi="Calibri" w:cs="Calibri"/>
                <w:b/>
                <w:sz w:val="20"/>
                <w:szCs w:val="20"/>
              </w:rPr>
            </w:pPr>
          </w:p>
        </w:tc>
        <w:tc>
          <w:tcPr>
            <w:tcW w:w="1530" w:type="dxa"/>
            <w:gridSpan w:val="4"/>
            <w:tcBorders>
              <w:left w:val="single" w:sz="8" w:space="0" w:color="000000"/>
              <w:right w:val="single" w:sz="4" w:space="0" w:color="auto"/>
            </w:tcBorders>
          </w:tcPr>
          <w:p w14:paraId="4BD1EB40" w14:textId="77777777" w:rsidR="00E8197C" w:rsidRPr="00E8197C" w:rsidRDefault="00E8197C" w:rsidP="00E8197C">
            <w:pPr>
              <w:spacing w:beforeLines="20" w:before="48" w:afterLines="20" w:after="48" w:line="240" w:lineRule="auto"/>
              <w:rPr>
                <w:rFonts w:ascii="Calibri" w:eastAsia="Times New Roman" w:hAnsi="Calibri" w:cs="Calibri"/>
                <w:sz w:val="20"/>
                <w:szCs w:val="20"/>
              </w:rPr>
            </w:pPr>
            <w:r w:rsidRPr="00E8197C">
              <w:rPr>
                <w:rFonts w:ascii="Calibri" w:eastAsia="Times New Roman" w:hAnsi="Calibri" w:cs="Calibri"/>
                <w:sz w:val="20"/>
                <w:szCs w:val="20"/>
              </w:rPr>
              <w:t>Phone or Email:</w:t>
            </w:r>
          </w:p>
        </w:tc>
        <w:tc>
          <w:tcPr>
            <w:tcW w:w="3516" w:type="dxa"/>
            <w:gridSpan w:val="5"/>
            <w:tcBorders>
              <w:left w:val="single" w:sz="4" w:space="0" w:color="auto"/>
              <w:right w:val="thinThickThinSmallGap" w:sz="24" w:space="0" w:color="244061"/>
            </w:tcBorders>
            <w:vAlign w:val="center"/>
          </w:tcPr>
          <w:p w14:paraId="4F3AE658" w14:textId="77777777" w:rsidR="00E8197C" w:rsidRPr="00E8197C" w:rsidRDefault="00E8197C" w:rsidP="00E8197C">
            <w:pPr>
              <w:spacing w:beforeLines="20" w:before="48" w:afterLines="20" w:after="48" w:line="240" w:lineRule="auto"/>
              <w:rPr>
                <w:rFonts w:ascii="Calibri" w:eastAsia="Times New Roman" w:hAnsi="Calibri" w:cs="Calibri"/>
                <w:sz w:val="20"/>
                <w:szCs w:val="20"/>
              </w:rPr>
            </w:pPr>
          </w:p>
        </w:tc>
      </w:tr>
      <w:tr w:rsidR="00E8197C" w:rsidRPr="00E8197C" w14:paraId="6CA9F85D" w14:textId="77777777" w:rsidTr="00286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9"/>
        </w:trPr>
        <w:tc>
          <w:tcPr>
            <w:tcW w:w="1907" w:type="dxa"/>
            <w:gridSpan w:val="3"/>
            <w:tcBorders>
              <w:left w:val="thinThickThinSmallGap" w:sz="24" w:space="0" w:color="244061"/>
              <w:right w:val="single" w:sz="8" w:space="0" w:color="000000"/>
            </w:tcBorders>
          </w:tcPr>
          <w:p w14:paraId="1A7CC376" w14:textId="77777777" w:rsidR="00E8197C" w:rsidRPr="00E8197C" w:rsidRDefault="00E8197C" w:rsidP="00E8197C">
            <w:pPr>
              <w:spacing w:beforeLines="20" w:before="48" w:afterLines="20" w:after="48" w:line="240" w:lineRule="auto"/>
              <w:rPr>
                <w:rFonts w:ascii="Calibri" w:eastAsia="Times New Roman" w:hAnsi="Calibri" w:cs="Calibri"/>
                <w:sz w:val="20"/>
                <w:szCs w:val="20"/>
              </w:rPr>
            </w:pPr>
            <w:r w:rsidRPr="00E8197C">
              <w:rPr>
                <w:rFonts w:ascii="Calibri" w:eastAsia="Times New Roman" w:hAnsi="Calibri" w:cs="Calibri"/>
                <w:sz w:val="20"/>
                <w:szCs w:val="20"/>
              </w:rPr>
              <w:t>Fiscal Contact:</w:t>
            </w:r>
          </w:p>
        </w:tc>
        <w:tc>
          <w:tcPr>
            <w:tcW w:w="3774" w:type="dxa"/>
            <w:gridSpan w:val="9"/>
            <w:tcBorders>
              <w:right w:val="single" w:sz="8" w:space="0" w:color="000000"/>
            </w:tcBorders>
          </w:tcPr>
          <w:p w14:paraId="3F635045" w14:textId="77777777" w:rsidR="00E8197C" w:rsidRPr="00E8197C" w:rsidRDefault="00E8197C" w:rsidP="00E8197C">
            <w:pPr>
              <w:spacing w:beforeLines="20" w:before="48" w:afterLines="20" w:after="48" w:line="240" w:lineRule="auto"/>
              <w:jc w:val="right"/>
              <w:rPr>
                <w:rFonts w:ascii="Calibri" w:eastAsia="Times New Roman" w:hAnsi="Calibri" w:cs="Calibri"/>
                <w:b/>
                <w:sz w:val="20"/>
                <w:szCs w:val="20"/>
              </w:rPr>
            </w:pPr>
          </w:p>
        </w:tc>
        <w:tc>
          <w:tcPr>
            <w:tcW w:w="1530" w:type="dxa"/>
            <w:gridSpan w:val="4"/>
            <w:tcBorders>
              <w:left w:val="single" w:sz="8" w:space="0" w:color="000000"/>
              <w:right w:val="single" w:sz="4" w:space="0" w:color="auto"/>
            </w:tcBorders>
          </w:tcPr>
          <w:p w14:paraId="600B4F11" w14:textId="77777777" w:rsidR="00E8197C" w:rsidRPr="00E8197C" w:rsidRDefault="00E8197C" w:rsidP="00E8197C">
            <w:pPr>
              <w:spacing w:beforeLines="20" w:before="48" w:afterLines="20" w:after="48" w:line="240" w:lineRule="auto"/>
              <w:rPr>
                <w:rFonts w:ascii="Calibri" w:eastAsia="Times New Roman" w:hAnsi="Calibri" w:cs="Calibri"/>
                <w:sz w:val="20"/>
                <w:szCs w:val="20"/>
              </w:rPr>
            </w:pPr>
            <w:r w:rsidRPr="00E8197C">
              <w:rPr>
                <w:rFonts w:ascii="Calibri" w:eastAsia="Times New Roman" w:hAnsi="Calibri" w:cs="Calibri"/>
                <w:sz w:val="20"/>
                <w:szCs w:val="20"/>
              </w:rPr>
              <w:t>Phone or Email:</w:t>
            </w:r>
          </w:p>
        </w:tc>
        <w:tc>
          <w:tcPr>
            <w:tcW w:w="3516" w:type="dxa"/>
            <w:gridSpan w:val="5"/>
            <w:tcBorders>
              <w:left w:val="single" w:sz="4" w:space="0" w:color="auto"/>
              <w:right w:val="thinThickThinSmallGap" w:sz="24" w:space="0" w:color="244061"/>
            </w:tcBorders>
            <w:vAlign w:val="center"/>
          </w:tcPr>
          <w:p w14:paraId="2CE51D83" w14:textId="77777777" w:rsidR="00E8197C" w:rsidRPr="00E8197C" w:rsidRDefault="00E8197C" w:rsidP="00E8197C">
            <w:pPr>
              <w:spacing w:beforeLines="20" w:before="48" w:afterLines="20" w:after="48" w:line="240" w:lineRule="auto"/>
              <w:rPr>
                <w:rFonts w:ascii="Calibri" w:eastAsia="Times New Roman" w:hAnsi="Calibri" w:cs="Calibri"/>
                <w:sz w:val="20"/>
                <w:szCs w:val="20"/>
              </w:rPr>
            </w:pPr>
          </w:p>
        </w:tc>
      </w:tr>
      <w:tr w:rsidR="00E8197C" w:rsidRPr="00E8197C" w14:paraId="4660A4EB" w14:textId="77777777" w:rsidTr="00E8197C">
        <w:tblPrEx>
          <w:tblCellMar>
            <w:left w:w="120" w:type="dxa"/>
            <w:right w:w="120" w:type="dxa"/>
          </w:tblCellMar>
        </w:tblPrEx>
        <w:trPr>
          <w:trHeight w:val="65"/>
        </w:trPr>
        <w:tc>
          <w:tcPr>
            <w:tcW w:w="10727" w:type="dxa"/>
            <w:gridSpan w:val="21"/>
            <w:tcBorders>
              <w:top w:val="single" w:sz="6" w:space="0" w:color="000000"/>
              <w:left w:val="thinThickThinSmallGap" w:sz="24" w:space="0" w:color="244061"/>
              <w:bottom w:val="single" w:sz="6" w:space="0" w:color="000000"/>
              <w:right w:val="thinThickThinSmallGap" w:sz="24" w:space="0" w:color="244061"/>
            </w:tcBorders>
            <w:shd w:val="clear" w:color="auto" w:fill="808080"/>
          </w:tcPr>
          <w:p w14:paraId="4FA9F674" w14:textId="77777777" w:rsidR="00E8197C" w:rsidRPr="00E8197C" w:rsidRDefault="00E8197C" w:rsidP="00E8197C">
            <w:pPr>
              <w:spacing w:after="0" w:line="240" w:lineRule="auto"/>
              <w:rPr>
                <w:rFonts w:ascii="Calibri" w:eastAsia="Times New Roman" w:hAnsi="Calibri" w:cs="Calibri"/>
                <w:b/>
                <w:bCs/>
                <w:sz w:val="8"/>
                <w:szCs w:val="8"/>
              </w:rPr>
            </w:pPr>
          </w:p>
        </w:tc>
      </w:tr>
      <w:tr w:rsidR="00E8197C" w:rsidRPr="00E8197C" w14:paraId="16C925FD" w14:textId="77777777" w:rsidTr="00E819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27" w:type="dxa"/>
            <w:gridSpan w:val="21"/>
            <w:tcBorders>
              <w:left w:val="thinThickThinSmallGap" w:sz="24" w:space="0" w:color="244061"/>
              <w:right w:val="thinThickThinSmallGap" w:sz="24" w:space="0" w:color="244061"/>
            </w:tcBorders>
            <w:shd w:val="clear" w:color="auto" w:fill="auto"/>
            <w:vAlign w:val="center"/>
          </w:tcPr>
          <w:p w14:paraId="04A3B0FA" w14:textId="2D8CD92C" w:rsidR="00E8197C" w:rsidRPr="008337B3" w:rsidRDefault="00E8197C" w:rsidP="00E8197C">
            <w:pPr>
              <w:spacing w:after="0" w:line="240" w:lineRule="auto"/>
              <w:rPr>
                <w:rFonts w:ascii="Calibri" w:eastAsia="Times New Roman" w:hAnsi="Calibri" w:cs="Calibri"/>
                <w:b/>
                <w:sz w:val="18"/>
                <w:szCs w:val="18"/>
              </w:rPr>
            </w:pPr>
            <w:r w:rsidRPr="008337B3">
              <w:rPr>
                <w:rFonts w:ascii="Calibri" w:eastAsia="Times New Roman" w:hAnsi="Calibri" w:cs="Calibri"/>
                <w:sz w:val="18"/>
                <w:szCs w:val="18"/>
              </w:rPr>
              <w:t>NOW, THEREFORE, for and in consideration of the mutual covenants, promises, and agreements contained herein, County and Subrecipient,</w:t>
            </w:r>
            <w:r w:rsidR="002F24BF">
              <w:rPr>
                <w:rFonts w:ascii="Calibri" w:eastAsia="Times New Roman" w:hAnsi="Calibri" w:cs="Calibri"/>
                <w:sz w:val="18"/>
                <w:szCs w:val="18"/>
              </w:rPr>
              <w:t xml:space="preserve"> referred to individually as a “Party” and collectively as the “Parties,”</w:t>
            </w:r>
            <w:r w:rsidRPr="008337B3">
              <w:rPr>
                <w:rFonts w:ascii="Calibri" w:eastAsia="Times New Roman" w:hAnsi="Calibri" w:cs="Calibri"/>
                <w:sz w:val="18"/>
                <w:szCs w:val="18"/>
              </w:rPr>
              <w:t xml:space="preserve"> mutually agree that Subrecipient shall provide the services and comply with the requirements set forth herein and the attachments, incorporated by reference into this </w:t>
            </w:r>
            <w:r w:rsidR="00DB0654" w:rsidRPr="008337B3">
              <w:rPr>
                <w:rFonts w:ascii="Calibri" w:eastAsia="Times New Roman" w:hAnsi="Calibri" w:cs="Calibri"/>
                <w:sz w:val="18"/>
                <w:szCs w:val="18"/>
              </w:rPr>
              <w:t>Agreement</w:t>
            </w:r>
            <w:r w:rsidRPr="008337B3">
              <w:rPr>
                <w:rFonts w:ascii="Calibri" w:eastAsia="Times New Roman" w:hAnsi="Calibri" w:cs="Calibri"/>
                <w:sz w:val="18"/>
                <w:szCs w:val="18"/>
              </w:rPr>
              <w:t>:</w:t>
            </w:r>
          </w:p>
        </w:tc>
      </w:tr>
      <w:tr w:rsidR="00E8197C" w:rsidRPr="00E8197C" w14:paraId="7FC0D57C" w14:textId="77777777" w:rsidTr="00E819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27" w:type="dxa"/>
            <w:gridSpan w:val="21"/>
            <w:tcBorders>
              <w:left w:val="thinThickThinSmallGap" w:sz="24" w:space="0" w:color="244061"/>
              <w:right w:val="thinThickThinSmallGap" w:sz="24" w:space="0" w:color="244061"/>
            </w:tcBorders>
            <w:shd w:val="clear" w:color="auto" w:fill="D9D9D9"/>
          </w:tcPr>
          <w:p w14:paraId="3DC3131B" w14:textId="77777777" w:rsidR="00E8197C" w:rsidRPr="00E8197C" w:rsidRDefault="00E8197C" w:rsidP="00E8197C">
            <w:pPr>
              <w:spacing w:after="0" w:line="240" w:lineRule="auto"/>
              <w:rPr>
                <w:rFonts w:ascii="Calibri" w:eastAsia="Times New Roman" w:hAnsi="Calibri" w:cs="Calibri"/>
                <w:sz w:val="18"/>
                <w:szCs w:val="24"/>
              </w:rPr>
            </w:pPr>
            <w:r w:rsidRPr="00E8197C">
              <w:rPr>
                <w:rFonts w:ascii="Calibri" w:eastAsia="Times New Roman" w:hAnsi="Calibri" w:cs="Times New Roman"/>
                <w:b/>
                <w:bCs/>
                <w:szCs w:val="24"/>
              </w:rPr>
              <w:t>EXHIBITS</w:t>
            </w:r>
          </w:p>
        </w:tc>
      </w:tr>
      <w:tr w:rsidR="00E8197C" w:rsidRPr="00E8197C" w14:paraId="6ED1E2C4" w14:textId="77777777" w:rsidTr="00E819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40" w:type="dxa"/>
            <w:gridSpan w:val="11"/>
            <w:tcBorders>
              <w:left w:val="thinThickThinSmallGap" w:sz="24" w:space="0" w:color="244061"/>
            </w:tcBorders>
          </w:tcPr>
          <w:p w14:paraId="23CAFEB8" w14:textId="77777777" w:rsidR="00E8197C" w:rsidRPr="00E8197C" w:rsidRDefault="00E8197C" w:rsidP="00E8197C">
            <w:pPr>
              <w:spacing w:after="0" w:line="240" w:lineRule="auto"/>
              <w:rPr>
                <w:rFonts w:ascii="Calibri" w:eastAsia="Times New Roman" w:hAnsi="Calibri" w:cs="Calibri"/>
                <w:sz w:val="20"/>
              </w:rPr>
            </w:pPr>
            <w:r w:rsidRPr="00E8197C">
              <w:rPr>
                <w:rFonts w:ascii="Calibri" w:eastAsia="Times New Roman" w:hAnsi="Calibri" w:cs="Times New Roman"/>
                <w:sz w:val="20"/>
              </w:rPr>
              <w:t>A: Statement of Work</w:t>
            </w:r>
          </w:p>
        </w:tc>
        <w:tc>
          <w:tcPr>
            <w:tcW w:w="5387" w:type="dxa"/>
            <w:gridSpan w:val="10"/>
            <w:tcBorders>
              <w:right w:val="thinThickThinSmallGap" w:sz="24" w:space="0" w:color="244061"/>
            </w:tcBorders>
            <w:vAlign w:val="center"/>
          </w:tcPr>
          <w:p w14:paraId="3D9A984F" w14:textId="77777777" w:rsidR="00E8197C" w:rsidRPr="00E8197C" w:rsidRDefault="00E8197C" w:rsidP="00E8197C">
            <w:pPr>
              <w:spacing w:after="0" w:line="240" w:lineRule="auto"/>
              <w:rPr>
                <w:rFonts w:ascii="Calibri" w:eastAsia="Times New Roman" w:hAnsi="Calibri" w:cs="Calibri"/>
                <w:sz w:val="20"/>
              </w:rPr>
            </w:pPr>
            <w:r w:rsidRPr="00E8197C">
              <w:rPr>
                <w:rFonts w:ascii="Calibri" w:eastAsia="Times New Roman" w:hAnsi="Calibri" w:cs="Calibri"/>
                <w:sz w:val="20"/>
              </w:rPr>
              <w:t>D: General Terms and Conditions</w:t>
            </w:r>
          </w:p>
        </w:tc>
      </w:tr>
      <w:tr w:rsidR="00E8197C" w:rsidRPr="00E8197C" w14:paraId="21BF568E" w14:textId="77777777" w:rsidTr="00E819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40" w:type="dxa"/>
            <w:gridSpan w:val="11"/>
            <w:tcBorders>
              <w:left w:val="thinThickThinSmallGap" w:sz="24" w:space="0" w:color="244061"/>
            </w:tcBorders>
          </w:tcPr>
          <w:p w14:paraId="04F571C4" w14:textId="77777777" w:rsidR="00E8197C" w:rsidRPr="00E8197C" w:rsidRDefault="00E8197C" w:rsidP="00E8197C">
            <w:pPr>
              <w:spacing w:after="0" w:line="240" w:lineRule="auto"/>
              <w:rPr>
                <w:rFonts w:ascii="Calibri" w:eastAsia="Times New Roman" w:hAnsi="Calibri" w:cs="Calibri"/>
                <w:sz w:val="20"/>
              </w:rPr>
            </w:pPr>
            <w:r w:rsidRPr="00E8197C">
              <w:rPr>
                <w:rFonts w:ascii="Calibri" w:eastAsia="Times New Roman" w:hAnsi="Calibri" w:cs="Times New Roman"/>
                <w:sz w:val="20"/>
              </w:rPr>
              <w:t xml:space="preserve">B: Compensation and Financial Requirements </w:t>
            </w:r>
          </w:p>
        </w:tc>
        <w:tc>
          <w:tcPr>
            <w:tcW w:w="5387" w:type="dxa"/>
            <w:gridSpan w:val="10"/>
            <w:tcBorders>
              <w:right w:val="thinThickThinSmallGap" w:sz="24" w:space="0" w:color="244061"/>
            </w:tcBorders>
            <w:vAlign w:val="center"/>
          </w:tcPr>
          <w:p w14:paraId="571A29B8" w14:textId="77777777" w:rsidR="00E8197C" w:rsidRPr="00E8197C" w:rsidRDefault="00E8197C" w:rsidP="00E8197C">
            <w:pPr>
              <w:spacing w:after="0" w:line="240" w:lineRule="auto"/>
              <w:rPr>
                <w:rFonts w:ascii="Calibri" w:eastAsia="Times New Roman" w:hAnsi="Calibri" w:cs="Calibri"/>
                <w:sz w:val="20"/>
              </w:rPr>
            </w:pPr>
            <w:r w:rsidRPr="00E8197C">
              <w:rPr>
                <w:rFonts w:ascii="Calibri" w:eastAsia="Times New Roman" w:hAnsi="Calibri" w:cs="Calibri"/>
                <w:sz w:val="20"/>
              </w:rPr>
              <w:t xml:space="preserve">E: Federal Terms and Conditions </w:t>
            </w:r>
          </w:p>
        </w:tc>
      </w:tr>
      <w:tr w:rsidR="00E8197C" w:rsidRPr="00E8197C" w14:paraId="5457E932" w14:textId="77777777" w:rsidTr="00E819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40" w:type="dxa"/>
            <w:gridSpan w:val="11"/>
            <w:tcBorders>
              <w:left w:val="thinThickThinSmallGap" w:sz="24" w:space="0" w:color="244061"/>
            </w:tcBorders>
          </w:tcPr>
          <w:p w14:paraId="44684FD7" w14:textId="77777777" w:rsidR="00E8197C" w:rsidRPr="00E8197C" w:rsidRDefault="00E8197C" w:rsidP="00E8197C">
            <w:pPr>
              <w:spacing w:after="0" w:line="240" w:lineRule="auto"/>
              <w:rPr>
                <w:rFonts w:ascii="Calibri" w:eastAsia="Times New Roman" w:hAnsi="Calibri" w:cs="Calibri"/>
                <w:sz w:val="20"/>
              </w:rPr>
            </w:pPr>
            <w:r w:rsidRPr="00E8197C">
              <w:rPr>
                <w:rFonts w:ascii="Calibri" w:eastAsia="Times New Roman" w:hAnsi="Calibri" w:cs="Times New Roman"/>
                <w:sz w:val="20"/>
              </w:rPr>
              <w:t>C: Recordkeeping, Reporting and Audit Requirements</w:t>
            </w:r>
          </w:p>
        </w:tc>
        <w:tc>
          <w:tcPr>
            <w:tcW w:w="5387" w:type="dxa"/>
            <w:gridSpan w:val="10"/>
            <w:tcBorders>
              <w:right w:val="thinThickThinSmallGap" w:sz="24" w:space="0" w:color="244061"/>
            </w:tcBorders>
          </w:tcPr>
          <w:p w14:paraId="70CBC52B" w14:textId="77777777" w:rsidR="00E8197C" w:rsidRPr="00E8197C" w:rsidRDefault="00E8197C" w:rsidP="00E8197C">
            <w:pPr>
              <w:spacing w:after="0" w:line="240" w:lineRule="auto"/>
              <w:rPr>
                <w:rFonts w:ascii="Calibri" w:eastAsia="Times New Roman" w:hAnsi="Calibri" w:cs="Calibri"/>
                <w:sz w:val="20"/>
              </w:rPr>
            </w:pPr>
            <w:r w:rsidRPr="00E8197C">
              <w:rPr>
                <w:rFonts w:ascii="Calibri" w:eastAsia="Times New Roman" w:hAnsi="Calibri" w:cs="Calibri"/>
                <w:sz w:val="20"/>
              </w:rPr>
              <w:t>F: Subaward Information</w:t>
            </w:r>
          </w:p>
        </w:tc>
      </w:tr>
      <w:tr w:rsidR="00E8197C" w:rsidRPr="00E8197C" w14:paraId="7162F4CE" w14:textId="77777777" w:rsidTr="00E8197C">
        <w:tblPrEx>
          <w:tblCellMar>
            <w:left w:w="120" w:type="dxa"/>
            <w:right w:w="120" w:type="dxa"/>
          </w:tblCellMar>
        </w:tblPrEx>
        <w:tc>
          <w:tcPr>
            <w:tcW w:w="10727" w:type="dxa"/>
            <w:gridSpan w:val="21"/>
            <w:tcBorders>
              <w:top w:val="single" w:sz="6" w:space="0" w:color="000000"/>
              <w:left w:val="thinThickThinSmallGap" w:sz="24" w:space="0" w:color="244061"/>
              <w:bottom w:val="single" w:sz="6" w:space="0" w:color="000000"/>
              <w:right w:val="thinThickThinSmallGap" w:sz="24" w:space="0" w:color="244061"/>
            </w:tcBorders>
            <w:shd w:val="clear" w:color="auto" w:fill="808080"/>
          </w:tcPr>
          <w:p w14:paraId="4B9A16A1" w14:textId="77777777" w:rsidR="00E8197C" w:rsidRPr="00E8197C" w:rsidRDefault="00E8197C" w:rsidP="00E8197C">
            <w:pPr>
              <w:spacing w:after="0" w:line="240" w:lineRule="auto"/>
              <w:rPr>
                <w:rFonts w:ascii="Calibri" w:eastAsia="Times New Roman" w:hAnsi="Calibri" w:cs="Calibri"/>
                <w:sz w:val="14"/>
                <w:szCs w:val="14"/>
              </w:rPr>
            </w:pPr>
          </w:p>
        </w:tc>
      </w:tr>
      <w:tr w:rsidR="00E8197C" w:rsidRPr="00E8197C" w14:paraId="199E1A0B" w14:textId="77777777" w:rsidTr="00E8197C">
        <w:tblPrEx>
          <w:tblCellMar>
            <w:left w:w="120" w:type="dxa"/>
            <w:right w:w="120" w:type="dxa"/>
          </w:tblCellMar>
        </w:tblPrEx>
        <w:tc>
          <w:tcPr>
            <w:tcW w:w="10727" w:type="dxa"/>
            <w:gridSpan w:val="21"/>
            <w:tcBorders>
              <w:top w:val="single" w:sz="6" w:space="0" w:color="000000"/>
              <w:left w:val="thinThickThinSmallGap" w:sz="24" w:space="0" w:color="244061"/>
              <w:bottom w:val="single" w:sz="6" w:space="0" w:color="000000"/>
              <w:right w:val="thinThickThinSmallGap" w:sz="24" w:space="0" w:color="244061"/>
            </w:tcBorders>
            <w:vAlign w:val="center"/>
          </w:tcPr>
          <w:p w14:paraId="7C566643" w14:textId="6BB270BC" w:rsidR="00E8197C" w:rsidRPr="00E8197C" w:rsidRDefault="00E8197C" w:rsidP="00E8197C">
            <w:pPr>
              <w:spacing w:after="0" w:line="240" w:lineRule="auto"/>
              <w:rPr>
                <w:rFonts w:ascii="Calibri" w:eastAsia="Times New Roman" w:hAnsi="Calibri" w:cs="Calibri"/>
                <w:sz w:val="18"/>
              </w:rPr>
            </w:pPr>
            <w:r w:rsidRPr="00E8197C">
              <w:rPr>
                <w:rFonts w:ascii="Calibri" w:eastAsia="Times New Roman" w:hAnsi="Calibri" w:cs="Times New Roman"/>
                <w:b/>
                <w:bCs/>
                <w:sz w:val="18"/>
              </w:rPr>
              <w:t xml:space="preserve">This </w:t>
            </w:r>
            <w:r w:rsidR="00D5519E">
              <w:rPr>
                <w:rFonts w:ascii="Calibri" w:eastAsia="Times New Roman" w:hAnsi="Calibri" w:cs="Times New Roman"/>
                <w:b/>
                <w:bCs/>
                <w:sz w:val="18"/>
              </w:rPr>
              <w:t>Agreement</w:t>
            </w:r>
            <w:r w:rsidRPr="00E8197C">
              <w:rPr>
                <w:rFonts w:ascii="Calibri" w:eastAsia="Times New Roman" w:hAnsi="Calibri" w:cs="Times New Roman"/>
                <w:b/>
                <w:bCs/>
                <w:sz w:val="18"/>
              </w:rPr>
              <w:t xml:space="preserve">, including all Exhibits and other documents incorporated by reference, contains all the terms and conditions agreed upon by the </w:t>
            </w:r>
            <w:r w:rsidR="002F24BF">
              <w:rPr>
                <w:rFonts w:ascii="Calibri" w:eastAsia="Times New Roman" w:hAnsi="Calibri" w:cs="Times New Roman"/>
                <w:b/>
                <w:bCs/>
                <w:sz w:val="18"/>
              </w:rPr>
              <w:t>P</w:t>
            </w:r>
            <w:r w:rsidRPr="00E8197C">
              <w:rPr>
                <w:rFonts w:ascii="Calibri" w:eastAsia="Times New Roman" w:hAnsi="Calibri" w:cs="Times New Roman"/>
                <w:b/>
                <w:bCs/>
                <w:sz w:val="18"/>
              </w:rPr>
              <w:t xml:space="preserve">arties. No other understandings and representations, verbal or otherwise, regarding the subject matter of this </w:t>
            </w:r>
            <w:r w:rsidR="00D5519E">
              <w:rPr>
                <w:rFonts w:ascii="Calibri" w:eastAsia="Times New Roman" w:hAnsi="Calibri" w:cs="Times New Roman"/>
                <w:b/>
                <w:bCs/>
                <w:sz w:val="18"/>
              </w:rPr>
              <w:t>Agreement</w:t>
            </w:r>
            <w:r w:rsidRPr="00E8197C">
              <w:rPr>
                <w:rFonts w:ascii="Calibri" w:eastAsia="Times New Roman" w:hAnsi="Calibri" w:cs="Times New Roman"/>
                <w:b/>
                <w:bCs/>
                <w:sz w:val="18"/>
              </w:rPr>
              <w:t xml:space="preserve"> shall be deemed to exist or bind the </w:t>
            </w:r>
            <w:r w:rsidR="002F24BF">
              <w:rPr>
                <w:rFonts w:ascii="Calibri" w:eastAsia="Times New Roman" w:hAnsi="Calibri" w:cs="Times New Roman"/>
                <w:b/>
                <w:bCs/>
                <w:sz w:val="18"/>
              </w:rPr>
              <w:t>P</w:t>
            </w:r>
            <w:r w:rsidRPr="00E8197C">
              <w:rPr>
                <w:rFonts w:ascii="Calibri" w:eastAsia="Times New Roman" w:hAnsi="Calibri" w:cs="Times New Roman"/>
                <w:b/>
                <w:bCs/>
                <w:sz w:val="18"/>
              </w:rPr>
              <w:t xml:space="preserve">arties. The </w:t>
            </w:r>
            <w:r w:rsidR="002F24BF">
              <w:rPr>
                <w:rFonts w:ascii="Calibri" w:eastAsia="Times New Roman" w:hAnsi="Calibri" w:cs="Times New Roman"/>
                <w:b/>
                <w:bCs/>
                <w:sz w:val="18"/>
              </w:rPr>
              <w:t>P</w:t>
            </w:r>
            <w:r w:rsidRPr="00E8197C">
              <w:rPr>
                <w:rFonts w:ascii="Calibri" w:eastAsia="Times New Roman" w:hAnsi="Calibri" w:cs="Times New Roman"/>
                <w:b/>
                <w:bCs/>
                <w:sz w:val="18"/>
              </w:rPr>
              <w:t xml:space="preserve">arties signing below warrant that they have read and understand this </w:t>
            </w:r>
            <w:r w:rsidR="00D5519E">
              <w:rPr>
                <w:rFonts w:ascii="Calibri" w:eastAsia="Times New Roman" w:hAnsi="Calibri" w:cs="Times New Roman"/>
                <w:b/>
                <w:bCs/>
                <w:sz w:val="18"/>
              </w:rPr>
              <w:t>Agreement</w:t>
            </w:r>
            <w:r w:rsidRPr="00E8197C">
              <w:rPr>
                <w:rFonts w:ascii="Calibri" w:eastAsia="Times New Roman" w:hAnsi="Calibri" w:cs="Times New Roman"/>
                <w:b/>
                <w:bCs/>
                <w:sz w:val="18"/>
              </w:rPr>
              <w:t xml:space="preserve"> and have authority to enter this </w:t>
            </w:r>
            <w:r w:rsidR="00611D70">
              <w:rPr>
                <w:rFonts w:ascii="Calibri" w:eastAsia="Times New Roman" w:hAnsi="Calibri" w:cs="Times New Roman"/>
                <w:b/>
                <w:bCs/>
                <w:sz w:val="18"/>
              </w:rPr>
              <w:t>Agreement</w:t>
            </w:r>
            <w:r w:rsidRPr="00E8197C">
              <w:rPr>
                <w:rFonts w:ascii="Calibri" w:eastAsia="Times New Roman" w:hAnsi="Calibri" w:cs="Times New Roman"/>
                <w:b/>
                <w:bCs/>
                <w:sz w:val="18"/>
              </w:rPr>
              <w:t>.</w:t>
            </w:r>
            <w:r w:rsidRPr="00E8197C">
              <w:rPr>
                <w:rFonts w:ascii="Calibri" w:eastAsia="Times New Roman" w:hAnsi="Calibri" w:cs="Calibri"/>
                <w:sz w:val="18"/>
              </w:rPr>
              <w:tab/>
            </w:r>
            <w:r w:rsidRPr="00E8197C">
              <w:rPr>
                <w:rFonts w:ascii="Calibri" w:eastAsia="Times New Roman" w:hAnsi="Calibri" w:cs="Calibri"/>
                <w:sz w:val="18"/>
              </w:rPr>
              <w:tab/>
              <w:t xml:space="preserve"> </w:t>
            </w:r>
          </w:p>
        </w:tc>
      </w:tr>
      <w:tr w:rsidR="00E8197C" w:rsidRPr="00E8197C" w14:paraId="0D0368C4" w14:textId="77777777" w:rsidTr="00E8197C">
        <w:tblPrEx>
          <w:tblCellMar>
            <w:left w:w="120" w:type="dxa"/>
            <w:right w:w="120" w:type="dxa"/>
          </w:tblCellMar>
        </w:tblPrEx>
        <w:trPr>
          <w:trHeight w:val="552"/>
        </w:trPr>
        <w:tc>
          <w:tcPr>
            <w:tcW w:w="5322" w:type="dxa"/>
            <w:gridSpan w:val="10"/>
            <w:tcBorders>
              <w:top w:val="single" w:sz="6" w:space="0" w:color="000000"/>
              <w:left w:val="thinThickThinSmallGap" w:sz="24" w:space="0" w:color="244061"/>
              <w:bottom w:val="single" w:sz="6" w:space="0" w:color="000000"/>
              <w:right w:val="single" w:sz="4" w:space="0" w:color="auto"/>
            </w:tcBorders>
          </w:tcPr>
          <w:p w14:paraId="6159DBA8" w14:textId="77777777" w:rsidR="00E8197C" w:rsidRPr="00E8197C" w:rsidRDefault="00E8197C" w:rsidP="00E8197C">
            <w:pPr>
              <w:spacing w:after="0" w:line="240" w:lineRule="auto"/>
              <w:rPr>
                <w:rFonts w:ascii="Calibri" w:eastAsia="Times New Roman" w:hAnsi="Calibri" w:cs="Calibri"/>
                <w:sz w:val="24"/>
                <w:szCs w:val="24"/>
              </w:rPr>
            </w:pPr>
          </w:p>
        </w:tc>
        <w:tc>
          <w:tcPr>
            <w:tcW w:w="3888" w:type="dxa"/>
            <w:gridSpan w:val="10"/>
            <w:tcBorders>
              <w:top w:val="single" w:sz="6" w:space="0" w:color="000000"/>
              <w:left w:val="single" w:sz="4" w:space="0" w:color="auto"/>
              <w:bottom w:val="single" w:sz="6" w:space="0" w:color="000000"/>
              <w:right w:val="single" w:sz="4" w:space="0" w:color="auto"/>
            </w:tcBorders>
          </w:tcPr>
          <w:p w14:paraId="4F4C96B2" w14:textId="77777777" w:rsidR="00E8197C" w:rsidRPr="00E8197C" w:rsidRDefault="00E8197C" w:rsidP="00E8197C">
            <w:pPr>
              <w:spacing w:after="0" w:line="240" w:lineRule="auto"/>
              <w:rPr>
                <w:rFonts w:ascii="Calibri" w:eastAsia="Times New Roman" w:hAnsi="Calibri" w:cs="Calibri"/>
                <w:sz w:val="24"/>
                <w:szCs w:val="24"/>
              </w:rPr>
            </w:pPr>
          </w:p>
        </w:tc>
        <w:tc>
          <w:tcPr>
            <w:tcW w:w="1517" w:type="dxa"/>
            <w:tcBorders>
              <w:top w:val="single" w:sz="6" w:space="0" w:color="000000"/>
              <w:left w:val="single" w:sz="4" w:space="0" w:color="auto"/>
              <w:bottom w:val="single" w:sz="6" w:space="0" w:color="000000"/>
              <w:right w:val="thinThickThinSmallGap" w:sz="24" w:space="0" w:color="244061"/>
            </w:tcBorders>
          </w:tcPr>
          <w:p w14:paraId="483DFC43" w14:textId="77777777" w:rsidR="00E8197C" w:rsidRPr="00E8197C" w:rsidRDefault="00E8197C" w:rsidP="00E8197C">
            <w:pPr>
              <w:spacing w:after="0" w:line="240" w:lineRule="auto"/>
              <w:rPr>
                <w:rFonts w:ascii="Calibri" w:eastAsia="Times New Roman" w:hAnsi="Calibri" w:cs="Calibri"/>
                <w:b/>
                <w:sz w:val="20"/>
                <w:szCs w:val="24"/>
              </w:rPr>
            </w:pPr>
          </w:p>
        </w:tc>
      </w:tr>
      <w:tr w:rsidR="00E8197C" w:rsidRPr="00E8197C" w14:paraId="7ED21CB8" w14:textId="77777777" w:rsidTr="00E8197C">
        <w:tblPrEx>
          <w:tblCellMar>
            <w:left w:w="120" w:type="dxa"/>
            <w:right w:w="120" w:type="dxa"/>
          </w:tblCellMar>
        </w:tblPrEx>
        <w:trPr>
          <w:trHeight w:val="20"/>
        </w:trPr>
        <w:tc>
          <w:tcPr>
            <w:tcW w:w="5322" w:type="dxa"/>
            <w:gridSpan w:val="10"/>
            <w:tcBorders>
              <w:top w:val="single" w:sz="6" w:space="0" w:color="000000"/>
              <w:left w:val="thinThickThinSmallGap" w:sz="24" w:space="0" w:color="244061"/>
              <w:bottom w:val="single" w:sz="6" w:space="0" w:color="000000"/>
              <w:right w:val="single" w:sz="4" w:space="0" w:color="auto"/>
            </w:tcBorders>
          </w:tcPr>
          <w:p w14:paraId="56D6D32F" w14:textId="10BD3306" w:rsidR="00E8197C" w:rsidRPr="00E8197C" w:rsidRDefault="00D5519E" w:rsidP="00E8197C">
            <w:pPr>
              <w:spacing w:after="0" w:line="240" w:lineRule="auto"/>
              <w:rPr>
                <w:rFonts w:ascii="Calibri" w:eastAsia="Times New Roman" w:hAnsi="Calibri" w:cs="Calibri"/>
                <w:b/>
                <w:bCs/>
                <w:sz w:val="16"/>
                <w:szCs w:val="20"/>
              </w:rPr>
            </w:pPr>
            <w:r>
              <w:rPr>
                <w:rFonts w:ascii="Calibri" w:eastAsia="Times New Roman" w:hAnsi="Calibri" w:cs="Calibri"/>
                <w:b/>
                <w:bCs/>
                <w:sz w:val="16"/>
                <w:szCs w:val="20"/>
              </w:rPr>
              <w:t>Subrecipient</w:t>
            </w:r>
            <w:r w:rsidR="00E8197C" w:rsidRPr="00E8197C">
              <w:rPr>
                <w:rFonts w:ascii="Calibri" w:eastAsia="Times New Roman" w:hAnsi="Calibri" w:cs="Calibri"/>
                <w:b/>
                <w:bCs/>
                <w:sz w:val="16"/>
                <w:szCs w:val="20"/>
              </w:rPr>
              <w:t xml:space="preserve"> Signature</w:t>
            </w:r>
          </w:p>
        </w:tc>
        <w:tc>
          <w:tcPr>
            <w:tcW w:w="3888" w:type="dxa"/>
            <w:gridSpan w:val="10"/>
            <w:tcBorders>
              <w:top w:val="single" w:sz="6" w:space="0" w:color="000000"/>
              <w:left w:val="single" w:sz="4" w:space="0" w:color="auto"/>
              <w:bottom w:val="single" w:sz="6" w:space="0" w:color="000000"/>
              <w:right w:val="single" w:sz="4" w:space="0" w:color="auto"/>
            </w:tcBorders>
          </w:tcPr>
          <w:p w14:paraId="0A70A3D2" w14:textId="77777777" w:rsidR="00E8197C" w:rsidRPr="00E8197C" w:rsidRDefault="00E8197C" w:rsidP="00E8197C">
            <w:pPr>
              <w:spacing w:after="0" w:line="240" w:lineRule="auto"/>
              <w:rPr>
                <w:rFonts w:ascii="Calibri" w:eastAsia="Times New Roman" w:hAnsi="Calibri" w:cs="Calibri"/>
                <w:b/>
                <w:bCs/>
                <w:sz w:val="16"/>
                <w:szCs w:val="20"/>
              </w:rPr>
            </w:pPr>
            <w:r w:rsidRPr="00E8197C">
              <w:rPr>
                <w:rFonts w:ascii="Calibri" w:eastAsia="Times New Roman" w:hAnsi="Calibri" w:cs="Calibri"/>
                <w:b/>
                <w:bCs/>
                <w:sz w:val="16"/>
                <w:szCs w:val="20"/>
              </w:rPr>
              <w:t>Printed Name and Title</w:t>
            </w:r>
          </w:p>
        </w:tc>
        <w:tc>
          <w:tcPr>
            <w:tcW w:w="1517" w:type="dxa"/>
            <w:tcBorders>
              <w:top w:val="single" w:sz="6" w:space="0" w:color="000000"/>
              <w:left w:val="single" w:sz="4" w:space="0" w:color="auto"/>
              <w:bottom w:val="single" w:sz="6" w:space="0" w:color="000000"/>
              <w:right w:val="thinThickThinSmallGap" w:sz="24" w:space="0" w:color="244061"/>
            </w:tcBorders>
          </w:tcPr>
          <w:p w14:paraId="1E49586D" w14:textId="77777777" w:rsidR="00E8197C" w:rsidRPr="00E8197C" w:rsidRDefault="00E8197C" w:rsidP="00E8197C">
            <w:pPr>
              <w:spacing w:after="0" w:line="240" w:lineRule="auto"/>
              <w:rPr>
                <w:rFonts w:ascii="Calibri" w:eastAsia="Times New Roman" w:hAnsi="Calibri" w:cs="Calibri"/>
                <w:b/>
                <w:bCs/>
                <w:sz w:val="16"/>
                <w:szCs w:val="20"/>
              </w:rPr>
            </w:pPr>
            <w:r w:rsidRPr="00E8197C">
              <w:rPr>
                <w:rFonts w:ascii="Calibri" w:eastAsia="Times New Roman" w:hAnsi="Calibri" w:cs="Calibri"/>
                <w:b/>
                <w:bCs/>
                <w:sz w:val="16"/>
                <w:szCs w:val="20"/>
              </w:rPr>
              <w:t>Date</w:t>
            </w:r>
          </w:p>
        </w:tc>
      </w:tr>
      <w:tr w:rsidR="00E8197C" w:rsidRPr="00E8197C" w14:paraId="6B2DA846" w14:textId="77777777" w:rsidTr="00E8197C">
        <w:tblPrEx>
          <w:tblCellMar>
            <w:left w:w="120" w:type="dxa"/>
            <w:right w:w="120" w:type="dxa"/>
          </w:tblCellMar>
        </w:tblPrEx>
        <w:trPr>
          <w:trHeight w:val="498"/>
        </w:trPr>
        <w:tc>
          <w:tcPr>
            <w:tcW w:w="3882" w:type="dxa"/>
            <w:gridSpan w:val="6"/>
            <w:tcBorders>
              <w:top w:val="single" w:sz="6" w:space="0" w:color="000000"/>
              <w:left w:val="thinThickThinSmallGap" w:sz="24" w:space="0" w:color="244061"/>
              <w:bottom w:val="single" w:sz="6" w:space="0" w:color="000000"/>
              <w:right w:val="single" w:sz="6" w:space="0" w:color="000000"/>
            </w:tcBorders>
          </w:tcPr>
          <w:p w14:paraId="5DA4B7DA" w14:textId="77777777" w:rsidR="00E8197C" w:rsidRPr="00E8197C" w:rsidRDefault="00E8197C" w:rsidP="00E8197C">
            <w:pPr>
              <w:spacing w:after="0" w:line="240" w:lineRule="auto"/>
              <w:rPr>
                <w:rFonts w:ascii="Calibri" w:eastAsia="Times New Roman" w:hAnsi="Calibri" w:cs="Calibri"/>
                <w:b/>
                <w:sz w:val="20"/>
                <w:szCs w:val="24"/>
              </w:rPr>
            </w:pPr>
          </w:p>
        </w:tc>
        <w:tc>
          <w:tcPr>
            <w:tcW w:w="1440" w:type="dxa"/>
            <w:gridSpan w:val="4"/>
            <w:tcBorders>
              <w:top w:val="single" w:sz="6" w:space="0" w:color="000000"/>
              <w:left w:val="single" w:sz="6" w:space="0" w:color="000000"/>
              <w:bottom w:val="single" w:sz="6" w:space="0" w:color="000000"/>
              <w:right w:val="single" w:sz="4" w:space="0" w:color="auto"/>
            </w:tcBorders>
          </w:tcPr>
          <w:p w14:paraId="132E0D86" w14:textId="77777777" w:rsidR="00E8197C" w:rsidRPr="00E8197C" w:rsidRDefault="00E8197C" w:rsidP="00E8197C">
            <w:pPr>
              <w:spacing w:after="0" w:line="240" w:lineRule="auto"/>
              <w:rPr>
                <w:rFonts w:ascii="Calibri" w:eastAsia="Times New Roman" w:hAnsi="Calibri" w:cs="Calibri"/>
                <w:sz w:val="24"/>
                <w:szCs w:val="24"/>
              </w:rPr>
            </w:pPr>
          </w:p>
        </w:tc>
        <w:tc>
          <w:tcPr>
            <w:tcW w:w="3888" w:type="dxa"/>
            <w:gridSpan w:val="10"/>
            <w:tcBorders>
              <w:top w:val="single" w:sz="6" w:space="0" w:color="000000"/>
              <w:left w:val="single" w:sz="4" w:space="0" w:color="auto"/>
              <w:bottom w:val="single" w:sz="6" w:space="0" w:color="000000"/>
              <w:right w:val="single" w:sz="4" w:space="0" w:color="auto"/>
            </w:tcBorders>
          </w:tcPr>
          <w:p w14:paraId="68C993A9" w14:textId="77777777" w:rsidR="00E8197C" w:rsidRPr="00E8197C" w:rsidRDefault="00E8197C" w:rsidP="00E8197C">
            <w:pPr>
              <w:spacing w:after="0" w:line="240" w:lineRule="auto"/>
              <w:rPr>
                <w:rFonts w:ascii="Calibri" w:eastAsia="Times New Roman" w:hAnsi="Calibri" w:cs="Calibri"/>
                <w:sz w:val="24"/>
                <w:szCs w:val="24"/>
              </w:rPr>
            </w:pPr>
          </w:p>
        </w:tc>
        <w:tc>
          <w:tcPr>
            <w:tcW w:w="1517" w:type="dxa"/>
            <w:tcBorders>
              <w:top w:val="single" w:sz="6" w:space="0" w:color="000000"/>
              <w:left w:val="single" w:sz="4" w:space="0" w:color="auto"/>
              <w:bottom w:val="single" w:sz="6" w:space="0" w:color="000000"/>
              <w:right w:val="thinThickThinSmallGap" w:sz="24" w:space="0" w:color="244061"/>
            </w:tcBorders>
          </w:tcPr>
          <w:p w14:paraId="1832AD43" w14:textId="77777777" w:rsidR="00E8197C" w:rsidRPr="00E8197C" w:rsidRDefault="00E8197C" w:rsidP="00E8197C">
            <w:pPr>
              <w:spacing w:after="0" w:line="240" w:lineRule="auto"/>
              <w:rPr>
                <w:rFonts w:ascii="Calibri" w:eastAsia="Times New Roman" w:hAnsi="Calibri" w:cs="Calibri"/>
                <w:b/>
                <w:sz w:val="20"/>
                <w:szCs w:val="24"/>
              </w:rPr>
            </w:pPr>
          </w:p>
        </w:tc>
      </w:tr>
      <w:tr w:rsidR="00E8197C" w:rsidRPr="00E8197C" w14:paraId="0CBF45E6" w14:textId="77777777" w:rsidTr="00E8197C">
        <w:tblPrEx>
          <w:tblCellMar>
            <w:left w:w="120" w:type="dxa"/>
            <w:right w:w="120" w:type="dxa"/>
          </w:tblCellMar>
        </w:tblPrEx>
        <w:trPr>
          <w:trHeight w:val="20"/>
        </w:trPr>
        <w:tc>
          <w:tcPr>
            <w:tcW w:w="3882" w:type="dxa"/>
            <w:gridSpan w:val="6"/>
            <w:tcBorders>
              <w:top w:val="single" w:sz="6" w:space="0" w:color="000000"/>
              <w:left w:val="thinThickThinSmallGap" w:sz="24" w:space="0" w:color="244061"/>
              <w:bottom w:val="single" w:sz="6" w:space="0" w:color="000000"/>
              <w:right w:val="single" w:sz="4" w:space="0" w:color="auto"/>
            </w:tcBorders>
          </w:tcPr>
          <w:p w14:paraId="519D6377" w14:textId="77777777" w:rsidR="00E8197C" w:rsidRPr="00E8197C" w:rsidRDefault="00E8197C" w:rsidP="00E8197C">
            <w:pPr>
              <w:spacing w:after="0" w:line="240" w:lineRule="auto"/>
              <w:rPr>
                <w:rFonts w:ascii="Calibri" w:eastAsia="Times New Roman" w:hAnsi="Calibri" w:cs="Calibri"/>
                <w:b/>
                <w:sz w:val="16"/>
                <w:szCs w:val="20"/>
              </w:rPr>
            </w:pPr>
            <w:r w:rsidRPr="00E8197C">
              <w:rPr>
                <w:rFonts w:ascii="Calibri" w:eastAsia="Times New Roman" w:hAnsi="Calibri" w:cs="Calibri"/>
                <w:b/>
                <w:sz w:val="16"/>
                <w:szCs w:val="20"/>
                <w:highlight w:val="cyan"/>
              </w:rPr>
              <w:t>[DPA Name]</w:t>
            </w:r>
            <w:r w:rsidRPr="00E8197C">
              <w:rPr>
                <w:rFonts w:ascii="Calibri" w:eastAsia="Times New Roman" w:hAnsi="Calibri" w:cs="Calibri"/>
                <w:b/>
                <w:sz w:val="16"/>
                <w:szCs w:val="20"/>
              </w:rPr>
              <w:t>, Deputy Prosecuting Attorney</w:t>
            </w:r>
          </w:p>
        </w:tc>
        <w:tc>
          <w:tcPr>
            <w:tcW w:w="1440" w:type="dxa"/>
            <w:gridSpan w:val="4"/>
            <w:tcBorders>
              <w:top w:val="single" w:sz="6" w:space="0" w:color="000000"/>
              <w:left w:val="single" w:sz="4" w:space="0" w:color="auto"/>
              <w:bottom w:val="single" w:sz="6" w:space="0" w:color="000000"/>
              <w:right w:val="single" w:sz="4" w:space="0" w:color="auto"/>
            </w:tcBorders>
          </w:tcPr>
          <w:p w14:paraId="1DFDA493" w14:textId="77777777" w:rsidR="00E8197C" w:rsidRPr="00E8197C" w:rsidRDefault="00E8197C" w:rsidP="00E8197C">
            <w:pPr>
              <w:spacing w:after="0" w:line="240" w:lineRule="auto"/>
              <w:rPr>
                <w:rFonts w:ascii="Calibri" w:eastAsia="Times New Roman" w:hAnsi="Calibri" w:cs="Calibri"/>
                <w:b/>
                <w:sz w:val="16"/>
                <w:szCs w:val="20"/>
              </w:rPr>
            </w:pPr>
            <w:r w:rsidRPr="00E8197C">
              <w:rPr>
                <w:rFonts w:ascii="Calibri" w:eastAsia="Times New Roman" w:hAnsi="Calibri" w:cs="Calibri"/>
                <w:b/>
                <w:sz w:val="16"/>
                <w:szCs w:val="20"/>
              </w:rPr>
              <w:t>Date</w:t>
            </w:r>
          </w:p>
        </w:tc>
        <w:tc>
          <w:tcPr>
            <w:tcW w:w="3888" w:type="dxa"/>
            <w:gridSpan w:val="10"/>
            <w:tcBorders>
              <w:top w:val="single" w:sz="6" w:space="0" w:color="000000"/>
              <w:left w:val="single" w:sz="4" w:space="0" w:color="auto"/>
              <w:bottom w:val="single" w:sz="6" w:space="0" w:color="000000"/>
              <w:right w:val="single" w:sz="4" w:space="0" w:color="auto"/>
            </w:tcBorders>
          </w:tcPr>
          <w:p w14:paraId="269F54CD" w14:textId="77777777" w:rsidR="00E8197C" w:rsidRPr="00E8197C" w:rsidRDefault="00E8197C" w:rsidP="00E8197C">
            <w:pPr>
              <w:spacing w:after="0" w:line="240" w:lineRule="auto"/>
              <w:rPr>
                <w:rFonts w:ascii="Calibri" w:eastAsia="Times New Roman" w:hAnsi="Calibri" w:cs="Calibri"/>
                <w:b/>
                <w:sz w:val="16"/>
                <w:szCs w:val="20"/>
              </w:rPr>
            </w:pPr>
            <w:r w:rsidRPr="00E8197C">
              <w:rPr>
                <w:rFonts w:ascii="Calibri" w:eastAsia="Times New Roman" w:hAnsi="Calibri" w:cs="Calibri"/>
                <w:b/>
                <w:sz w:val="16"/>
                <w:szCs w:val="20"/>
              </w:rPr>
              <w:t>Gary Robinson, Finance Director</w:t>
            </w:r>
          </w:p>
        </w:tc>
        <w:tc>
          <w:tcPr>
            <w:tcW w:w="1517" w:type="dxa"/>
            <w:tcBorders>
              <w:top w:val="single" w:sz="6" w:space="0" w:color="000000"/>
              <w:left w:val="single" w:sz="4" w:space="0" w:color="auto"/>
              <w:bottom w:val="single" w:sz="6" w:space="0" w:color="000000"/>
              <w:right w:val="thinThickThinSmallGap" w:sz="24" w:space="0" w:color="244061"/>
            </w:tcBorders>
          </w:tcPr>
          <w:p w14:paraId="4984F531" w14:textId="77777777" w:rsidR="00E8197C" w:rsidRPr="00E8197C" w:rsidRDefault="00E8197C" w:rsidP="00E8197C">
            <w:pPr>
              <w:spacing w:after="0" w:line="240" w:lineRule="auto"/>
              <w:rPr>
                <w:rFonts w:ascii="Calibri" w:eastAsia="Times New Roman" w:hAnsi="Calibri" w:cs="Calibri"/>
                <w:b/>
                <w:sz w:val="16"/>
                <w:szCs w:val="20"/>
              </w:rPr>
            </w:pPr>
            <w:r w:rsidRPr="00E8197C">
              <w:rPr>
                <w:rFonts w:ascii="Calibri" w:eastAsia="Times New Roman" w:hAnsi="Calibri" w:cs="Calibri"/>
                <w:b/>
                <w:sz w:val="16"/>
                <w:szCs w:val="20"/>
              </w:rPr>
              <w:t>Date</w:t>
            </w:r>
          </w:p>
        </w:tc>
      </w:tr>
      <w:tr w:rsidR="00E8197C" w:rsidRPr="00E8197C" w14:paraId="51AF71CA" w14:textId="77777777" w:rsidTr="00E8197C">
        <w:tblPrEx>
          <w:tblCellMar>
            <w:left w:w="120" w:type="dxa"/>
            <w:right w:w="120" w:type="dxa"/>
          </w:tblCellMar>
        </w:tblPrEx>
        <w:trPr>
          <w:trHeight w:val="498"/>
        </w:trPr>
        <w:tc>
          <w:tcPr>
            <w:tcW w:w="3882" w:type="dxa"/>
            <w:gridSpan w:val="6"/>
            <w:tcBorders>
              <w:top w:val="single" w:sz="6" w:space="0" w:color="000000"/>
              <w:left w:val="thinThickThinSmallGap" w:sz="24" w:space="0" w:color="244061"/>
              <w:bottom w:val="single" w:sz="4" w:space="0" w:color="auto"/>
              <w:right w:val="single" w:sz="4" w:space="0" w:color="auto"/>
            </w:tcBorders>
            <w:vAlign w:val="center"/>
          </w:tcPr>
          <w:p w14:paraId="20E94E04" w14:textId="77777777" w:rsidR="00E8197C" w:rsidRPr="00E8197C" w:rsidRDefault="00E8197C" w:rsidP="00E8197C">
            <w:pPr>
              <w:spacing w:after="0" w:line="240" w:lineRule="auto"/>
              <w:jc w:val="center"/>
              <w:rPr>
                <w:rFonts w:ascii="Calibri" w:eastAsia="Times New Roman" w:hAnsi="Calibri" w:cs="Calibri"/>
                <w:sz w:val="20"/>
                <w:szCs w:val="24"/>
              </w:rPr>
            </w:pPr>
          </w:p>
        </w:tc>
        <w:tc>
          <w:tcPr>
            <w:tcW w:w="1440" w:type="dxa"/>
            <w:gridSpan w:val="4"/>
            <w:tcBorders>
              <w:top w:val="single" w:sz="6" w:space="0" w:color="000000"/>
              <w:left w:val="single" w:sz="4" w:space="0" w:color="auto"/>
              <w:bottom w:val="single" w:sz="4" w:space="0" w:color="auto"/>
              <w:right w:val="single" w:sz="4" w:space="0" w:color="auto"/>
            </w:tcBorders>
            <w:vAlign w:val="center"/>
          </w:tcPr>
          <w:p w14:paraId="3162B18B" w14:textId="77777777" w:rsidR="00E8197C" w:rsidRPr="00E8197C" w:rsidRDefault="00E8197C" w:rsidP="00E8197C">
            <w:pPr>
              <w:spacing w:after="0" w:line="240" w:lineRule="auto"/>
              <w:jc w:val="center"/>
              <w:rPr>
                <w:rFonts w:ascii="Calibri" w:eastAsia="Times New Roman" w:hAnsi="Calibri" w:cs="Calibri"/>
                <w:sz w:val="20"/>
                <w:szCs w:val="24"/>
              </w:rPr>
            </w:pPr>
          </w:p>
        </w:tc>
        <w:tc>
          <w:tcPr>
            <w:tcW w:w="3888" w:type="dxa"/>
            <w:gridSpan w:val="10"/>
            <w:tcBorders>
              <w:top w:val="single" w:sz="6" w:space="0" w:color="000000"/>
              <w:left w:val="single" w:sz="4" w:space="0" w:color="auto"/>
              <w:bottom w:val="single" w:sz="4" w:space="0" w:color="auto"/>
              <w:right w:val="single" w:sz="4" w:space="0" w:color="auto"/>
            </w:tcBorders>
            <w:vAlign w:val="center"/>
          </w:tcPr>
          <w:p w14:paraId="3241DCEA" w14:textId="77777777" w:rsidR="00E8197C" w:rsidRPr="00E8197C" w:rsidRDefault="00E8197C" w:rsidP="00E8197C">
            <w:pPr>
              <w:spacing w:after="0" w:line="240" w:lineRule="auto"/>
              <w:jc w:val="center"/>
              <w:rPr>
                <w:rFonts w:ascii="Calibri" w:eastAsia="Times New Roman" w:hAnsi="Calibri" w:cs="Calibri"/>
                <w:sz w:val="20"/>
                <w:szCs w:val="24"/>
              </w:rPr>
            </w:pPr>
          </w:p>
        </w:tc>
        <w:tc>
          <w:tcPr>
            <w:tcW w:w="1517" w:type="dxa"/>
            <w:tcBorders>
              <w:top w:val="single" w:sz="6" w:space="0" w:color="000000"/>
              <w:left w:val="single" w:sz="4" w:space="0" w:color="auto"/>
              <w:bottom w:val="single" w:sz="4" w:space="0" w:color="auto"/>
              <w:right w:val="thinThickThinSmallGap" w:sz="24" w:space="0" w:color="244061"/>
            </w:tcBorders>
            <w:vAlign w:val="center"/>
          </w:tcPr>
          <w:p w14:paraId="23C4D86C" w14:textId="77777777" w:rsidR="00E8197C" w:rsidRPr="00E8197C" w:rsidRDefault="00E8197C" w:rsidP="00E8197C">
            <w:pPr>
              <w:spacing w:after="0" w:line="240" w:lineRule="auto"/>
              <w:jc w:val="center"/>
              <w:rPr>
                <w:rFonts w:ascii="Calibri" w:eastAsia="Times New Roman" w:hAnsi="Calibri" w:cs="Calibri"/>
                <w:sz w:val="20"/>
                <w:szCs w:val="24"/>
              </w:rPr>
            </w:pPr>
          </w:p>
        </w:tc>
      </w:tr>
      <w:tr w:rsidR="00E8197C" w:rsidRPr="00E8197C" w14:paraId="3C0D16AE" w14:textId="77777777" w:rsidTr="00E8197C">
        <w:tblPrEx>
          <w:tblCellMar>
            <w:left w:w="120" w:type="dxa"/>
            <w:right w:w="120" w:type="dxa"/>
          </w:tblCellMar>
        </w:tblPrEx>
        <w:trPr>
          <w:trHeight w:val="150"/>
        </w:trPr>
        <w:tc>
          <w:tcPr>
            <w:tcW w:w="3882" w:type="dxa"/>
            <w:gridSpan w:val="6"/>
            <w:tcBorders>
              <w:top w:val="single" w:sz="4" w:space="0" w:color="auto"/>
              <w:left w:val="thinThickThinSmallGap" w:sz="24" w:space="0" w:color="244061"/>
              <w:bottom w:val="thinThickThinSmallGap" w:sz="24" w:space="0" w:color="244061"/>
              <w:right w:val="single" w:sz="4" w:space="0" w:color="auto"/>
            </w:tcBorders>
          </w:tcPr>
          <w:p w14:paraId="52AD21F5" w14:textId="6469BB1F" w:rsidR="00E8197C" w:rsidRPr="00E8197C" w:rsidRDefault="00611D70" w:rsidP="00E8197C">
            <w:pPr>
              <w:spacing w:after="0" w:line="240" w:lineRule="auto"/>
              <w:rPr>
                <w:rFonts w:ascii="Calibri" w:eastAsia="Times New Roman" w:hAnsi="Calibri" w:cs="Calibri"/>
                <w:sz w:val="20"/>
                <w:szCs w:val="24"/>
              </w:rPr>
            </w:pPr>
            <w:r w:rsidRPr="00611D70">
              <w:rPr>
                <w:rFonts w:ascii="Calibri" w:eastAsia="Times New Roman" w:hAnsi="Calibri" w:cs="Calibri"/>
                <w:b/>
                <w:sz w:val="16"/>
                <w:szCs w:val="20"/>
                <w:highlight w:val="cyan"/>
              </w:rPr>
              <w:t>[Director Name]</w:t>
            </w:r>
            <w:r w:rsidR="00E8197C" w:rsidRPr="00611D70">
              <w:rPr>
                <w:rFonts w:ascii="Calibri" w:eastAsia="Times New Roman" w:hAnsi="Calibri" w:cs="Calibri"/>
                <w:b/>
                <w:sz w:val="16"/>
                <w:szCs w:val="20"/>
                <w:highlight w:val="cyan"/>
              </w:rPr>
              <w:t xml:space="preserve">, </w:t>
            </w:r>
            <w:r w:rsidRPr="00611D70">
              <w:rPr>
                <w:rFonts w:ascii="Calibri" w:eastAsia="Times New Roman" w:hAnsi="Calibri" w:cs="Calibri"/>
                <w:b/>
                <w:sz w:val="16"/>
                <w:szCs w:val="20"/>
                <w:highlight w:val="cyan"/>
              </w:rPr>
              <w:t>[Department]</w:t>
            </w:r>
            <w:r w:rsidR="00E8197C" w:rsidRPr="00E8197C">
              <w:rPr>
                <w:rFonts w:ascii="Calibri" w:eastAsia="Times New Roman" w:hAnsi="Calibri" w:cs="Calibri"/>
                <w:b/>
                <w:sz w:val="16"/>
                <w:szCs w:val="20"/>
              </w:rPr>
              <w:t xml:space="preserve"> Director</w:t>
            </w:r>
          </w:p>
        </w:tc>
        <w:tc>
          <w:tcPr>
            <w:tcW w:w="1440" w:type="dxa"/>
            <w:gridSpan w:val="4"/>
            <w:tcBorders>
              <w:top w:val="single" w:sz="4" w:space="0" w:color="auto"/>
              <w:left w:val="single" w:sz="4" w:space="0" w:color="auto"/>
              <w:bottom w:val="thinThickThinSmallGap" w:sz="24" w:space="0" w:color="244061"/>
              <w:right w:val="single" w:sz="4" w:space="0" w:color="auto"/>
            </w:tcBorders>
          </w:tcPr>
          <w:p w14:paraId="56FC8A18" w14:textId="77777777" w:rsidR="00E8197C" w:rsidRPr="00E8197C" w:rsidRDefault="00E8197C" w:rsidP="00E8197C">
            <w:pPr>
              <w:spacing w:after="0" w:line="240" w:lineRule="auto"/>
              <w:rPr>
                <w:rFonts w:ascii="Calibri" w:eastAsia="Times New Roman" w:hAnsi="Calibri" w:cs="Calibri"/>
                <w:sz w:val="20"/>
                <w:szCs w:val="24"/>
              </w:rPr>
            </w:pPr>
            <w:r w:rsidRPr="00E8197C">
              <w:rPr>
                <w:rFonts w:ascii="Calibri" w:eastAsia="Times New Roman" w:hAnsi="Calibri" w:cs="Calibri"/>
                <w:b/>
                <w:sz w:val="16"/>
                <w:szCs w:val="20"/>
              </w:rPr>
              <w:t>Date</w:t>
            </w:r>
          </w:p>
        </w:tc>
        <w:tc>
          <w:tcPr>
            <w:tcW w:w="3888" w:type="dxa"/>
            <w:gridSpan w:val="10"/>
            <w:tcBorders>
              <w:top w:val="single" w:sz="4" w:space="0" w:color="auto"/>
              <w:left w:val="single" w:sz="4" w:space="0" w:color="auto"/>
              <w:bottom w:val="thinThickThinSmallGap" w:sz="24" w:space="0" w:color="244061"/>
              <w:right w:val="single" w:sz="4" w:space="0" w:color="auto"/>
            </w:tcBorders>
          </w:tcPr>
          <w:p w14:paraId="314AAF9C" w14:textId="77777777" w:rsidR="00E8197C" w:rsidRPr="00E8197C" w:rsidRDefault="00E8197C" w:rsidP="00E8197C">
            <w:pPr>
              <w:spacing w:after="0" w:line="240" w:lineRule="auto"/>
              <w:rPr>
                <w:rFonts w:ascii="Calibri" w:eastAsia="Times New Roman" w:hAnsi="Calibri" w:cs="Calibri"/>
                <w:sz w:val="20"/>
                <w:szCs w:val="24"/>
              </w:rPr>
            </w:pPr>
            <w:r w:rsidRPr="00E8197C">
              <w:rPr>
                <w:rFonts w:ascii="Calibri" w:eastAsia="Times New Roman" w:hAnsi="Calibri" w:cs="Calibri"/>
                <w:b/>
                <w:sz w:val="16"/>
                <w:szCs w:val="20"/>
              </w:rPr>
              <w:t xml:space="preserve">Bruce Dammeier, County Executive </w:t>
            </w:r>
            <w:r w:rsidRPr="00E8197C">
              <w:rPr>
                <w:rFonts w:ascii="Calibri" w:eastAsia="Times New Roman" w:hAnsi="Calibri" w:cs="Calibri"/>
                <w:b/>
                <w:i/>
                <w:iCs/>
                <w:sz w:val="16"/>
                <w:szCs w:val="20"/>
              </w:rPr>
              <w:t>(over $250k)</w:t>
            </w:r>
          </w:p>
        </w:tc>
        <w:tc>
          <w:tcPr>
            <w:tcW w:w="1517" w:type="dxa"/>
            <w:tcBorders>
              <w:top w:val="single" w:sz="4" w:space="0" w:color="auto"/>
              <w:left w:val="single" w:sz="4" w:space="0" w:color="auto"/>
              <w:bottom w:val="thinThickThinSmallGap" w:sz="24" w:space="0" w:color="244061"/>
              <w:right w:val="thinThickThinSmallGap" w:sz="24" w:space="0" w:color="244061"/>
            </w:tcBorders>
          </w:tcPr>
          <w:p w14:paraId="193FB4F0" w14:textId="77777777" w:rsidR="00E8197C" w:rsidRPr="00E8197C" w:rsidRDefault="00E8197C" w:rsidP="00E8197C">
            <w:pPr>
              <w:spacing w:after="0" w:line="240" w:lineRule="auto"/>
              <w:rPr>
                <w:rFonts w:ascii="Calibri" w:eastAsia="Times New Roman" w:hAnsi="Calibri" w:cs="Calibri"/>
                <w:sz w:val="20"/>
                <w:szCs w:val="24"/>
              </w:rPr>
            </w:pPr>
            <w:r w:rsidRPr="00E8197C">
              <w:rPr>
                <w:rFonts w:ascii="Calibri" w:eastAsia="Times New Roman" w:hAnsi="Calibri" w:cs="Calibri"/>
                <w:b/>
                <w:sz w:val="16"/>
                <w:szCs w:val="20"/>
              </w:rPr>
              <w:t>Date</w:t>
            </w:r>
          </w:p>
        </w:tc>
      </w:tr>
      <w:bookmarkEnd w:id="0"/>
    </w:tbl>
    <w:p w14:paraId="1392E494" w14:textId="77777777" w:rsidR="00E8197C" w:rsidRDefault="00E8197C" w:rsidP="003B7C6B">
      <w:pPr>
        <w:pStyle w:val="Heading2"/>
      </w:pPr>
    </w:p>
    <w:p w14:paraId="4655F290" w14:textId="77777777" w:rsidR="00611D70" w:rsidRDefault="00611D70">
      <w:pPr>
        <w:rPr>
          <w:rFonts w:ascii="Times New Roman" w:hAnsi="Times New Roman" w:cs="Times New Roman"/>
          <w:b/>
          <w:bCs/>
          <w:sz w:val="24"/>
          <w:szCs w:val="24"/>
        </w:rPr>
      </w:pPr>
      <w:r>
        <w:rPr>
          <w:rFonts w:ascii="Times New Roman" w:hAnsi="Times New Roman" w:cs="Times New Roman"/>
          <w:b/>
          <w:bCs/>
          <w:sz w:val="24"/>
          <w:szCs w:val="24"/>
        </w:rPr>
        <w:br w:type="page"/>
      </w:r>
    </w:p>
    <w:p w14:paraId="01002A0A" w14:textId="5EA151CF" w:rsidR="0073760F" w:rsidRPr="00611D70" w:rsidRDefault="001F7CE2" w:rsidP="00611D70">
      <w:pPr>
        <w:pBdr>
          <w:bottom w:val="single" w:sz="4" w:space="1" w:color="auto"/>
        </w:pBdr>
        <w:tabs>
          <w:tab w:val="left" w:pos="2160"/>
        </w:tabs>
        <w:spacing w:after="0" w:line="240" w:lineRule="auto"/>
        <w:rPr>
          <w:rFonts w:cstheme="minorHAnsi"/>
          <w:b/>
          <w:bCs/>
          <w:sz w:val="24"/>
          <w:szCs w:val="24"/>
        </w:rPr>
      </w:pPr>
      <w:r>
        <w:rPr>
          <w:rFonts w:cstheme="minorHAnsi"/>
          <w:b/>
          <w:bCs/>
          <w:sz w:val="24"/>
          <w:szCs w:val="24"/>
        </w:rPr>
        <w:lastRenderedPageBreak/>
        <w:t>EXHIBIT</w:t>
      </w:r>
      <w:r w:rsidR="0073760F" w:rsidRPr="00611D70">
        <w:rPr>
          <w:rFonts w:cstheme="minorHAnsi"/>
          <w:b/>
          <w:bCs/>
          <w:sz w:val="24"/>
          <w:szCs w:val="24"/>
        </w:rPr>
        <w:t xml:space="preserve"> A – SCOPE OF WORK</w:t>
      </w:r>
    </w:p>
    <w:p w14:paraId="65FD00AC" w14:textId="360FB215" w:rsidR="002C17EF" w:rsidRPr="00611D70" w:rsidRDefault="002C17EF" w:rsidP="0073760F">
      <w:pPr>
        <w:tabs>
          <w:tab w:val="left" w:pos="2160"/>
        </w:tabs>
        <w:spacing w:after="0" w:line="240" w:lineRule="auto"/>
        <w:rPr>
          <w:rFonts w:cstheme="minorHAnsi"/>
          <w:b/>
          <w:bCs/>
          <w:sz w:val="24"/>
          <w:szCs w:val="24"/>
        </w:rPr>
      </w:pPr>
    </w:p>
    <w:p w14:paraId="450A3B85" w14:textId="14C97366" w:rsidR="003937A5" w:rsidRPr="00F4406D" w:rsidRDefault="00D829A1" w:rsidP="009E60AA">
      <w:pPr>
        <w:spacing w:before="120" w:after="0" w:line="240" w:lineRule="auto"/>
        <w:rPr>
          <w:rFonts w:cstheme="minorHAnsi"/>
          <w:sz w:val="24"/>
          <w:szCs w:val="24"/>
        </w:rPr>
      </w:pPr>
      <w:r w:rsidRPr="009E60AA">
        <w:rPr>
          <w:rFonts w:cstheme="minorHAnsi"/>
          <w:sz w:val="24"/>
          <w:szCs w:val="24"/>
        </w:rPr>
        <w:t xml:space="preserve">Subrecipient has been granted a </w:t>
      </w:r>
      <w:r w:rsidR="00254337" w:rsidRPr="009E60AA">
        <w:rPr>
          <w:rFonts w:cstheme="minorHAnsi"/>
          <w:sz w:val="24"/>
          <w:szCs w:val="24"/>
        </w:rPr>
        <w:t>Subaward</w:t>
      </w:r>
      <w:r w:rsidRPr="009E60AA">
        <w:rPr>
          <w:rFonts w:cstheme="minorHAnsi"/>
          <w:sz w:val="24"/>
          <w:szCs w:val="24"/>
        </w:rPr>
        <w:t xml:space="preserve"> by County</w:t>
      </w:r>
      <w:r w:rsidR="00D02E58" w:rsidRPr="009E60AA">
        <w:rPr>
          <w:rFonts w:cstheme="minorHAnsi"/>
          <w:sz w:val="24"/>
          <w:szCs w:val="24"/>
        </w:rPr>
        <w:t>,</w:t>
      </w:r>
      <w:r w:rsidRPr="009E60AA">
        <w:rPr>
          <w:rFonts w:cstheme="minorHAnsi"/>
          <w:sz w:val="24"/>
          <w:szCs w:val="24"/>
        </w:rPr>
        <w:t xml:space="preserve"> </w:t>
      </w:r>
      <w:r w:rsidR="00254337" w:rsidRPr="009E60AA">
        <w:rPr>
          <w:rFonts w:cstheme="minorHAnsi"/>
          <w:sz w:val="24"/>
          <w:szCs w:val="24"/>
        </w:rPr>
        <w:t xml:space="preserve">reflected by </w:t>
      </w:r>
      <w:r w:rsidR="00254337" w:rsidRPr="00F4406D">
        <w:rPr>
          <w:rFonts w:cstheme="minorHAnsi"/>
          <w:sz w:val="24"/>
          <w:szCs w:val="24"/>
        </w:rPr>
        <w:t xml:space="preserve">the </w:t>
      </w:r>
      <w:r w:rsidR="00254337" w:rsidRPr="00F4406D">
        <w:rPr>
          <w:rFonts w:cstheme="minorHAnsi"/>
          <w:b/>
          <w:bCs/>
          <w:sz w:val="24"/>
          <w:szCs w:val="24"/>
        </w:rPr>
        <w:t xml:space="preserve">Total Agreement </w:t>
      </w:r>
      <w:r w:rsidRPr="00F4406D">
        <w:rPr>
          <w:rFonts w:cstheme="minorHAnsi"/>
          <w:b/>
          <w:bCs/>
          <w:sz w:val="24"/>
          <w:szCs w:val="24"/>
        </w:rPr>
        <w:t xml:space="preserve">Amount </w:t>
      </w:r>
      <w:r w:rsidRPr="00F4406D">
        <w:rPr>
          <w:rFonts w:cstheme="minorHAnsi"/>
          <w:sz w:val="24"/>
          <w:szCs w:val="24"/>
        </w:rPr>
        <w:t>set forth herein on page one (1) of this Agreement</w:t>
      </w:r>
      <w:r w:rsidR="00D02E58" w:rsidRPr="00F4406D">
        <w:rPr>
          <w:rFonts w:cstheme="minorHAnsi"/>
          <w:sz w:val="24"/>
          <w:szCs w:val="24"/>
        </w:rPr>
        <w:t>,</w:t>
      </w:r>
      <w:r w:rsidR="00254337" w:rsidRPr="00F4406D">
        <w:rPr>
          <w:rFonts w:cstheme="minorHAnsi"/>
          <w:sz w:val="24"/>
          <w:szCs w:val="24"/>
        </w:rPr>
        <w:t xml:space="preserve"> of </w:t>
      </w:r>
      <w:r w:rsidRPr="00F4406D">
        <w:rPr>
          <w:rFonts w:cstheme="minorHAnsi"/>
          <w:sz w:val="24"/>
          <w:szCs w:val="24"/>
        </w:rPr>
        <w:t>f</w:t>
      </w:r>
      <w:r w:rsidR="00254337" w:rsidRPr="00F4406D">
        <w:rPr>
          <w:rFonts w:cstheme="minorHAnsi"/>
          <w:sz w:val="24"/>
          <w:szCs w:val="24"/>
        </w:rPr>
        <w:t>ederal funds from the Coronavirus State and Local Fiscal Recovery Fund established under the American Rescue Plan Act</w:t>
      </w:r>
      <w:r w:rsidR="00866142" w:rsidRPr="00F4406D">
        <w:rPr>
          <w:rFonts w:cstheme="minorHAnsi"/>
          <w:sz w:val="24"/>
          <w:szCs w:val="24"/>
        </w:rPr>
        <w:t xml:space="preserve"> of 2021</w:t>
      </w:r>
      <w:r w:rsidR="00254337" w:rsidRPr="00F4406D">
        <w:rPr>
          <w:rFonts w:cstheme="minorHAnsi"/>
          <w:sz w:val="24"/>
          <w:szCs w:val="24"/>
        </w:rPr>
        <w:t xml:space="preserve"> (“ARPA Act”). Subrecipient shall use this ARPA Act Subaward to </w:t>
      </w:r>
      <w:r w:rsidR="003937A5" w:rsidRPr="00F4406D">
        <w:rPr>
          <w:rFonts w:cstheme="minorHAnsi"/>
          <w:sz w:val="24"/>
          <w:szCs w:val="24"/>
        </w:rPr>
        <w:t xml:space="preserve">implement the </w:t>
      </w:r>
      <w:r w:rsidR="00FB1F16" w:rsidRPr="00F4406D">
        <w:rPr>
          <w:rFonts w:cstheme="minorHAnsi"/>
          <w:sz w:val="24"/>
          <w:szCs w:val="24"/>
        </w:rPr>
        <w:t xml:space="preserve">Agreement requirements </w:t>
      </w:r>
      <w:r w:rsidR="003937A5" w:rsidRPr="00F4406D">
        <w:rPr>
          <w:rFonts w:cstheme="minorHAnsi"/>
          <w:sz w:val="24"/>
          <w:szCs w:val="24"/>
        </w:rPr>
        <w:t>set forth below.</w:t>
      </w:r>
    </w:p>
    <w:p w14:paraId="2D7CBBB4" w14:textId="0BF74F39" w:rsidR="003937A5" w:rsidRPr="00F4406D" w:rsidRDefault="00FB1F16" w:rsidP="009E60AA">
      <w:pPr>
        <w:pStyle w:val="ListParagraph"/>
        <w:numPr>
          <w:ilvl w:val="0"/>
          <w:numId w:val="31"/>
        </w:numPr>
        <w:spacing w:before="120" w:after="0" w:line="240" w:lineRule="auto"/>
        <w:contextualSpacing w:val="0"/>
        <w:rPr>
          <w:b/>
          <w:bCs/>
          <w:sz w:val="24"/>
          <w:szCs w:val="24"/>
        </w:rPr>
      </w:pPr>
      <w:r w:rsidRPr="00F4406D">
        <w:rPr>
          <w:b/>
          <w:bCs/>
          <w:sz w:val="24"/>
          <w:szCs w:val="24"/>
        </w:rPr>
        <w:t xml:space="preserve">BACKGROUND AND </w:t>
      </w:r>
      <w:r w:rsidR="00B75321" w:rsidRPr="00F4406D">
        <w:rPr>
          <w:b/>
          <w:bCs/>
          <w:sz w:val="24"/>
          <w:szCs w:val="24"/>
        </w:rPr>
        <w:t>PURPOSE</w:t>
      </w:r>
    </w:p>
    <w:p w14:paraId="5EFA530A" w14:textId="77777777" w:rsidR="008F19EB" w:rsidRPr="00F4406D" w:rsidRDefault="008F19EB" w:rsidP="009E60AA">
      <w:pPr>
        <w:pStyle w:val="ListParagraph"/>
        <w:numPr>
          <w:ilvl w:val="1"/>
          <w:numId w:val="31"/>
        </w:numPr>
        <w:spacing w:before="120" w:after="0" w:line="240" w:lineRule="auto"/>
        <w:contextualSpacing w:val="0"/>
        <w:rPr>
          <w:sz w:val="24"/>
          <w:szCs w:val="24"/>
        </w:rPr>
      </w:pPr>
    </w:p>
    <w:p w14:paraId="76B714B8" w14:textId="39164681" w:rsidR="00B75321" w:rsidRPr="00F4406D" w:rsidRDefault="00B75321" w:rsidP="009E60AA">
      <w:pPr>
        <w:pStyle w:val="ListParagraph"/>
        <w:numPr>
          <w:ilvl w:val="0"/>
          <w:numId w:val="31"/>
        </w:numPr>
        <w:spacing w:before="120" w:after="0" w:line="240" w:lineRule="auto"/>
        <w:contextualSpacing w:val="0"/>
        <w:rPr>
          <w:b/>
          <w:bCs/>
          <w:sz w:val="24"/>
          <w:szCs w:val="24"/>
        </w:rPr>
      </w:pPr>
      <w:r w:rsidRPr="00F4406D">
        <w:rPr>
          <w:b/>
          <w:bCs/>
          <w:sz w:val="24"/>
          <w:szCs w:val="24"/>
        </w:rPr>
        <w:t>SUBRECIPIENT RESPONSIBILITIES</w:t>
      </w:r>
    </w:p>
    <w:p w14:paraId="269B8AA5" w14:textId="77777777" w:rsidR="008F19EB" w:rsidRPr="00F4406D" w:rsidRDefault="008F19EB" w:rsidP="009E60AA">
      <w:pPr>
        <w:pStyle w:val="ListParagraph"/>
        <w:numPr>
          <w:ilvl w:val="1"/>
          <w:numId w:val="31"/>
        </w:numPr>
        <w:spacing w:before="120" w:after="0" w:line="240" w:lineRule="auto"/>
        <w:contextualSpacing w:val="0"/>
        <w:rPr>
          <w:sz w:val="24"/>
          <w:szCs w:val="24"/>
        </w:rPr>
      </w:pPr>
    </w:p>
    <w:p w14:paraId="26B5CA8E" w14:textId="77777777" w:rsidR="008F19EB" w:rsidRPr="00F4406D" w:rsidRDefault="008F19EB" w:rsidP="009E60AA">
      <w:pPr>
        <w:pStyle w:val="ListParagraph"/>
        <w:numPr>
          <w:ilvl w:val="1"/>
          <w:numId w:val="31"/>
        </w:numPr>
        <w:spacing w:before="120" w:after="0" w:line="240" w:lineRule="auto"/>
        <w:contextualSpacing w:val="0"/>
        <w:rPr>
          <w:sz w:val="24"/>
          <w:szCs w:val="24"/>
        </w:rPr>
      </w:pPr>
    </w:p>
    <w:p w14:paraId="294022B0" w14:textId="27286A40" w:rsidR="00B75321" w:rsidRPr="00F4406D" w:rsidRDefault="00B75321" w:rsidP="009E60AA">
      <w:pPr>
        <w:pStyle w:val="ListParagraph"/>
        <w:numPr>
          <w:ilvl w:val="0"/>
          <w:numId w:val="31"/>
        </w:numPr>
        <w:spacing w:before="120" w:after="0" w:line="240" w:lineRule="auto"/>
        <w:contextualSpacing w:val="0"/>
        <w:rPr>
          <w:b/>
          <w:bCs/>
          <w:sz w:val="24"/>
          <w:szCs w:val="24"/>
        </w:rPr>
      </w:pPr>
      <w:r w:rsidRPr="00F4406D">
        <w:rPr>
          <w:b/>
          <w:bCs/>
          <w:sz w:val="24"/>
          <w:szCs w:val="24"/>
        </w:rPr>
        <w:t>PERFORMANCE MEASURES</w:t>
      </w:r>
    </w:p>
    <w:p w14:paraId="5480E9B9" w14:textId="77777777" w:rsidR="008F19EB" w:rsidRPr="00F4406D" w:rsidRDefault="008F19EB" w:rsidP="009E60AA">
      <w:pPr>
        <w:pStyle w:val="ListParagraph"/>
        <w:numPr>
          <w:ilvl w:val="1"/>
          <w:numId w:val="31"/>
        </w:numPr>
        <w:spacing w:before="120" w:after="0" w:line="240" w:lineRule="auto"/>
        <w:contextualSpacing w:val="0"/>
        <w:rPr>
          <w:sz w:val="24"/>
          <w:szCs w:val="24"/>
        </w:rPr>
      </w:pPr>
    </w:p>
    <w:p w14:paraId="5B7B00C9" w14:textId="56D3F6D6" w:rsidR="00B75321" w:rsidRPr="00F4406D" w:rsidRDefault="00B75321" w:rsidP="009E60AA">
      <w:pPr>
        <w:pStyle w:val="ListParagraph"/>
        <w:numPr>
          <w:ilvl w:val="0"/>
          <w:numId w:val="31"/>
        </w:numPr>
        <w:spacing w:before="120" w:after="0" w:line="240" w:lineRule="auto"/>
        <w:contextualSpacing w:val="0"/>
        <w:rPr>
          <w:b/>
          <w:bCs/>
          <w:sz w:val="24"/>
          <w:szCs w:val="24"/>
        </w:rPr>
      </w:pPr>
      <w:r w:rsidRPr="00F4406D">
        <w:rPr>
          <w:b/>
          <w:bCs/>
          <w:sz w:val="24"/>
          <w:szCs w:val="24"/>
        </w:rPr>
        <w:t>REPORTING</w:t>
      </w:r>
      <w:r w:rsidR="001F7CE2" w:rsidRPr="00F4406D">
        <w:rPr>
          <w:b/>
          <w:bCs/>
          <w:sz w:val="24"/>
          <w:szCs w:val="24"/>
        </w:rPr>
        <w:t>/DELIVERABLES</w:t>
      </w:r>
    </w:p>
    <w:p w14:paraId="79207704" w14:textId="2A4DDFB7" w:rsidR="00584A88" w:rsidRPr="00584A88" w:rsidRDefault="008349BB" w:rsidP="00584A88">
      <w:pPr>
        <w:pStyle w:val="ListParagraph"/>
        <w:numPr>
          <w:ilvl w:val="1"/>
          <w:numId w:val="31"/>
        </w:numPr>
        <w:rPr>
          <w:sz w:val="24"/>
          <w:szCs w:val="24"/>
        </w:rPr>
      </w:pPr>
      <w:r w:rsidRPr="00584A88">
        <w:rPr>
          <w:sz w:val="24"/>
          <w:szCs w:val="24"/>
        </w:rPr>
        <w:t xml:space="preserve">The Subrecipient shall report </w:t>
      </w:r>
      <w:r w:rsidR="00584A88" w:rsidRPr="00584A88">
        <w:rPr>
          <w:sz w:val="24"/>
          <w:szCs w:val="24"/>
        </w:rPr>
        <w:t xml:space="preserve">Performance indicators including both output and outcome measures of programs supported with ARPA funding. At a minimum should include the following, but </w:t>
      </w:r>
      <w:r w:rsidR="00584A88">
        <w:rPr>
          <w:sz w:val="24"/>
          <w:szCs w:val="24"/>
        </w:rPr>
        <w:t>Sub</w:t>
      </w:r>
      <w:r w:rsidR="00584A88" w:rsidRPr="00584A88">
        <w:rPr>
          <w:sz w:val="24"/>
          <w:szCs w:val="24"/>
        </w:rPr>
        <w:t>recipients are encouraged to provide any additional datapoints that support efforts to promote equitable outcomes.</w:t>
      </w:r>
    </w:p>
    <w:p w14:paraId="6D82C19F" w14:textId="088C47E6" w:rsidR="00584A88" w:rsidRPr="00584A88" w:rsidRDefault="00584A88" w:rsidP="00584A88">
      <w:pPr>
        <w:pStyle w:val="ListParagraph"/>
        <w:numPr>
          <w:ilvl w:val="2"/>
          <w:numId w:val="31"/>
        </w:numPr>
        <w:rPr>
          <w:sz w:val="24"/>
          <w:szCs w:val="24"/>
        </w:rPr>
      </w:pPr>
      <w:r w:rsidRPr="00584A88">
        <w:rPr>
          <w:sz w:val="24"/>
          <w:szCs w:val="24"/>
        </w:rPr>
        <w:t>Total Number of individuals served</w:t>
      </w:r>
      <w:r>
        <w:rPr>
          <w:sz w:val="24"/>
          <w:szCs w:val="24"/>
        </w:rPr>
        <w:t>.</w:t>
      </w:r>
    </w:p>
    <w:p w14:paraId="4C4AE3A0" w14:textId="77777777" w:rsidR="00584A88" w:rsidRPr="00584A88" w:rsidRDefault="00584A88" w:rsidP="00584A88">
      <w:pPr>
        <w:pStyle w:val="ListParagraph"/>
        <w:numPr>
          <w:ilvl w:val="2"/>
          <w:numId w:val="31"/>
        </w:numPr>
        <w:rPr>
          <w:sz w:val="24"/>
          <w:szCs w:val="24"/>
        </w:rPr>
      </w:pPr>
      <w:r w:rsidRPr="00584A88">
        <w:rPr>
          <w:sz w:val="24"/>
          <w:szCs w:val="24"/>
        </w:rPr>
        <w:t>Demographic information (age, gender, race/ethnicity, location, income etc.)</w:t>
      </w:r>
    </w:p>
    <w:p w14:paraId="44A582B3" w14:textId="7F9B713B" w:rsidR="008349BB" w:rsidRPr="00584A88" w:rsidRDefault="00584A88" w:rsidP="00584A88">
      <w:pPr>
        <w:pStyle w:val="ListParagraph"/>
        <w:numPr>
          <w:ilvl w:val="2"/>
          <w:numId w:val="31"/>
        </w:numPr>
        <w:rPr>
          <w:sz w:val="24"/>
          <w:szCs w:val="24"/>
        </w:rPr>
      </w:pPr>
      <w:r w:rsidRPr="00584A88">
        <w:rPr>
          <w:sz w:val="24"/>
          <w:szCs w:val="24"/>
        </w:rPr>
        <w:t xml:space="preserve">Outcomes over time of how the program positively impacted the target audience, </w:t>
      </w:r>
      <w:r>
        <w:rPr>
          <w:sz w:val="24"/>
          <w:szCs w:val="24"/>
        </w:rPr>
        <w:t xml:space="preserve">(e.g., </w:t>
      </w:r>
      <w:r w:rsidRPr="00584A88">
        <w:rPr>
          <w:sz w:val="24"/>
          <w:szCs w:val="24"/>
        </w:rPr>
        <w:t>total percent reduction in food insecurity, graduation/school performance of students participating in programs, barriers removed over time</w:t>
      </w:r>
      <w:r>
        <w:rPr>
          <w:sz w:val="24"/>
          <w:szCs w:val="24"/>
        </w:rPr>
        <w:t>)</w:t>
      </w:r>
      <w:r w:rsidRPr="00584A88">
        <w:rPr>
          <w:sz w:val="24"/>
          <w:szCs w:val="24"/>
        </w:rPr>
        <w:t>.</w:t>
      </w:r>
    </w:p>
    <w:p w14:paraId="10A82356" w14:textId="0D15E5BE" w:rsidR="00584A88" w:rsidRPr="00584A88" w:rsidRDefault="00584A88" w:rsidP="00584A88">
      <w:pPr>
        <w:pStyle w:val="ListParagraph"/>
        <w:numPr>
          <w:ilvl w:val="1"/>
          <w:numId w:val="31"/>
        </w:numPr>
        <w:rPr>
          <w:sz w:val="24"/>
          <w:szCs w:val="24"/>
        </w:rPr>
      </w:pPr>
      <w:r>
        <w:rPr>
          <w:sz w:val="24"/>
          <w:szCs w:val="24"/>
        </w:rPr>
        <w:t xml:space="preserve">In addition, </w:t>
      </w:r>
      <w:r w:rsidR="00F67F73">
        <w:rPr>
          <w:sz w:val="24"/>
          <w:szCs w:val="24"/>
        </w:rPr>
        <w:t xml:space="preserve">when requested, </w:t>
      </w:r>
      <w:r>
        <w:rPr>
          <w:sz w:val="24"/>
          <w:szCs w:val="24"/>
        </w:rPr>
        <w:t xml:space="preserve">the Subrecipient shall complete </w:t>
      </w:r>
      <w:r w:rsidR="00F67F73">
        <w:rPr>
          <w:sz w:val="24"/>
          <w:szCs w:val="24"/>
        </w:rPr>
        <w:t>the ARPA Funding Project report provided by the County as part of the required reporting to the US Treasury on all AR</w:t>
      </w:r>
      <w:r w:rsidR="00207330">
        <w:rPr>
          <w:sz w:val="24"/>
          <w:szCs w:val="24"/>
        </w:rPr>
        <w:t>PA</w:t>
      </w:r>
      <w:r w:rsidR="00F67F73">
        <w:rPr>
          <w:sz w:val="24"/>
          <w:szCs w:val="24"/>
        </w:rPr>
        <w:t xml:space="preserve"> awards. </w:t>
      </w:r>
    </w:p>
    <w:p w14:paraId="5B52B099" w14:textId="2FE45715" w:rsidR="008F19EB" w:rsidRPr="00584A88" w:rsidRDefault="00F67F73" w:rsidP="00584A88">
      <w:pPr>
        <w:pStyle w:val="ListParagraph"/>
        <w:numPr>
          <w:ilvl w:val="1"/>
          <w:numId w:val="31"/>
        </w:numPr>
        <w:rPr>
          <w:sz w:val="24"/>
          <w:szCs w:val="24"/>
        </w:rPr>
      </w:pPr>
      <w:r>
        <w:rPr>
          <w:sz w:val="24"/>
          <w:szCs w:val="24"/>
        </w:rPr>
        <w:t xml:space="preserve">All reporting shall be done no less than quarterly. The County reserves </w:t>
      </w:r>
      <w:r w:rsidR="008349BB" w:rsidRPr="00584A88">
        <w:rPr>
          <w:sz w:val="24"/>
          <w:szCs w:val="24"/>
        </w:rPr>
        <w:t>the right to</w:t>
      </w:r>
      <w:r>
        <w:rPr>
          <w:sz w:val="24"/>
          <w:szCs w:val="24"/>
        </w:rPr>
        <w:t xml:space="preserve"> change the reporting frequency as needed and request </w:t>
      </w:r>
      <w:r w:rsidR="008349BB" w:rsidRPr="00584A88">
        <w:rPr>
          <w:sz w:val="24"/>
          <w:szCs w:val="24"/>
        </w:rPr>
        <w:t>additional performance measures, output measures, or other information regarding service delivery data for the funding awarded to the Subrecipient for the purpose of ARPA reporting.</w:t>
      </w:r>
    </w:p>
    <w:p w14:paraId="1AFFA2A5" w14:textId="77777777" w:rsidR="00B75321" w:rsidRPr="00FF1974" w:rsidRDefault="00B75321" w:rsidP="009E60AA">
      <w:pPr>
        <w:pStyle w:val="ListParagraph"/>
        <w:numPr>
          <w:ilvl w:val="0"/>
          <w:numId w:val="31"/>
        </w:numPr>
        <w:spacing w:before="120" w:after="0" w:line="240" w:lineRule="auto"/>
        <w:contextualSpacing w:val="0"/>
        <w:rPr>
          <w:b/>
          <w:bCs/>
          <w:sz w:val="24"/>
          <w:szCs w:val="24"/>
        </w:rPr>
      </w:pPr>
      <w:r w:rsidRPr="00FF1974">
        <w:rPr>
          <w:b/>
          <w:bCs/>
          <w:sz w:val="24"/>
          <w:szCs w:val="24"/>
        </w:rPr>
        <w:t>COUNTY RESPONSIBILITIES</w:t>
      </w:r>
    </w:p>
    <w:p w14:paraId="725CF3ED" w14:textId="5053B433" w:rsidR="00254337" w:rsidRPr="009E60AA" w:rsidRDefault="00254337" w:rsidP="009E60AA">
      <w:pPr>
        <w:pStyle w:val="ListParagraph"/>
        <w:numPr>
          <w:ilvl w:val="1"/>
          <w:numId w:val="31"/>
        </w:numPr>
        <w:spacing w:before="120" w:after="0" w:line="240" w:lineRule="auto"/>
        <w:contextualSpacing w:val="0"/>
        <w:rPr>
          <w:rFonts w:cstheme="minorHAnsi"/>
          <w:sz w:val="24"/>
          <w:szCs w:val="24"/>
        </w:rPr>
      </w:pPr>
      <w:r w:rsidRPr="009E60AA">
        <w:rPr>
          <w:rFonts w:cstheme="minorHAnsi"/>
          <w:sz w:val="24"/>
          <w:szCs w:val="24"/>
        </w:rPr>
        <w:t>To accomplish the intent of this Agreement,</w:t>
      </w:r>
      <w:r w:rsidR="003D190D" w:rsidRPr="009E60AA">
        <w:rPr>
          <w:rFonts w:cstheme="minorHAnsi"/>
          <w:sz w:val="24"/>
          <w:szCs w:val="24"/>
        </w:rPr>
        <w:t xml:space="preserve"> as appropriate under the circumstances, </w:t>
      </w:r>
      <w:r w:rsidRPr="009E60AA">
        <w:rPr>
          <w:rFonts w:cstheme="minorHAnsi"/>
          <w:sz w:val="24"/>
          <w:szCs w:val="24"/>
        </w:rPr>
        <w:t>County</w:t>
      </w:r>
      <w:r w:rsidR="003D190D" w:rsidRPr="009E60AA">
        <w:rPr>
          <w:rFonts w:cstheme="minorHAnsi"/>
          <w:sz w:val="24"/>
          <w:szCs w:val="24"/>
        </w:rPr>
        <w:t xml:space="preserve"> </w:t>
      </w:r>
      <w:r w:rsidRPr="009E60AA">
        <w:rPr>
          <w:rFonts w:cstheme="minorHAnsi"/>
          <w:sz w:val="24"/>
          <w:szCs w:val="24"/>
        </w:rPr>
        <w:t xml:space="preserve">shall: </w:t>
      </w:r>
    </w:p>
    <w:p w14:paraId="2D5E17DC" w14:textId="129F7780" w:rsidR="007152E7" w:rsidRPr="009E60AA" w:rsidRDefault="00254337" w:rsidP="009E60AA">
      <w:pPr>
        <w:pStyle w:val="ListParagraph"/>
        <w:numPr>
          <w:ilvl w:val="2"/>
          <w:numId w:val="31"/>
        </w:numPr>
        <w:spacing w:before="120" w:after="0" w:line="240" w:lineRule="auto"/>
        <w:contextualSpacing w:val="0"/>
        <w:rPr>
          <w:rFonts w:cstheme="minorHAnsi"/>
          <w:sz w:val="24"/>
          <w:szCs w:val="24"/>
        </w:rPr>
      </w:pPr>
      <w:r w:rsidRPr="009E60AA">
        <w:rPr>
          <w:rFonts w:cstheme="minorHAnsi"/>
          <w:sz w:val="24"/>
          <w:szCs w:val="24"/>
        </w:rPr>
        <w:t>Provide administrative and financial oversight, direction, training, and technical assistance in accordance with established laws and regulations</w:t>
      </w:r>
      <w:r w:rsidR="00AF28C1" w:rsidRPr="009E60AA">
        <w:rPr>
          <w:rFonts w:cstheme="minorHAnsi"/>
          <w:sz w:val="24"/>
          <w:szCs w:val="24"/>
        </w:rPr>
        <w:t>.</w:t>
      </w:r>
    </w:p>
    <w:p w14:paraId="4D6F08CE" w14:textId="2D672B5D" w:rsidR="00385CF4" w:rsidRPr="009E60AA" w:rsidRDefault="00254337" w:rsidP="009E60AA">
      <w:pPr>
        <w:pStyle w:val="ListParagraph"/>
        <w:numPr>
          <w:ilvl w:val="2"/>
          <w:numId w:val="31"/>
        </w:numPr>
        <w:spacing w:before="120" w:after="0" w:line="240" w:lineRule="auto"/>
        <w:contextualSpacing w:val="0"/>
        <w:rPr>
          <w:rFonts w:cstheme="minorHAnsi"/>
          <w:sz w:val="24"/>
          <w:szCs w:val="24"/>
        </w:rPr>
      </w:pPr>
      <w:r w:rsidRPr="009E60AA">
        <w:rPr>
          <w:rFonts w:cstheme="minorHAnsi"/>
          <w:sz w:val="24"/>
          <w:szCs w:val="24"/>
        </w:rPr>
        <w:t>Monitor Subrecipient activities to ensure th</w:t>
      </w:r>
      <w:r w:rsidR="00D829A1" w:rsidRPr="009E60AA">
        <w:rPr>
          <w:rFonts w:cstheme="minorHAnsi"/>
          <w:sz w:val="24"/>
          <w:szCs w:val="24"/>
        </w:rPr>
        <w:t>at the Subaward is used for authorized purposes, in compliance with Federal statutes, regulations, and the terms and conditions of the Subaward</w:t>
      </w:r>
      <w:r w:rsidR="00AF28C1" w:rsidRPr="009E60AA">
        <w:rPr>
          <w:rFonts w:cstheme="minorHAnsi"/>
          <w:sz w:val="24"/>
          <w:szCs w:val="24"/>
        </w:rPr>
        <w:t xml:space="preserve">; </w:t>
      </w:r>
      <w:r w:rsidR="00D829A1" w:rsidRPr="009E60AA">
        <w:rPr>
          <w:rFonts w:cstheme="minorHAnsi"/>
          <w:sz w:val="24"/>
          <w:szCs w:val="24"/>
        </w:rPr>
        <w:t xml:space="preserve">and that Subaward Performance </w:t>
      </w:r>
      <w:r w:rsidR="002F24BF">
        <w:rPr>
          <w:rFonts w:cstheme="minorHAnsi"/>
          <w:sz w:val="24"/>
          <w:szCs w:val="24"/>
        </w:rPr>
        <w:t>Measures</w:t>
      </w:r>
      <w:r w:rsidR="00D829A1" w:rsidRPr="009E60AA">
        <w:rPr>
          <w:rFonts w:cstheme="minorHAnsi"/>
          <w:sz w:val="24"/>
          <w:szCs w:val="24"/>
        </w:rPr>
        <w:t xml:space="preserve"> are achieved.</w:t>
      </w:r>
      <w:r w:rsidR="00AF28C1" w:rsidRPr="009E60AA">
        <w:rPr>
          <w:rFonts w:cstheme="minorHAnsi"/>
          <w:sz w:val="24"/>
          <w:szCs w:val="24"/>
        </w:rPr>
        <w:t xml:space="preserve"> </w:t>
      </w:r>
      <w:r w:rsidR="00D829A1" w:rsidRPr="009E60AA">
        <w:rPr>
          <w:rFonts w:cstheme="minorHAnsi"/>
          <w:sz w:val="24"/>
          <w:szCs w:val="24"/>
        </w:rPr>
        <w:t>Subrecipient</w:t>
      </w:r>
      <w:r w:rsidR="00AF28C1" w:rsidRPr="009E60AA">
        <w:rPr>
          <w:rFonts w:cstheme="minorHAnsi"/>
          <w:sz w:val="24"/>
          <w:szCs w:val="24"/>
        </w:rPr>
        <w:t xml:space="preserve"> monitoring by County</w:t>
      </w:r>
      <w:r w:rsidR="00D829A1" w:rsidRPr="009E60AA">
        <w:rPr>
          <w:rFonts w:cstheme="minorHAnsi"/>
          <w:sz w:val="24"/>
          <w:szCs w:val="24"/>
        </w:rPr>
        <w:t xml:space="preserve"> will conform with 2 CFR 200.332 and include, but not be limited to: </w:t>
      </w:r>
    </w:p>
    <w:p w14:paraId="6100AF95" w14:textId="4554E2E1" w:rsidR="00D829A1" w:rsidRPr="009E60AA" w:rsidRDefault="00D829A1" w:rsidP="009E60AA">
      <w:pPr>
        <w:pStyle w:val="ListParagraph"/>
        <w:numPr>
          <w:ilvl w:val="3"/>
          <w:numId w:val="31"/>
        </w:numPr>
        <w:spacing w:before="120" w:after="0" w:line="240" w:lineRule="auto"/>
        <w:contextualSpacing w:val="0"/>
        <w:rPr>
          <w:rFonts w:cstheme="minorHAnsi"/>
          <w:sz w:val="24"/>
          <w:szCs w:val="24"/>
        </w:rPr>
      </w:pPr>
      <w:r w:rsidRPr="009E60AA">
        <w:rPr>
          <w:rFonts w:cstheme="minorHAnsi"/>
          <w:sz w:val="24"/>
          <w:szCs w:val="24"/>
        </w:rPr>
        <w:t xml:space="preserve">Reviewing financial and performance </w:t>
      </w:r>
      <w:r w:rsidR="001F6986" w:rsidRPr="009E60AA">
        <w:rPr>
          <w:rFonts w:cstheme="minorHAnsi"/>
          <w:sz w:val="24"/>
          <w:szCs w:val="24"/>
        </w:rPr>
        <w:t>reports.</w:t>
      </w:r>
    </w:p>
    <w:p w14:paraId="10DD12DF" w14:textId="55AA2237" w:rsidR="00D829A1" w:rsidRPr="009E60AA" w:rsidRDefault="00072B3A" w:rsidP="009E60AA">
      <w:pPr>
        <w:pStyle w:val="ListParagraph"/>
        <w:numPr>
          <w:ilvl w:val="3"/>
          <w:numId w:val="31"/>
        </w:numPr>
        <w:spacing w:before="120" w:after="0" w:line="240" w:lineRule="auto"/>
        <w:contextualSpacing w:val="0"/>
        <w:rPr>
          <w:rFonts w:cstheme="minorHAnsi"/>
          <w:sz w:val="24"/>
          <w:szCs w:val="24"/>
        </w:rPr>
      </w:pPr>
      <w:r w:rsidRPr="009E60AA">
        <w:rPr>
          <w:rFonts w:cstheme="minorHAnsi"/>
          <w:sz w:val="24"/>
          <w:szCs w:val="24"/>
        </w:rPr>
        <w:t>E</w:t>
      </w:r>
      <w:r w:rsidR="00D829A1" w:rsidRPr="009E60AA">
        <w:rPr>
          <w:rFonts w:cstheme="minorHAnsi"/>
          <w:sz w:val="24"/>
          <w:szCs w:val="24"/>
        </w:rPr>
        <w:t>nsuring</w:t>
      </w:r>
      <w:r w:rsidR="00431609" w:rsidRPr="009E60AA">
        <w:rPr>
          <w:rFonts w:cstheme="minorHAnsi"/>
          <w:sz w:val="24"/>
          <w:szCs w:val="24"/>
        </w:rPr>
        <w:t xml:space="preserve"> </w:t>
      </w:r>
      <w:r w:rsidR="00D829A1" w:rsidRPr="009E60AA">
        <w:rPr>
          <w:rFonts w:cstheme="minorHAnsi"/>
          <w:sz w:val="24"/>
          <w:szCs w:val="24"/>
        </w:rPr>
        <w:t xml:space="preserve">Subrecipient takes timely and appropriate action on any and all deficiencies </w:t>
      </w:r>
      <w:r w:rsidR="00657EF5" w:rsidRPr="009E60AA">
        <w:rPr>
          <w:rFonts w:cstheme="minorHAnsi"/>
          <w:sz w:val="24"/>
          <w:szCs w:val="24"/>
        </w:rPr>
        <w:t>pertaining to this Agreement that</w:t>
      </w:r>
      <w:r w:rsidR="00D829A1" w:rsidRPr="009E60AA">
        <w:rPr>
          <w:rFonts w:cstheme="minorHAnsi"/>
          <w:sz w:val="24"/>
          <w:szCs w:val="24"/>
        </w:rPr>
        <w:t xml:space="preserve"> are detected by County through audits and on-site </w:t>
      </w:r>
      <w:r w:rsidR="001F6986" w:rsidRPr="009E60AA">
        <w:rPr>
          <w:rFonts w:cstheme="minorHAnsi"/>
          <w:sz w:val="24"/>
          <w:szCs w:val="24"/>
        </w:rPr>
        <w:t>reviews.</w:t>
      </w:r>
    </w:p>
    <w:p w14:paraId="2F9F8277" w14:textId="2D47E9F7" w:rsidR="00D829A1" w:rsidRPr="009E60AA" w:rsidRDefault="00D829A1" w:rsidP="009E60AA">
      <w:pPr>
        <w:pStyle w:val="ListParagraph"/>
        <w:numPr>
          <w:ilvl w:val="3"/>
          <w:numId w:val="31"/>
        </w:numPr>
        <w:spacing w:before="120" w:after="0" w:line="240" w:lineRule="auto"/>
        <w:contextualSpacing w:val="0"/>
        <w:rPr>
          <w:rFonts w:cstheme="minorHAnsi"/>
          <w:sz w:val="24"/>
          <w:szCs w:val="24"/>
        </w:rPr>
      </w:pPr>
      <w:r w:rsidRPr="009E60AA">
        <w:rPr>
          <w:rFonts w:cstheme="minorHAnsi"/>
          <w:sz w:val="24"/>
          <w:szCs w:val="24"/>
        </w:rPr>
        <w:lastRenderedPageBreak/>
        <w:t>Issuing management decisions for applicable audit findings</w:t>
      </w:r>
      <w:r w:rsidR="001F6986">
        <w:rPr>
          <w:rFonts w:cstheme="minorHAnsi"/>
          <w:sz w:val="24"/>
          <w:szCs w:val="24"/>
        </w:rPr>
        <w:t>.</w:t>
      </w:r>
    </w:p>
    <w:p w14:paraId="6FCDDB1C" w14:textId="77777777" w:rsidR="00993FD8" w:rsidRPr="009E60AA" w:rsidRDefault="00D829A1" w:rsidP="009E60AA">
      <w:pPr>
        <w:pStyle w:val="ListParagraph"/>
        <w:numPr>
          <w:ilvl w:val="3"/>
          <w:numId w:val="31"/>
        </w:numPr>
        <w:spacing w:before="120" w:after="0" w:line="240" w:lineRule="auto"/>
        <w:contextualSpacing w:val="0"/>
        <w:rPr>
          <w:rFonts w:cstheme="minorHAnsi"/>
          <w:sz w:val="24"/>
          <w:szCs w:val="24"/>
        </w:rPr>
      </w:pPr>
      <w:r w:rsidRPr="009E60AA">
        <w:rPr>
          <w:rFonts w:cstheme="minorHAnsi"/>
          <w:sz w:val="24"/>
          <w:szCs w:val="24"/>
        </w:rPr>
        <w:t>Resolving audit findings</w:t>
      </w:r>
      <w:r w:rsidR="00D02E58" w:rsidRPr="009E60AA">
        <w:rPr>
          <w:rFonts w:cstheme="minorHAnsi"/>
          <w:sz w:val="24"/>
          <w:szCs w:val="24"/>
        </w:rPr>
        <w:t>.</w:t>
      </w:r>
    </w:p>
    <w:p w14:paraId="7C6439BD" w14:textId="20195CD5" w:rsidR="00993FD8" w:rsidRPr="009E60AA" w:rsidRDefault="00D02E58" w:rsidP="009E60AA">
      <w:pPr>
        <w:pStyle w:val="ListParagraph"/>
        <w:numPr>
          <w:ilvl w:val="2"/>
          <w:numId w:val="31"/>
        </w:numPr>
        <w:tabs>
          <w:tab w:val="left" w:pos="2160"/>
        </w:tabs>
        <w:spacing w:before="120" w:after="0" w:line="240" w:lineRule="auto"/>
        <w:contextualSpacing w:val="0"/>
        <w:rPr>
          <w:rFonts w:cstheme="minorHAnsi"/>
          <w:sz w:val="24"/>
          <w:szCs w:val="24"/>
        </w:rPr>
      </w:pPr>
      <w:r w:rsidRPr="009E60AA">
        <w:rPr>
          <w:rFonts w:cstheme="minorHAnsi"/>
          <w:sz w:val="24"/>
          <w:szCs w:val="24"/>
        </w:rPr>
        <w:t xml:space="preserve">Verify that Subrecipient is audited as required by Subpart F of the Uniform Administrative Requirements, Cost Principles, and Audit Requirements for Federal Awards (2 CFR 200), as applicable. </w:t>
      </w:r>
    </w:p>
    <w:p w14:paraId="27A2B4A6" w14:textId="3E5399CD" w:rsidR="00803C4A" w:rsidRPr="009E60AA" w:rsidRDefault="00D02E58" w:rsidP="009E60AA">
      <w:pPr>
        <w:pStyle w:val="ListParagraph"/>
        <w:numPr>
          <w:ilvl w:val="2"/>
          <w:numId w:val="31"/>
        </w:numPr>
        <w:tabs>
          <w:tab w:val="left" w:pos="2160"/>
        </w:tabs>
        <w:spacing w:before="120" w:after="0" w:line="240" w:lineRule="auto"/>
        <w:contextualSpacing w:val="0"/>
        <w:rPr>
          <w:rFonts w:cstheme="minorHAnsi"/>
          <w:sz w:val="24"/>
          <w:szCs w:val="24"/>
        </w:rPr>
      </w:pPr>
      <w:r w:rsidRPr="009E60AA">
        <w:rPr>
          <w:rFonts w:cstheme="minorHAnsi"/>
          <w:sz w:val="24"/>
          <w:szCs w:val="24"/>
        </w:rPr>
        <w:t xml:space="preserve">Take enforcement action against Subrecipient for noncompliance. </w:t>
      </w:r>
    </w:p>
    <w:p w14:paraId="5BD8CFA4" w14:textId="21E57EBF" w:rsidR="00803C4A" w:rsidRPr="00611D70" w:rsidRDefault="00803C4A" w:rsidP="009E60AA">
      <w:pPr>
        <w:pStyle w:val="ListParagraph"/>
        <w:numPr>
          <w:ilvl w:val="1"/>
          <w:numId w:val="31"/>
        </w:numPr>
        <w:spacing w:before="120" w:after="0" w:line="240" w:lineRule="auto"/>
        <w:contextualSpacing w:val="0"/>
        <w:rPr>
          <w:rFonts w:cstheme="minorHAnsi"/>
          <w:sz w:val="24"/>
          <w:szCs w:val="24"/>
        </w:rPr>
      </w:pPr>
      <w:r w:rsidRPr="009E60AA">
        <w:rPr>
          <w:rFonts w:cstheme="minorHAnsi"/>
          <w:sz w:val="24"/>
          <w:szCs w:val="24"/>
        </w:rPr>
        <w:t>Subrecipient shall perform the</w:t>
      </w:r>
      <w:r w:rsidR="002C6452" w:rsidRPr="009E60AA">
        <w:rPr>
          <w:rFonts w:cstheme="minorHAnsi"/>
          <w:sz w:val="24"/>
          <w:szCs w:val="24"/>
        </w:rPr>
        <w:t xml:space="preserve"> activities outlined in the </w:t>
      </w:r>
      <w:r w:rsidRPr="009E60AA">
        <w:rPr>
          <w:rFonts w:cstheme="minorHAnsi"/>
          <w:sz w:val="24"/>
          <w:szCs w:val="24"/>
        </w:rPr>
        <w:t xml:space="preserve">preceding </w:t>
      </w:r>
      <w:r w:rsidR="00173D5F" w:rsidRPr="009E60AA">
        <w:rPr>
          <w:rFonts w:cstheme="minorHAnsi"/>
          <w:sz w:val="24"/>
          <w:szCs w:val="24"/>
        </w:rPr>
        <w:t>section</w:t>
      </w:r>
      <w:r w:rsidRPr="009E60AA">
        <w:rPr>
          <w:rFonts w:cstheme="minorHAnsi"/>
          <w:sz w:val="24"/>
          <w:szCs w:val="24"/>
        </w:rPr>
        <w:t xml:space="preserve"> (</w:t>
      </w:r>
      <w:r w:rsidR="006B12DF">
        <w:rPr>
          <w:rFonts w:cstheme="minorHAnsi"/>
          <w:sz w:val="24"/>
          <w:szCs w:val="24"/>
        </w:rPr>
        <w:t>5</w:t>
      </w:r>
      <w:r w:rsidR="00FB1F16" w:rsidRPr="009E60AA">
        <w:rPr>
          <w:rFonts w:cstheme="minorHAnsi"/>
          <w:sz w:val="24"/>
          <w:szCs w:val="24"/>
        </w:rPr>
        <w:t xml:space="preserve">.1.1 thru </w:t>
      </w:r>
      <w:r w:rsidR="006B12DF">
        <w:rPr>
          <w:rFonts w:cstheme="minorHAnsi"/>
          <w:sz w:val="24"/>
          <w:szCs w:val="24"/>
        </w:rPr>
        <w:t>5</w:t>
      </w:r>
      <w:r w:rsidR="00FB1F16" w:rsidRPr="009E60AA">
        <w:rPr>
          <w:rFonts w:cstheme="minorHAnsi"/>
          <w:sz w:val="24"/>
          <w:szCs w:val="24"/>
        </w:rPr>
        <w:t>.1.</w:t>
      </w:r>
      <w:r w:rsidR="006B12DF">
        <w:rPr>
          <w:rFonts w:cstheme="minorHAnsi"/>
          <w:sz w:val="24"/>
          <w:szCs w:val="24"/>
        </w:rPr>
        <w:t>4</w:t>
      </w:r>
      <w:r w:rsidRPr="009E60AA">
        <w:rPr>
          <w:rFonts w:cstheme="minorHAnsi"/>
          <w:sz w:val="24"/>
          <w:szCs w:val="24"/>
        </w:rPr>
        <w:t xml:space="preserve">) with respect to its subrecipients, contractors, consultants, </w:t>
      </w:r>
      <w:r w:rsidR="0043699C" w:rsidRPr="009E60AA">
        <w:rPr>
          <w:rFonts w:cstheme="minorHAnsi"/>
          <w:sz w:val="24"/>
          <w:szCs w:val="24"/>
        </w:rPr>
        <w:t xml:space="preserve">and </w:t>
      </w:r>
      <w:r w:rsidRPr="009E60AA">
        <w:rPr>
          <w:rFonts w:cstheme="minorHAnsi"/>
          <w:sz w:val="24"/>
          <w:szCs w:val="24"/>
        </w:rPr>
        <w:t>agents</w:t>
      </w:r>
      <w:r w:rsidR="0043699C" w:rsidRPr="009E60AA">
        <w:rPr>
          <w:rFonts w:cstheme="minorHAnsi"/>
          <w:sz w:val="24"/>
          <w:szCs w:val="24"/>
        </w:rPr>
        <w:t xml:space="preserve"> </w:t>
      </w:r>
      <w:r w:rsidRPr="009E60AA">
        <w:rPr>
          <w:rFonts w:cstheme="minorHAnsi"/>
          <w:sz w:val="24"/>
          <w:szCs w:val="24"/>
        </w:rPr>
        <w:t>who are paid from funds provided under this Agreement or act in furtherance of this Agreement.</w:t>
      </w:r>
      <w:r w:rsidRPr="00611D70">
        <w:rPr>
          <w:rFonts w:cstheme="minorHAnsi"/>
          <w:sz w:val="24"/>
          <w:szCs w:val="24"/>
        </w:rPr>
        <w:t xml:space="preserve">  </w:t>
      </w:r>
    </w:p>
    <w:p w14:paraId="396B429B" w14:textId="77777777" w:rsidR="00254337" w:rsidRPr="00611D70" w:rsidRDefault="00254337" w:rsidP="00B7067F">
      <w:pPr>
        <w:pStyle w:val="ListParagraph"/>
        <w:tabs>
          <w:tab w:val="left" w:pos="2160"/>
        </w:tabs>
        <w:spacing w:after="0" w:line="240" w:lineRule="auto"/>
        <w:jc w:val="both"/>
        <w:rPr>
          <w:rFonts w:cstheme="minorHAnsi"/>
          <w:sz w:val="24"/>
          <w:szCs w:val="24"/>
        </w:rPr>
      </w:pPr>
    </w:p>
    <w:p w14:paraId="37F761D8" w14:textId="2871607B" w:rsidR="00254337" w:rsidRPr="00611D70" w:rsidRDefault="00254337" w:rsidP="0073760F">
      <w:pPr>
        <w:tabs>
          <w:tab w:val="left" w:pos="2160"/>
        </w:tabs>
        <w:spacing w:after="0" w:line="240" w:lineRule="auto"/>
        <w:rPr>
          <w:rFonts w:cstheme="minorHAnsi"/>
          <w:sz w:val="24"/>
          <w:szCs w:val="24"/>
        </w:rPr>
      </w:pPr>
    </w:p>
    <w:p w14:paraId="208F0D53" w14:textId="134825C7" w:rsidR="00254337" w:rsidRPr="00611D70" w:rsidRDefault="00254337" w:rsidP="0073760F">
      <w:pPr>
        <w:tabs>
          <w:tab w:val="left" w:pos="2160"/>
        </w:tabs>
        <w:spacing w:after="0" w:line="240" w:lineRule="auto"/>
        <w:rPr>
          <w:rFonts w:cstheme="minorHAnsi"/>
          <w:sz w:val="24"/>
          <w:szCs w:val="24"/>
        </w:rPr>
      </w:pPr>
    </w:p>
    <w:p w14:paraId="4B0C566B" w14:textId="3ADD77D8" w:rsidR="003937A5" w:rsidRPr="00611D70" w:rsidRDefault="003937A5" w:rsidP="0073760F">
      <w:pPr>
        <w:tabs>
          <w:tab w:val="left" w:pos="2160"/>
        </w:tabs>
        <w:spacing w:after="0" w:line="240" w:lineRule="auto"/>
        <w:rPr>
          <w:rFonts w:cstheme="minorHAnsi"/>
          <w:b/>
          <w:bCs/>
          <w:sz w:val="24"/>
          <w:szCs w:val="24"/>
        </w:rPr>
      </w:pPr>
    </w:p>
    <w:p w14:paraId="5D4B6D9D" w14:textId="31B8F933" w:rsidR="007A613D" w:rsidRPr="00611D70" w:rsidRDefault="007A613D" w:rsidP="0073760F">
      <w:pPr>
        <w:tabs>
          <w:tab w:val="left" w:pos="2160"/>
        </w:tabs>
        <w:spacing w:after="0" w:line="240" w:lineRule="auto"/>
        <w:rPr>
          <w:rFonts w:cstheme="minorHAnsi"/>
          <w:b/>
          <w:bCs/>
          <w:sz w:val="24"/>
          <w:szCs w:val="24"/>
        </w:rPr>
      </w:pPr>
    </w:p>
    <w:p w14:paraId="203CF937" w14:textId="5E3164BB" w:rsidR="007A613D" w:rsidRPr="00611D70" w:rsidRDefault="007A613D" w:rsidP="0073760F">
      <w:pPr>
        <w:tabs>
          <w:tab w:val="left" w:pos="2160"/>
        </w:tabs>
        <w:spacing w:after="0" w:line="240" w:lineRule="auto"/>
        <w:rPr>
          <w:rFonts w:cstheme="minorHAnsi"/>
          <w:b/>
          <w:bCs/>
          <w:sz w:val="24"/>
          <w:szCs w:val="24"/>
        </w:rPr>
      </w:pPr>
    </w:p>
    <w:p w14:paraId="27F24B27" w14:textId="1539DC41" w:rsidR="007A613D" w:rsidRPr="00611D70" w:rsidRDefault="007A613D" w:rsidP="0073760F">
      <w:pPr>
        <w:tabs>
          <w:tab w:val="left" w:pos="2160"/>
        </w:tabs>
        <w:spacing w:after="0" w:line="240" w:lineRule="auto"/>
        <w:rPr>
          <w:rFonts w:cstheme="minorHAnsi"/>
          <w:b/>
          <w:bCs/>
          <w:sz w:val="24"/>
          <w:szCs w:val="24"/>
        </w:rPr>
      </w:pPr>
    </w:p>
    <w:p w14:paraId="67C36F38" w14:textId="4F8EADBB" w:rsidR="007A613D" w:rsidRPr="00611D70" w:rsidRDefault="007A613D" w:rsidP="0073760F">
      <w:pPr>
        <w:tabs>
          <w:tab w:val="left" w:pos="2160"/>
        </w:tabs>
        <w:spacing w:after="0" w:line="240" w:lineRule="auto"/>
        <w:rPr>
          <w:rFonts w:cstheme="minorHAnsi"/>
          <w:b/>
          <w:bCs/>
          <w:sz w:val="24"/>
          <w:szCs w:val="24"/>
        </w:rPr>
      </w:pPr>
    </w:p>
    <w:p w14:paraId="2FABB879" w14:textId="69D0D61E" w:rsidR="007A613D" w:rsidRPr="00611D70" w:rsidRDefault="007A613D" w:rsidP="0073760F">
      <w:pPr>
        <w:tabs>
          <w:tab w:val="left" w:pos="2160"/>
        </w:tabs>
        <w:spacing w:after="0" w:line="240" w:lineRule="auto"/>
        <w:rPr>
          <w:rFonts w:cstheme="minorHAnsi"/>
          <w:b/>
          <w:bCs/>
          <w:sz w:val="24"/>
          <w:szCs w:val="24"/>
        </w:rPr>
      </w:pPr>
    </w:p>
    <w:p w14:paraId="0BB326C7" w14:textId="72E346A7" w:rsidR="007A613D" w:rsidRPr="00611D70" w:rsidRDefault="007A613D" w:rsidP="0073760F">
      <w:pPr>
        <w:tabs>
          <w:tab w:val="left" w:pos="2160"/>
        </w:tabs>
        <w:spacing w:after="0" w:line="240" w:lineRule="auto"/>
        <w:rPr>
          <w:rFonts w:cstheme="minorHAnsi"/>
          <w:b/>
          <w:bCs/>
          <w:sz w:val="24"/>
          <w:szCs w:val="24"/>
        </w:rPr>
      </w:pPr>
    </w:p>
    <w:p w14:paraId="141A74E0" w14:textId="560260C2" w:rsidR="007A613D" w:rsidRPr="00611D70" w:rsidRDefault="007A613D" w:rsidP="0073760F">
      <w:pPr>
        <w:tabs>
          <w:tab w:val="left" w:pos="2160"/>
        </w:tabs>
        <w:spacing w:after="0" w:line="240" w:lineRule="auto"/>
        <w:rPr>
          <w:rFonts w:cstheme="minorHAnsi"/>
          <w:b/>
          <w:bCs/>
          <w:sz w:val="24"/>
          <w:szCs w:val="24"/>
        </w:rPr>
      </w:pPr>
    </w:p>
    <w:p w14:paraId="3446D2D6" w14:textId="1C1325D9" w:rsidR="007A613D" w:rsidRPr="00611D70" w:rsidRDefault="007A613D" w:rsidP="0073760F">
      <w:pPr>
        <w:tabs>
          <w:tab w:val="left" w:pos="2160"/>
        </w:tabs>
        <w:spacing w:after="0" w:line="240" w:lineRule="auto"/>
        <w:rPr>
          <w:rFonts w:cstheme="minorHAnsi"/>
          <w:b/>
          <w:bCs/>
          <w:sz w:val="24"/>
          <w:szCs w:val="24"/>
        </w:rPr>
      </w:pPr>
    </w:p>
    <w:p w14:paraId="259FC1F6" w14:textId="7CE0C2D2" w:rsidR="007A613D" w:rsidRPr="00611D70" w:rsidRDefault="007A613D" w:rsidP="0073760F">
      <w:pPr>
        <w:tabs>
          <w:tab w:val="left" w:pos="2160"/>
        </w:tabs>
        <w:spacing w:after="0" w:line="240" w:lineRule="auto"/>
        <w:rPr>
          <w:rFonts w:cstheme="minorHAnsi"/>
          <w:b/>
          <w:bCs/>
          <w:sz w:val="24"/>
          <w:szCs w:val="24"/>
        </w:rPr>
      </w:pPr>
    </w:p>
    <w:p w14:paraId="559EE4EE" w14:textId="4BC15501" w:rsidR="007A613D" w:rsidRPr="00611D70" w:rsidRDefault="007A613D" w:rsidP="0073760F">
      <w:pPr>
        <w:tabs>
          <w:tab w:val="left" w:pos="2160"/>
        </w:tabs>
        <w:spacing w:after="0" w:line="240" w:lineRule="auto"/>
        <w:rPr>
          <w:rFonts w:cstheme="minorHAnsi"/>
          <w:b/>
          <w:bCs/>
          <w:sz w:val="24"/>
          <w:szCs w:val="24"/>
        </w:rPr>
      </w:pPr>
    </w:p>
    <w:p w14:paraId="52E6D956" w14:textId="7D2C8723" w:rsidR="007A613D" w:rsidRPr="00611D70" w:rsidRDefault="007A613D" w:rsidP="0073760F">
      <w:pPr>
        <w:tabs>
          <w:tab w:val="left" w:pos="2160"/>
        </w:tabs>
        <w:spacing w:after="0" w:line="240" w:lineRule="auto"/>
        <w:rPr>
          <w:rFonts w:cstheme="minorHAnsi"/>
          <w:b/>
          <w:bCs/>
          <w:sz w:val="24"/>
          <w:szCs w:val="24"/>
        </w:rPr>
      </w:pPr>
    </w:p>
    <w:p w14:paraId="3049542F" w14:textId="082F5C54" w:rsidR="007A613D" w:rsidRPr="00611D70" w:rsidRDefault="007A613D" w:rsidP="0073760F">
      <w:pPr>
        <w:tabs>
          <w:tab w:val="left" w:pos="2160"/>
        </w:tabs>
        <w:spacing w:after="0" w:line="240" w:lineRule="auto"/>
        <w:rPr>
          <w:rFonts w:cstheme="minorHAnsi"/>
          <w:b/>
          <w:bCs/>
          <w:sz w:val="24"/>
          <w:szCs w:val="24"/>
        </w:rPr>
      </w:pPr>
    </w:p>
    <w:p w14:paraId="1BF5C069" w14:textId="3DE330F8" w:rsidR="007A613D" w:rsidRPr="00611D70" w:rsidRDefault="007A613D" w:rsidP="0073760F">
      <w:pPr>
        <w:tabs>
          <w:tab w:val="left" w:pos="2160"/>
        </w:tabs>
        <w:spacing w:after="0" w:line="240" w:lineRule="auto"/>
        <w:rPr>
          <w:rFonts w:cstheme="minorHAnsi"/>
          <w:b/>
          <w:bCs/>
          <w:sz w:val="24"/>
          <w:szCs w:val="24"/>
        </w:rPr>
      </w:pPr>
    </w:p>
    <w:p w14:paraId="4FDA761B" w14:textId="0AF1C5C0" w:rsidR="007A613D" w:rsidRPr="00611D70" w:rsidRDefault="007A613D" w:rsidP="0073760F">
      <w:pPr>
        <w:tabs>
          <w:tab w:val="left" w:pos="2160"/>
        </w:tabs>
        <w:spacing w:after="0" w:line="240" w:lineRule="auto"/>
        <w:rPr>
          <w:rFonts w:cstheme="minorHAnsi"/>
          <w:b/>
          <w:bCs/>
          <w:sz w:val="24"/>
          <w:szCs w:val="24"/>
        </w:rPr>
      </w:pPr>
    </w:p>
    <w:p w14:paraId="783C055A" w14:textId="31A64D26" w:rsidR="007A613D" w:rsidRPr="00611D70" w:rsidRDefault="007A613D" w:rsidP="0073760F">
      <w:pPr>
        <w:tabs>
          <w:tab w:val="left" w:pos="2160"/>
        </w:tabs>
        <w:spacing w:after="0" w:line="240" w:lineRule="auto"/>
        <w:rPr>
          <w:rFonts w:cstheme="minorHAnsi"/>
          <w:b/>
          <w:bCs/>
          <w:sz w:val="24"/>
          <w:szCs w:val="24"/>
        </w:rPr>
      </w:pPr>
    </w:p>
    <w:p w14:paraId="53EA8398" w14:textId="66C7416C" w:rsidR="007A613D" w:rsidRPr="00611D70" w:rsidRDefault="007A613D" w:rsidP="0073760F">
      <w:pPr>
        <w:tabs>
          <w:tab w:val="left" w:pos="2160"/>
        </w:tabs>
        <w:spacing w:after="0" w:line="240" w:lineRule="auto"/>
        <w:rPr>
          <w:rFonts w:cstheme="minorHAnsi"/>
          <w:b/>
          <w:bCs/>
          <w:sz w:val="24"/>
          <w:szCs w:val="24"/>
        </w:rPr>
      </w:pPr>
    </w:p>
    <w:p w14:paraId="0525B8F6" w14:textId="133557FD" w:rsidR="007A613D" w:rsidRPr="00611D70" w:rsidRDefault="007A613D" w:rsidP="0073760F">
      <w:pPr>
        <w:tabs>
          <w:tab w:val="left" w:pos="2160"/>
        </w:tabs>
        <w:spacing w:after="0" w:line="240" w:lineRule="auto"/>
        <w:rPr>
          <w:rFonts w:cstheme="minorHAnsi"/>
          <w:b/>
          <w:bCs/>
          <w:sz w:val="24"/>
          <w:szCs w:val="24"/>
        </w:rPr>
      </w:pPr>
    </w:p>
    <w:p w14:paraId="007D353E" w14:textId="5E704511" w:rsidR="007A613D" w:rsidRPr="00611D70" w:rsidRDefault="007A613D" w:rsidP="0073760F">
      <w:pPr>
        <w:tabs>
          <w:tab w:val="left" w:pos="2160"/>
        </w:tabs>
        <w:spacing w:after="0" w:line="240" w:lineRule="auto"/>
        <w:rPr>
          <w:rFonts w:cstheme="minorHAnsi"/>
          <w:b/>
          <w:bCs/>
          <w:sz w:val="24"/>
          <w:szCs w:val="24"/>
        </w:rPr>
      </w:pPr>
    </w:p>
    <w:p w14:paraId="14168A33" w14:textId="3FC0907B" w:rsidR="007A613D" w:rsidRPr="00611D70" w:rsidRDefault="007A613D" w:rsidP="0073760F">
      <w:pPr>
        <w:tabs>
          <w:tab w:val="left" w:pos="2160"/>
        </w:tabs>
        <w:spacing w:after="0" w:line="240" w:lineRule="auto"/>
        <w:rPr>
          <w:rFonts w:cstheme="minorHAnsi"/>
          <w:b/>
          <w:bCs/>
          <w:sz w:val="24"/>
          <w:szCs w:val="24"/>
        </w:rPr>
      </w:pPr>
    </w:p>
    <w:p w14:paraId="5973A33C" w14:textId="444A2BDC" w:rsidR="007A613D" w:rsidRPr="00611D70" w:rsidRDefault="007A613D" w:rsidP="0073760F">
      <w:pPr>
        <w:tabs>
          <w:tab w:val="left" w:pos="2160"/>
        </w:tabs>
        <w:spacing w:after="0" w:line="240" w:lineRule="auto"/>
        <w:rPr>
          <w:rFonts w:cstheme="minorHAnsi"/>
          <w:b/>
          <w:bCs/>
          <w:sz w:val="24"/>
          <w:szCs w:val="24"/>
        </w:rPr>
      </w:pPr>
    </w:p>
    <w:p w14:paraId="6C816272" w14:textId="3AAAB337" w:rsidR="007A613D" w:rsidRPr="00611D70" w:rsidRDefault="007A613D" w:rsidP="0073760F">
      <w:pPr>
        <w:tabs>
          <w:tab w:val="left" w:pos="2160"/>
        </w:tabs>
        <w:spacing w:after="0" w:line="240" w:lineRule="auto"/>
        <w:rPr>
          <w:rFonts w:cstheme="minorHAnsi"/>
          <w:b/>
          <w:bCs/>
          <w:sz w:val="24"/>
          <w:szCs w:val="24"/>
        </w:rPr>
      </w:pPr>
    </w:p>
    <w:p w14:paraId="41AA0BF0" w14:textId="3398D08D" w:rsidR="007A613D" w:rsidRPr="00611D70" w:rsidRDefault="007A613D" w:rsidP="0073760F">
      <w:pPr>
        <w:tabs>
          <w:tab w:val="left" w:pos="2160"/>
        </w:tabs>
        <w:spacing w:after="0" w:line="240" w:lineRule="auto"/>
        <w:rPr>
          <w:rFonts w:cstheme="minorHAnsi"/>
          <w:b/>
          <w:bCs/>
          <w:sz w:val="24"/>
          <w:szCs w:val="24"/>
        </w:rPr>
      </w:pPr>
    </w:p>
    <w:p w14:paraId="08858D50" w14:textId="068AF29C" w:rsidR="007A613D" w:rsidRPr="00611D70" w:rsidRDefault="007A613D" w:rsidP="0073760F">
      <w:pPr>
        <w:tabs>
          <w:tab w:val="left" w:pos="2160"/>
        </w:tabs>
        <w:spacing w:after="0" w:line="240" w:lineRule="auto"/>
        <w:rPr>
          <w:rFonts w:cstheme="minorHAnsi"/>
          <w:b/>
          <w:bCs/>
          <w:sz w:val="24"/>
          <w:szCs w:val="24"/>
        </w:rPr>
      </w:pPr>
    </w:p>
    <w:p w14:paraId="1B89F529" w14:textId="168ED900" w:rsidR="007A613D" w:rsidRPr="00611D70" w:rsidRDefault="007A613D" w:rsidP="0073760F">
      <w:pPr>
        <w:tabs>
          <w:tab w:val="left" w:pos="2160"/>
        </w:tabs>
        <w:spacing w:after="0" w:line="240" w:lineRule="auto"/>
        <w:rPr>
          <w:rFonts w:cstheme="minorHAnsi"/>
          <w:b/>
          <w:bCs/>
          <w:sz w:val="24"/>
          <w:szCs w:val="24"/>
        </w:rPr>
      </w:pPr>
    </w:p>
    <w:p w14:paraId="012783D6" w14:textId="63F94A02" w:rsidR="007A613D" w:rsidRPr="00611D70" w:rsidRDefault="007A613D" w:rsidP="0073760F">
      <w:pPr>
        <w:tabs>
          <w:tab w:val="left" w:pos="2160"/>
        </w:tabs>
        <w:spacing w:after="0" w:line="240" w:lineRule="auto"/>
        <w:rPr>
          <w:rFonts w:cstheme="minorHAnsi"/>
          <w:b/>
          <w:bCs/>
          <w:sz w:val="24"/>
          <w:szCs w:val="24"/>
        </w:rPr>
      </w:pPr>
    </w:p>
    <w:p w14:paraId="6D992171" w14:textId="26A4D4E1" w:rsidR="007A613D" w:rsidRPr="00611D70" w:rsidRDefault="007A613D" w:rsidP="0073760F">
      <w:pPr>
        <w:tabs>
          <w:tab w:val="left" w:pos="2160"/>
        </w:tabs>
        <w:spacing w:after="0" w:line="240" w:lineRule="auto"/>
        <w:rPr>
          <w:rFonts w:cstheme="minorHAnsi"/>
          <w:b/>
          <w:bCs/>
          <w:sz w:val="24"/>
          <w:szCs w:val="24"/>
        </w:rPr>
      </w:pPr>
    </w:p>
    <w:p w14:paraId="1C8773B6" w14:textId="136EDAE5" w:rsidR="007A613D" w:rsidRPr="00611D70" w:rsidRDefault="007A613D" w:rsidP="0073760F">
      <w:pPr>
        <w:tabs>
          <w:tab w:val="left" w:pos="2160"/>
        </w:tabs>
        <w:spacing w:after="0" w:line="240" w:lineRule="auto"/>
        <w:rPr>
          <w:rFonts w:cstheme="minorHAnsi"/>
          <w:b/>
          <w:bCs/>
          <w:sz w:val="24"/>
          <w:szCs w:val="24"/>
        </w:rPr>
      </w:pPr>
    </w:p>
    <w:p w14:paraId="1ED04B80" w14:textId="37ED2BD7" w:rsidR="007A613D" w:rsidRPr="00611D70" w:rsidRDefault="007A613D" w:rsidP="0073760F">
      <w:pPr>
        <w:tabs>
          <w:tab w:val="left" w:pos="2160"/>
        </w:tabs>
        <w:spacing w:after="0" w:line="240" w:lineRule="auto"/>
        <w:rPr>
          <w:rFonts w:cstheme="minorHAnsi"/>
          <w:b/>
          <w:bCs/>
          <w:sz w:val="24"/>
          <w:szCs w:val="24"/>
        </w:rPr>
      </w:pPr>
    </w:p>
    <w:p w14:paraId="20B7B5BE" w14:textId="42C3FD4F" w:rsidR="007A613D" w:rsidRPr="00611D70" w:rsidRDefault="007A613D" w:rsidP="0073760F">
      <w:pPr>
        <w:tabs>
          <w:tab w:val="left" w:pos="2160"/>
        </w:tabs>
        <w:spacing w:after="0" w:line="240" w:lineRule="auto"/>
        <w:rPr>
          <w:rFonts w:cstheme="minorHAnsi"/>
          <w:b/>
          <w:bCs/>
          <w:sz w:val="24"/>
          <w:szCs w:val="24"/>
        </w:rPr>
      </w:pPr>
    </w:p>
    <w:p w14:paraId="73D99DE2" w14:textId="7E8ACD4D" w:rsidR="007A613D" w:rsidRPr="00611D70" w:rsidRDefault="007A613D" w:rsidP="0073760F">
      <w:pPr>
        <w:tabs>
          <w:tab w:val="left" w:pos="2160"/>
        </w:tabs>
        <w:spacing w:after="0" w:line="240" w:lineRule="auto"/>
        <w:rPr>
          <w:rFonts w:cstheme="minorHAnsi"/>
          <w:b/>
          <w:bCs/>
          <w:sz w:val="24"/>
          <w:szCs w:val="24"/>
        </w:rPr>
      </w:pPr>
    </w:p>
    <w:p w14:paraId="2DF2F9E3" w14:textId="5D693721" w:rsidR="007A613D" w:rsidRPr="00611D70" w:rsidRDefault="007A613D" w:rsidP="0073760F">
      <w:pPr>
        <w:tabs>
          <w:tab w:val="left" w:pos="2160"/>
        </w:tabs>
        <w:spacing w:after="0" w:line="240" w:lineRule="auto"/>
        <w:rPr>
          <w:rFonts w:cstheme="minorHAnsi"/>
          <w:b/>
          <w:bCs/>
          <w:sz w:val="24"/>
          <w:szCs w:val="24"/>
        </w:rPr>
      </w:pPr>
    </w:p>
    <w:p w14:paraId="2874D9A3" w14:textId="25CE043B" w:rsidR="007A613D" w:rsidRPr="00611D70" w:rsidRDefault="007A613D" w:rsidP="0073760F">
      <w:pPr>
        <w:tabs>
          <w:tab w:val="left" w:pos="2160"/>
        </w:tabs>
        <w:spacing w:after="0" w:line="240" w:lineRule="auto"/>
        <w:rPr>
          <w:rFonts w:cstheme="minorHAnsi"/>
          <w:b/>
          <w:bCs/>
          <w:sz w:val="24"/>
          <w:szCs w:val="24"/>
        </w:rPr>
      </w:pPr>
    </w:p>
    <w:p w14:paraId="41BAC804" w14:textId="77777777" w:rsidR="00D32B9D" w:rsidRPr="00611D70" w:rsidRDefault="00D32B9D" w:rsidP="0073760F">
      <w:pPr>
        <w:tabs>
          <w:tab w:val="left" w:pos="2160"/>
        </w:tabs>
        <w:spacing w:after="0" w:line="240" w:lineRule="auto"/>
        <w:rPr>
          <w:rFonts w:cstheme="minorHAnsi"/>
          <w:b/>
          <w:bCs/>
          <w:sz w:val="24"/>
          <w:szCs w:val="24"/>
        </w:rPr>
      </w:pPr>
    </w:p>
    <w:p w14:paraId="4D5AEB85" w14:textId="5170654B" w:rsidR="0073760F" w:rsidRPr="00611D70" w:rsidRDefault="00DB0654" w:rsidP="003D50E3">
      <w:pPr>
        <w:pBdr>
          <w:bottom w:val="single" w:sz="4" w:space="1" w:color="auto"/>
        </w:pBdr>
        <w:rPr>
          <w:rFonts w:cstheme="minorHAnsi"/>
          <w:b/>
          <w:bCs/>
          <w:sz w:val="24"/>
          <w:szCs w:val="24"/>
        </w:rPr>
      </w:pPr>
      <w:r>
        <w:rPr>
          <w:rFonts w:cstheme="minorHAnsi"/>
          <w:b/>
          <w:bCs/>
          <w:sz w:val="24"/>
          <w:szCs w:val="24"/>
        </w:rPr>
        <w:br w:type="page"/>
      </w:r>
      <w:r w:rsidR="001F7CE2">
        <w:rPr>
          <w:rFonts w:cstheme="minorHAnsi"/>
          <w:b/>
          <w:bCs/>
          <w:sz w:val="24"/>
          <w:szCs w:val="24"/>
        </w:rPr>
        <w:lastRenderedPageBreak/>
        <w:t>EXHIBIT</w:t>
      </w:r>
      <w:r w:rsidR="0073760F" w:rsidRPr="00611D70">
        <w:rPr>
          <w:rFonts w:cstheme="minorHAnsi"/>
          <w:b/>
          <w:bCs/>
          <w:sz w:val="24"/>
          <w:szCs w:val="24"/>
        </w:rPr>
        <w:t xml:space="preserve"> B – BUDGET</w:t>
      </w:r>
      <w:r w:rsidR="00DE6E39" w:rsidRPr="00611D70">
        <w:rPr>
          <w:rFonts w:cstheme="minorHAnsi"/>
          <w:b/>
          <w:bCs/>
          <w:sz w:val="24"/>
          <w:szCs w:val="24"/>
        </w:rPr>
        <w:t xml:space="preserve"> &amp; FINANCIAL REQUIREMENTS</w:t>
      </w:r>
    </w:p>
    <w:p w14:paraId="54FDEA33" w14:textId="2C0E9739" w:rsidR="00DE6E39" w:rsidRPr="00611D70" w:rsidRDefault="00DE6E39" w:rsidP="0073760F">
      <w:pPr>
        <w:tabs>
          <w:tab w:val="left" w:pos="2160"/>
        </w:tabs>
        <w:spacing w:after="0" w:line="240" w:lineRule="auto"/>
        <w:rPr>
          <w:rFonts w:cstheme="minorHAnsi"/>
          <w:b/>
          <w:bCs/>
          <w:sz w:val="24"/>
          <w:szCs w:val="24"/>
          <w:highlight w:val="yellow"/>
        </w:rPr>
      </w:pPr>
    </w:p>
    <w:p w14:paraId="5BB0A527" w14:textId="77777777" w:rsidR="00D5519E" w:rsidRPr="001866FF" w:rsidRDefault="00D5519E" w:rsidP="00D5519E">
      <w:pPr>
        <w:numPr>
          <w:ilvl w:val="0"/>
          <w:numId w:val="32"/>
        </w:numPr>
        <w:tabs>
          <w:tab w:val="clear" w:pos="360"/>
        </w:tabs>
        <w:spacing w:before="60" w:after="60" w:line="240" w:lineRule="auto"/>
        <w:rPr>
          <w:rFonts w:cstheme="minorHAnsi"/>
          <w:b/>
          <w:snapToGrid w:val="0"/>
          <w:sz w:val="24"/>
          <w:szCs w:val="24"/>
        </w:rPr>
      </w:pPr>
      <w:r w:rsidRPr="001866FF">
        <w:rPr>
          <w:rFonts w:cstheme="minorHAnsi"/>
          <w:b/>
          <w:snapToGrid w:val="0"/>
          <w:sz w:val="24"/>
          <w:szCs w:val="24"/>
        </w:rPr>
        <w:t xml:space="preserve">COMPENSATION </w:t>
      </w:r>
    </w:p>
    <w:p w14:paraId="22BCC0E8" w14:textId="1EAD9991" w:rsidR="00D5519E" w:rsidRPr="001866FF" w:rsidRDefault="00D5519E" w:rsidP="00D5519E">
      <w:pPr>
        <w:numPr>
          <w:ilvl w:val="1"/>
          <w:numId w:val="32"/>
        </w:numPr>
        <w:tabs>
          <w:tab w:val="clear" w:pos="1008"/>
        </w:tabs>
        <w:spacing w:before="60" w:after="60" w:line="240" w:lineRule="auto"/>
        <w:rPr>
          <w:rFonts w:cstheme="minorHAnsi"/>
          <w:sz w:val="24"/>
          <w:szCs w:val="24"/>
          <w:lang w:bidi="en-US"/>
        </w:rPr>
      </w:pPr>
      <w:r>
        <w:rPr>
          <w:rFonts w:cstheme="minorHAnsi"/>
          <w:sz w:val="24"/>
          <w:szCs w:val="24"/>
          <w:lang w:bidi="en-US"/>
        </w:rPr>
        <w:t>F</w:t>
      </w:r>
      <w:r w:rsidRPr="001866FF">
        <w:rPr>
          <w:rFonts w:cstheme="minorHAnsi"/>
          <w:sz w:val="24"/>
          <w:szCs w:val="24"/>
          <w:lang w:bidi="en-US"/>
        </w:rPr>
        <w:t xml:space="preserve">unding is based on the services as set forth in the Scope of Work in this </w:t>
      </w:r>
      <w:r>
        <w:rPr>
          <w:rFonts w:cstheme="minorHAnsi"/>
          <w:sz w:val="24"/>
          <w:szCs w:val="24"/>
          <w:lang w:bidi="en-US"/>
        </w:rPr>
        <w:t>Agreement</w:t>
      </w:r>
      <w:r w:rsidRPr="001866FF">
        <w:rPr>
          <w:rFonts w:cstheme="minorHAnsi"/>
          <w:sz w:val="24"/>
          <w:szCs w:val="24"/>
          <w:lang w:bidi="en-US"/>
        </w:rPr>
        <w:t xml:space="preserve">. The </w:t>
      </w:r>
      <w:r>
        <w:rPr>
          <w:rFonts w:cstheme="minorHAnsi"/>
          <w:sz w:val="24"/>
          <w:szCs w:val="24"/>
          <w:lang w:bidi="en-US"/>
        </w:rPr>
        <w:t>Subrecipient</w:t>
      </w:r>
      <w:r w:rsidRPr="001866FF">
        <w:rPr>
          <w:rFonts w:cstheme="minorHAnsi"/>
          <w:sz w:val="24"/>
          <w:szCs w:val="24"/>
          <w:lang w:bidi="en-US"/>
        </w:rPr>
        <w:t xml:space="preserve"> shall use all funds provided pursuant to this </w:t>
      </w:r>
      <w:r>
        <w:rPr>
          <w:rFonts w:cstheme="minorHAnsi"/>
          <w:sz w:val="24"/>
          <w:szCs w:val="24"/>
          <w:lang w:bidi="en-US"/>
        </w:rPr>
        <w:t>Agreement</w:t>
      </w:r>
      <w:r w:rsidRPr="001866FF">
        <w:rPr>
          <w:rFonts w:cstheme="minorHAnsi"/>
          <w:sz w:val="24"/>
          <w:szCs w:val="24"/>
          <w:lang w:bidi="en-US"/>
        </w:rPr>
        <w:t xml:space="preserve"> to support only the services as described within this </w:t>
      </w:r>
      <w:r>
        <w:rPr>
          <w:rFonts w:cstheme="minorHAnsi"/>
          <w:sz w:val="24"/>
          <w:szCs w:val="24"/>
          <w:lang w:bidi="en-US"/>
        </w:rPr>
        <w:t>Agreement</w:t>
      </w:r>
      <w:r w:rsidRPr="001866FF">
        <w:rPr>
          <w:rFonts w:cstheme="minorHAnsi"/>
          <w:sz w:val="24"/>
          <w:szCs w:val="24"/>
          <w:lang w:bidi="en-US"/>
        </w:rPr>
        <w:t xml:space="preserve"> and may not supplant other programs or fund sources</w:t>
      </w:r>
      <w:r>
        <w:rPr>
          <w:rFonts w:cstheme="minorHAnsi"/>
          <w:sz w:val="24"/>
          <w:szCs w:val="24"/>
          <w:lang w:bidi="en-US"/>
        </w:rPr>
        <w:t>.</w:t>
      </w:r>
      <w:r w:rsidRPr="001866FF">
        <w:rPr>
          <w:rFonts w:cstheme="minorHAnsi"/>
          <w:sz w:val="24"/>
          <w:szCs w:val="24"/>
          <w:lang w:bidi="en-US"/>
        </w:rPr>
        <w:t xml:space="preserve"> </w:t>
      </w:r>
    </w:p>
    <w:p w14:paraId="68860DD1" w14:textId="558825CF" w:rsidR="00D5519E" w:rsidRPr="001866FF" w:rsidRDefault="00D5519E" w:rsidP="00D5519E">
      <w:pPr>
        <w:numPr>
          <w:ilvl w:val="1"/>
          <w:numId w:val="32"/>
        </w:numPr>
        <w:tabs>
          <w:tab w:val="clear" w:pos="1008"/>
        </w:tabs>
        <w:spacing w:before="60" w:after="60" w:line="240" w:lineRule="auto"/>
        <w:rPr>
          <w:rFonts w:cstheme="minorHAnsi"/>
          <w:sz w:val="24"/>
          <w:szCs w:val="24"/>
          <w:lang w:bidi="en-US"/>
        </w:rPr>
      </w:pPr>
      <w:r w:rsidRPr="001866FF">
        <w:rPr>
          <w:rFonts w:cstheme="minorHAnsi"/>
          <w:sz w:val="24"/>
          <w:szCs w:val="24"/>
          <w:lang w:bidi="en-US"/>
        </w:rPr>
        <w:t xml:space="preserve">Funding is contingent upon the receipt of funds </w:t>
      </w:r>
      <w:r w:rsidR="003D4348">
        <w:rPr>
          <w:rFonts w:cstheme="minorHAnsi"/>
          <w:sz w:val="24"/>
          <w:szCs w:val="24"/>
          <w:lang w:bidi="en-US"/>
        </w:rPr>
        <w:t>by</w:t>
      </w:r>
      <w:r w:rsidRPr="001866FF">
        <w:rPr>
          <w:rFonts w:cstheme="minorHAnsi"/>
          <w:sz w:val="24"/>
          <w:szCs w:val="24"/>
          <w:lang w:bidi="en-US"/>
        </w:rPr>
        <w:t xml:space="preserve"> </w:t>
      </w:r>
      <w:r w:rsidR="003D4348">
        <w:rPr>
          <w:rFonts w:cstheme="minorHAnsi"/>
          <w:sz w:val="24"/>
          <w:szCs w:val="24"/>
          <w:lang w:bidi="en-US"/>
        </w:rPr>
        <w:t>the</w:t>
      </w:r>
      <w:r w:rsidR="00286F5B">
        <w:rPr>
          <w:rFonts w:cstheme="minorHAnsi"/>
          <w:sz w:val="24"/>
          <w:szCs w:val="24"/>
          <w:lang w:bidi="en-US"/>
        </w:rPr>
        <w:t xml:space="preserve"> </w:t>
      </w:r>
      <w:r w:rsidRPr="001866FF">
        <w:rPr>
          <w:rFonts w:cstheme="minorHAnsi"/>
          <w:sz w:val="24"/>
          <w:szCs w:val="24"/>
          <w:lang w:bidi="en-US"/>
        </w:rPr>
        <w:t xml:space="preserve">County </w:t>
      </w:r>
      <w:r w:rsidR="003D4348">
        <w:rPr>
          <w:rFonts w:cstheme="minorHAnsi"/>
          <w:sz w:val="24"/>
          <w:szCs w:val="24"/>
          <w:lang w:bidi="en-US"/>
        </w:rPr>
        <w:t>from</w:t>
      </w:r>
      <w:r w:rsidRPr="001866FF">
        <w:rPr>
          <w:rFonts w:cstheme="minorHAnsi"/>
          <w:sz w:val="24"/>
          <w:szCs w:val="24"/>
          <w:lang w:bidi="en-US"/>
        </w:rPr>
        <w:t xml:space="preserve"> state government, federal government, or other sources. If funding is withdrawn, reduced, suspended, or reallocated, after the effective date of this </w:t>
      </w:r>
      <w:r>
        <w:rPr>
          <w:rFonts w:cstheme="minorHAnsi"/>
          <w:sz w:val="24"/>
          <w:szCs w:val="24"/>
          <w:lang w:bidi="en-US"/>
        </w:rPr>
        <w:t>Agreement</w:t>
      </w:r>
      <w:r w:rsidRPr="001866FF">
        <w:rPr>
          <w:rFonts w:cstheme="minorHAnsi"/>
          <w:sz w:val="24"/>
          <w:szCs w:val="24"/>
          <w:lang w:bidi="en-US"/>
        </w:rPr>
        <w:t xml:space="preserve"> and prior to normal completion, </w:t>
      </w:r>
      <w:r w:rsidR="003D4348">
        <w:rPr>
          <w:rFonts w:cstheme="minorHAnsi"/>
          <w:sz w:val="24"/>
          <w:szCs w:val="24"/>
          <w:lang w:bidi="en-US"/>
        </w:rPr>
        <w:t>the</w:t>
      </w:r>
      <w:r w:rsidRPr="001866FF">
        <w:rPr>
          <w:rFonts w:cstheme="minorHAnsi"/>
          <w:sz w:val="24"/>
          <w:szCs w:val="24"/>
          <w:lang w:bidi="en-US"/>
        </w:rPr>
        <w:t xml:space="preserve"> County will notify the </w:t>
      </w:r>
      <w:r>
        <w:rPr>
          <w:rFonts w:cstheme="minorHAnsi"/>
          <w:sz w:val="24"/>
          <w:szCs w:val="24"/>
          <w:lang w:bidi="en-US"/>
        </w:rPr>
        <w:t>Subrecipient</w:t>
      </w:r>
      <w:r w:rsidRPr="001866FF">
        <w:rPr>
          <w:rFonts w:cstheme="minorHAnsi"/>
          <w:sz w:val="24"/>
          <w:szCs w:val="24"/>
          <w:lang w:bidi="en-US"/>
        </w:rPr>
        <w:t xml:space="preserve"> per Section 1.2.1.  In such instances, the County may terminate the </w:t>
      </w:r>
      <w:r>
        <w:rPr>
          <w:rFonts w:cstheme="minorHAnsi"/>
          <w:sz w:val="24"/>
          <w:szCs w:val="24"/>
          <w:lang w:bidi="en-US"/>
        </w:rPr>
        <w:t>Agreement</w:t>
      </w:r>
      <w:r w:rsidRPr="001866FF">
        <w:rPr>
          <w:rFonts w:cstheme="minorHAnsi"/>
          <w:sz w:val="24"/>
          <w:szCs w:val="24"/>
          <w:lang w:bidi="en-US"/>
        </w:rPr>
        <w:t xml:space="preserve">, withdraw funding, or renegotiate the </w:t>
      </w:r>
      <w:r>
        <w:rPr>
          <w:rFonts w:cstheme="minorHAnsi"/>
          <w:sz w:val="24"/>
          <w:szCs w:val="24"/>
          <w:lang w:bidi="en-US"/>
        </w:rPr>
        <w:t>Agreement</w:t>
      </w:r>
      <w:r w:rsidRPr="001866FF">
        <w:rPr>
          <w:rFonts w:cstheme="minorHAnsi"/>
          <w:sz w:val="24"/>
          <w:szCs w:val="24"/>
          <w:lang w:bidi="en-US"/>
        </w:rPr>
        <w:t xml:space="preserve"> subject to those new funding limitations and conditions. If the source of funding for this </w:t>
      </w:r>
      <w:r>
        <w:rPr>
          <w:rFonts w:cstheme="minorHAnsi"/>
          <w:sz w:val="24"/>
          <w:szCs w:val="24"/>
          <w:lang w:bidi="en-US"/>
        </w:rPr>
        <w:t>Agreement</w:t>
      </w:r>
      <w:r w:rsidRPr="001866FF">
        <w:rPr>
          <w:rFonts w:cstheme="minorHAnsi"/>
          <w:sz w:val="24"/>
          <w:szCs w:val="24"/>
          <w:lang w:bidi="en-US"/>
        </w:rPr>
        <w:t xml:space="preserve"> is eliminated on a temporary or permanent basis, </w:t>
      </w:r>
      <w:r w:rsidR="003D4348">
        <w:rPr>
          <w:rFonts w:cstheme="minorHAnsi"/>
          <w:sz w:val="24"/>
          <w:szCs w:val="24"/>
          <w:lang w:bidi="en-US"/>
        </w:rPr>
        <w:t>the</w:t>
      </w:r>
      <w:r w:rsidRPr="001866FF">
        <w:rPr>
          <w:rFonts w:cstheme="minorHAnsi"/>
          <w:sz w:val="24"/>
          <w:szCs w:val="24"/>
          <w:lang w:bidi="en-US"/>
        </w:rPr>
        <w:t xml:space="preserve"> County will not be responsible for reimbursing the </w:t>
      </w:r>
      <w:r>
        <w:rPr>
          <w:rFonts w:cstheme="minorHAnsi"/>
          <w:sz w:val="24"/>
          <w:szCs w:val="24"/>
          <w:lang w:bidi="en-US"/>
        </w:rPr>
        <w:t>Subrecipient</w:t>
      </w:r>
      <w:r w:rsidRPr="001866FF">
        <w:rPr>
          <w:rFonts w:cstheme="minorHAnsi"/>
          <w:sz w:val="24"/>
          <w:szCs w:val="24"/>
          <w:lang w:bidi="en-US"/>
        </w:rPr>
        <w:t xml:space="preserve"> for any work performed after the receipt of the notification.</w:t>
      </w:r>
    </w:p>
    <w:p w14:paraId="79CCFB8A" w14:textId="327CF4FF" w:rsidR="00D5519E" w:rsidRPr="001866FF" w:rsidRDefault="00D5519E" w:rsidP="00D5519E">
      <w:pPr>
        <w:numPr>
          <w:ilvl w:val="2"/>
          <w:numId w:val="32"/>
        </w:numPr>
        <w:tabs>
          <w:tab w:val="clear" w:pos="1872"/>
        </w:tabs>
        <w:spacing w:before="60" w:after="60" w:line="240" w:lineRule="auto"/>
        <w:rPr>
          <w:rFonts w:cstheme="minorHAnsi"/>
          <w:sz w:val="24"/>
          <w:szCs w:val="24"/>
          <w:lang w:bidi="en-US"/>
        </w:rPr>
      </w:pPr>
      <w:r w:rsidRPr="001866FF">
        <w:rPr>
          <w:rFonts w:cstheme="minorHAnsi"/>
          <w:sz w:val="24"/>
          <w:szCs w:val="24"/>
          <w:lang w:bidi="en-US"/>
        </w:rPr>
        <w:t>Should a change in fund</w:t>
      </w:r>
      <w:r w:rsidR="003D4348">
        <w:rPr>
          <w:rFonts w:cstheme="minorHAnsi"/>
          <w:sz w:val="24"/>
          <w:szCs w:val="24"/>
          <w:lang w:bidi="en-US"/>
        </w:rPr>
        <w:t>ing</w:t>
      </w:r>
      <w:r w:rsidRPr="001866FF">
        <w:rPr>
          <w:rFonts w:cstheme="minorHAnsi"/>
          <w:sz w:val="24"/>
          <w:szCs w:val="24"/>
          <w:lang w:bidi="en-US"/>
        </w:rPr>
        <w:t xml:space="preserve"> source occur or become necessary, in lieu of a formal amendment, the County shall notify the </w:t>
      </w:r>
      <w:r>
        <w:rPr>
          <w:rFonts w:cstheme="minorHAnsi"/>
          <w:sz w:val="24"/>
          <w:szCs w:val="24"/>
          <w:lang w:bidi="en-US"/>
        </w:rPr>
        <w:t>Subrecipient</w:t>
      </w:r>
      <w:r w:rsidRPr="001866FF">
        <w:rPr>
          <w:rFonts w:cstheme="minorHAnsi"/>
          <w:sz w:val="24"/>
          <w:szCs w:val="24"/>
          <w:lang w:bidi="en-US"/>
        </w:rPr>
        <w:t xml:space="preserve"> immediately, by issuing written notice to the </w:t>
      </w:r>
      <w:r>
        <w:rPr>
          <w:rFonts w:cstheme="minorHAnsi"/>
          <w:sz w:val="24"/>
          <w:szCs w:val="24"/>
          <w:lang w:bidi="en-US"/>
        </w:rPr>
        <w:t>Subrecipient</w:t>
      </w:r>
      <w:r w:rsidRPr="001866FF">
        <w:rPr>
          <w:rFonts w:cstheme="minorHAnsi"/>
          <w:sz w:val="24"/>
          <w:szCs w:val="24"/>
          <w:lang w:bidi="en-US"/>
        </w:rPr>
        <w:t xml:space="preserve">, unless the </w:t>
      </w:r>
      <w:r>
        <w:rPr>
          <w:rFonts w:cstheme="minorHAnsi"/>
          <w:sz w:val="24"/>
          <w:szCs w:val="24"/>
          <w:lang w:bidi="en-US"/>
        </w:rPr>
        <w:t>Agreement</w:t>
      </w:r>
      <w:r w:rsidRPr="001866FF">
        <w:rPr>
          <w:rFonts w:cstheme="minorHAnsi"/>
          <w:sz w:val="24"/>
          <w:szCs w:val="24"/>
          <w:lang w:bidi="en-US"/>
        </w:rPr>
        <w:t xml:space="preserve"> is formally terminated in which the County will follow the termination process per the General Terms and Conditions</w:t>
      </w:r>
      <w:r w:rsidR="003D4348">
        <w:rPr>
          <w:rFonts w:cstheme="minorHAnsi"/>
          <w:sz w:val="24"/>
          <w:szCs w:val="24"/>
          <w:lang w:bidi="en-US"/>
        </w:rPr>
        <w:t xml:space="preserve"> in Exhibit D to this Agreement</w:t>
      </w:r>
      <w:r w:rsidRPr="001866FF">
        <w:rPr>
          <w:rFonts w:cstheme="minorHAnsi"/>
          <w:sz w:val="24"/>
          <w:szCs w:val="24"/>
          <w:lang w:bidi="en-US"/>
        </w:rPr>
        <w:t xml:space="preserve"> (GTC). The </w:t>
      </w:r>
      <w:r>
        <w:rPr>
          <w:rFonts w:cstheme="minorHAnsi"/>
          <w:sz w:val="24"/>
          <w:szCs w:val="24"/>
          <w:lang w:bidi="en-US"/>
        </w:rPr>
        <w:t>Subrecipient</w:t>
      </w:r>
      <w:r w:rsidRPr="001866FF">
        <w:rPr>
          <w:rFonts w:cstheme="minorHAnsi"/>
          <w:sz w:val="24"/>
          <w:szCs w:val="24"/>
          <w:lang w:bidi="en-US"/>
        </w:rPr>
        <w:t xml:space="preserve"> shall keep a copy of any notices on file with the </w:t>
      </w:r>
      <w:r>
        <w:rPr>
          <w:rFonts w:cstheme="minorHAnsi"/>
          <w:sz w:val="24"/>
          <w:szCs w:val="24"/>
          <w:lang w:bidi="en-US"/>
        </w:rPr>
        <w:t>Agreement</w:t>
      </w:r>
      <w:r w:rsidRPr="001866FF">
        <w:rPr>
          <w:rFonts w:cstheme="minorHAnsi"/>
          <w:sz w:val="24"/>
          <w:szCs w:val="24"/>
          <w:lang w:bidi="en-US"/>
        </w:rPr>
        <w:t xml:space="preserve"> as the record of change. </w:t>
      </w:r>
    </w:p>
    <w:p w14:paraId="47DADD8F" w14:textId="77777777" w:rsidR="00D5519E" w:rsidRPr="001866FF" w:rsidRDefault="00D5519E" w:rsidP="00D5519E">
      <w:pPr>
        <w:numPr>
          <w:ilvl w:val="1"/>
          <w:numId w:val="32"/>
        </w:numPr>
        <w:tabs>
          <w:tab w:val="clear" w:pos="1008"/>
        </w:tabs>
        <w:spacing w:before="60" w:after="60" w:line="240" w:lineRule="auto"/>
        <w:rPr>
          <w:rFonts w:cstheme="minorHAnsi"/>
          <w:sz w:val="24"/>
          <w:szCs w:val="24"/>
          <w:lang w:bidi="en-US"/>
        </w:rPr>
      </w:pPr>
      <w:r w:rsidRPr="001866FF">
        <w:rPr>
          <w:rFonts w:cstheme="minorHAnsi"/>
          <w:sz w:val="24"/>
          <w:szCs w:val="24"/>
          <w:lang w:bidi="en-US"/>
        </w:rPr>
        <w:t>Funds shall not be obligated for:</w:t>
      </w:r>
    </w:p>
    <w:p w14:paraId="32729DAD" w14:textId="76015F44" w:rsidR="00D5519E" w:rsidRPr="001866FF" w:rsidRDefault="00D5519E" w:rsidP="00D5519E">
      <w:pPr>
        <w:numPr>
          <w:ilvl w:val="2"/>
          <w:numId w:val="32"/>
        </w:numPr>
        <w:tabs>
          <w:tab w:val="clear" w:pos="1872"/>
        </w:tabs>
        <w:spacing w:before="60" w:after="60" w:line="240" w:lineRule="auto"/>
        <w:rPr>
          <w:rFonts w:cstheme="minorHAnsi"/>
          <w:sz w:val="24"/>
          <w:szCs w:val="24"/>
          <w:lang w:bidi="en-US"/>
        </w:rPr>
      </w:pPr>
      <w:r w:rsidRPr="001866FF">
        <w:rPr>
          <w:rFonts w:cstheme="minorHAnsi"/>
          <w:sz w:val="24"/>
          <w:szCs w:val="24"/>
          <w:lang w:bidi="en-US"/>
        </w:rPr>
        <w:t xml:space="preserve">Costs incurred prior to start date of this </w:t>
      </w:r>
      <w:r>
        <w:rPr>
          <w:rFonts w:cstheme="minorHAnsi"/>
          <w:sz w:val="24"/>
          <w:szCs w:val="24"/>
          <w:lang w:bidi="en-US"/>
        </w:rPr>
        <w:t>Agreement</w:t>
      </w:r>
      <w:r w:rsidRPr="001866FF">
        <w:rPr>
          <w:rFonts w:cstheme="minorHAnsi"/>
          <w:sz w:val="24"/>
          <w:szCs w:val="24"/>
          <w:lang w:bidi="en-US"/>
        </w:rPr>
        <w:t>:</w:t>
      </w:r>
    </w:p>
    <w:p w14:paraId="7217D0CF" w14:textId="77777777" w:rsidR="00D5519E" w:rsidRPr="001866FF" w:rsidRDefault="00D5519E" w:rsidP="00D5519E">
      <w:pPr>
        <w:numPr>
          <w:ilvl w:val="3"/>
          <w:numId w:val="32"/>
        </w:numPr>
        <w:tabs>
          <w:tab w:val="clear" w:pos="3168"/>
        </w:tabs>
        <w:spacing w:before="60" w:after="60" w:line="240" w:lineRule="auto"/>
        <w:rPr>
          <w:rFonts w:cstheme="minorHAnsi"/>
          <w:sz w:val="24"/>
          <w:szCs w:val="24"/>
          <w:lang w:bidi="en-US"/>
        </w:rPr>
      </w:pPr>
      <w:r w:rsidRPr="001866FF">
        <w:rPr>
          <w:rFonts w:cstheme="minorHAnsi"/>
          <w:sz w:val="24"/>
          <w:szCs w:val="24"/>
          <w:lang w:bidi="en-US"/>
        </w:rPr>
        <w:t>Any action subsequent to an order from the County for suspension or termination of the project except as may be reasonably necessary for the protection of life and property; which could otherwise be avoided; or which is otherwise eligible of the action precipitating the order for suspension or termination is found to be acceptable to the County; or</w:t>
      </w:r>
    </w:p>
    <w:p w14:paraId="16B282AC" w14:textId="3F62CCED" w:rsidR="00D5519E" w:rsidRPr="001866FF" w:rsidRDefault="00D5519E" w:rsidP="00D5519E">
      <w:pPr>
        <w:numPr>
          <w:ilvl w:val="3"/>
          <w:numId w:val="32"/>
        </w:numPr>
        <w:tabs>
          <w:tab w:val="clear" w:pos="3168"/>
        </w:tabs>
        <w:spacing w:before="60" w:after="60" w:line="240" w:lineRule="auto"/>
        <w:rPr>
          <w:rFonts w:cstheme="minorHAnsi"/>
          <w:sz w:val="24"/>
          <w:szCs w:val="24"/>
          <w:lang w:bidi="en-US"/>
        </w:rPr>
      </w:pPr>
      <w:r w:rsidRPr="001866FF">
        <w:rPr>
          <w:rFonts w:cstheme="minorHAnsi"/>
          <w:sz w:val="24"/>
          <w:szCs w:val="24"/>
          <w:lang w:bidi="en-US"/>
        </w:rPr>
        <w:t xml:space="preserve">Reimbursement requests that include ineligible or inappropriate costs pursuant to state or federal laws and regulations, or as defined in the GTC or </w:t>
      </w:r>
      <w:r w:rsidR="003D4348">
        <w:rPr>
          <w:rFonts w:cstheme="minorHAnsi"/>
          <w:sz w:val="24"/>
          <w:szCs w:val="24"/>
          <w:lang w:bidi="en-US"/>
        </w:rPr>
        <w:t>Scope of Work</w:t>
      </w:r>
      <w:r w:rsidRPr="001866FF">
        <w:rPr>
          <w:rFonts w:cstheme="minorHAnsi"/>
          <w:sz w:val="24"/>
          <w:szCs w:val="24"/>
          <w:lang w:bidi="en-US"/>
        </w:rPr>
        <w:t xml:space="preserve">. </w:t>
      </w:r>
    </w:p>
    <w:p w14:paraId="594BC27F" w14:textId="0FDEDEF8" w:rsidR="00D5519E" w:rsidRPr="001866FF" w:rsidRDefault="00D5519E" w:rsidP="00D5519E">
      <w:pPr>
        <w:numPr>
          <w:ilvl w:val="2"/>
          <w:numId w:val="32"/>
        </w:numPr>
        <w:tabs>
          <w:tab w:val="clear" w:pos="1872"/>
        </w:tabs>
        <w:spacing w:before="60" w:after="60" w:line="240" w:lineRule="auto"/>
        <w:rPr>
          <w:rFonts w:cstheme="minorHAnsi"/>
          <w:sz w:val="24"/>
          <w:szCs w:val="24"/>
          <w:lang w:bidi="en-US"/>
        </w:rPr>
      </w:pPr>
      <w:r w:rsidRPr="001866FF">
        <w:rPr>
          <w:rFonts w:cstheme="minorHAnsi"/>
          <w:sz w:val="24"/>
          <w:szCs w:val="24"/>
          <w:lang w:bidi="en-US"/>
        </w:rPr>
        <w:t xml:space="preserve">The </w:t>
      </w:r>
      <w:r>
        <w:rPr>
          <w:rFonts w:cstheme="minorHAnsi"/>
          <w:sz w:val="24"/>
          <w:szCs w:val="24"/>
          <w:lang w:bidi="en-US"/>
        </w:rPr>
        <w:t>Subrecipient</w:t>
      </w:r>
      <w:r w:rsidRPr="001866FF">
        <w:rPr>
          <w:rFonts w:cstheme="minorHAnsi"/>
          <w:sz w:val="24"/>
          <w:szCs w:val="24"/>
          <w:lang w:bidi="en-US"/>
        </w:rPr>
        <w:t xml:space="preserve"> shall refund to the County any payment or partial payment expended by the </w:t>
      </w:r>
      <w:r>
        <w:rPr>
          <w:rFonts w:cstheme="minorHAnsi"/>
          <w:sz w:val="24"/>
          <w:szCs w:val="24"/>
          <w:lang w:bidi="en-US"/>
        </w:rPr>
        <w:t>Subrecipient</w:t>
      </w:r>
      <w:r w:rsidRPr="001866FF">
        <w:rPr>
          <w:rFonts w:cstheme="minorHAnsi"/>
          <w:sz w:val="24"/>
          <w:szCs w:val="24"/>
          <w:lang w:bidi="en-US"/>
        </w:rPr>
        <w:t xml:space="preserve">, </w:t>
      </w:r>
      <w:r w:rsidR="003D4348">
        <w:rPr>
          <w:rFonts w:cstheme="minorHAnsi"/>
          <w:sz w:val="24"/>
          <w:szCs w:val="24"/>
          <w:lang w:bidi="en-US"/>
        </w:rPr>
        <w:t>s</w:t>
      </w:r>
      <w:r w:rsidRPr="001866FF">
        <w:rPr>
          <w:rFonts w:cstheme="minorHAnsi"/>
          <w:sz w:val="24"/>
          <w:szCs w:val="24"/>
          <w:lang w:bidi="en-US"/>
        </w:rPr>
        <w:t>ubcontractor</w:t>
      </w:r>
      <w:r w:rsidR="003D4348">
        <w:rPr>
          <w:rFonts w:cstheme="minorHAnsi"/>
          <w:sz w:val="24"/>
          <w:szCs w:val="24"/>
          <w:lang w:bidi="en-US"/>
        </w:rPr>
        <w:t>s</w:t>
      </w:r>
      <w:r w:rsidRPr="001866FF">
        <w:rPr>
          <w:rFonts w:cstheme="minorHAnsi"/>
          <w:sz w:val="24"/>
          <w:szCs w:val="24"/>
          <w:lang w:bidi="en-US"/>
        </w:rPr>
        <w:t xml:space="preserve">, or consultants which is subsequently found to be ineligible, inappropriate, or illegal. </w:t>
      </w:r>
    </w:p>
    <w:p w14:paraId="4A715CF3" w14:textId="7A033D70" w:rsidR="00D5519E" w:rsidRPr="001866FF" w:rsidRDefault="00D5519E" w:rsidP="00D5519E">
      <w:pPr>
        <w:numPr>
          <w:ilvl w:val="1"/>
          <w:numId w:val="32"/>
        </w:numPr>
        <w:tabs>
          <w:tab w:val="clear" w:pos="1008"/>
        </w:tabs>
        <w:spacing w:before="60" w:after="60" w:line="240" w:lineRule="auto"/>
        <w:rPr>
          <w:rFonts w:cstheme="minorHAnsi"/>
          <w:sz w:val="24"/>
          <w:szCs w:val="24"/>
          <w:lang w:bidi="en-US"/>
        </w:rPr>
      </w:pPr>
      <w:r w:rsidRPr="001866FF">
        <w:rPr>
          <w:rFonts w:cstheme="minorHAnsi"/>
          <w:sz w:val="24"/>
          <w:szCs w:val="24"/>
          <w:lang w:bidi="en-US"/>
        </w:rPr>
        <w:t xml:space="preserve">The </w:t>
      </w:r>
      <w:r>
        <w:rPr>
          <w:rFonts w:cstheme="minorHAnsi"/>
          <w:sz w:val="24"/>
          <w:szCs w:val="24"/>
          <w:lang w:bidi="en-US"/>
        </w:rPr>
        <w:t>Subrecipient</w:t>
      </w:r>
      <w:r w:rsidRPr="001866FF">
        <w:rPr>
          <w:rFonts w:cstheme="minorHAnsi"/>
          <w:sz w:val="24"/>
          <w:szCs w:val="24"/>
          <w:lang w:bidi="en-US"/>
        </w:rPr>
        <w:t xml:space="preserve"> shall provide services in the most effective, efficient, and economical manner </w:t>
      </w:r>
      <w:r w:rsidR="00286F5B" w:rsidRPr="001866FF">
        <w:rPr>
          <w:rFonts w:cstheme="minorHAnsi"/>
          <w:sz w:val="24"/>
          <w:szCs w:val="24"/>
          <w:lang w:bidi="en-US"/>
        </w:rPr>
        <w:t>possible</w:t>
      </w:r>
      <w:r w:rsidR="00286F5B">
        <w:rPr>
          <w:rFonts w:cstheme="minorHAnsi"/>
          <w:sz w:val="24"/>
          <w:szCs w:val="24"/>
          <w:lang w:bidi="en-US"/>
        </w:rPr>
        <w:t>.</w:t>
      </w:r>
    </w:p>
    <w:p w14:paraId="0F83ED05" w14:textId="252FE53C" w:rsidR="00D5519E" w:rsidRDefault="00D5519E" w:rsidP="00D84867">
      <w:pPr>
        <w:numPr>
          <w:ilvl w:val="1"/>
          <w:numId w:val="32"/>
        </w:numPr>
        <w:tabs>
          <w:tab w:val="clear" w:pos="1008"/>
        </w:tabs>
        <w:adjustRightInd w:val="0"/>
        <w:spacing w:before="60" w:after="60" w:line="240" w:lineRule="auto"/>
        <w:textAlignment w:val="baseline"/>
        <w:rPr>
          <w:rFonts w:cstheme="minorHAnsi"/>
          <w:bCs/>
          <w:snapToGrid w:val="0"/>
          <w:sz w:val="24"/>
          <w:szCs w:val="24"/>
          <w:lang w:bidi="en-US"/>
        </w:rPr>
      </w:pPr>
      <w:r w:rsidRPr="000D0444">
        <w:rPr>
          <w:rFonts w:cstheme="minorHAnsi"/>
          <w:bCs/>
          <w:snapToGrid w:val="0"/>
          <w:sz w:val="24"/>
          <w:szCs w:val="24"/>
          <w:lang w:bidi="en-US"/>
        </w:rPr>
        <w:t>The maximum consideration</w:t>
      </w:r>
      <w:r w:rsidR="003D4348">
        <w:rPr>
          <w:rFonts w:cstheme="minorHAnsi"/>
          <w:bCs/>
          <w:snapToGrid w:val="0"/>
          <w:sz w:val="24"/>
          <w:szCs w:val="24"/>
          <w:lang w:bidi="en-US"/>
        </w:rPr>
        <w:t xml:space="preserve"> </w:t>
      </w:r>
      <w:r w:rsidR="00C1175A">
        <w:rPr>
          <w:rFonts w:cstheme="minorHAnsi"/>
          <w:bCs/>
          <w:snapToGrid w:val="0"/>
          <w:sz w:val="24"/>
          <w:szCs w:val="24"/>
          <w:lang w:bidi="en-US"/>
        </w:rPr>
        <w:t>for</w:t>
      </w:r>
      <w:r w:rsidR="003D4348">
        <w:rPr>
          <w:rFonts w:cstheme="minorHAnsi"/>
          <w:bCs/>
          <w:snapToGrid w:val="0"/>
          <w:sz w:val="24"/>
          <w:szCs w:val="24"/>
          <w:lang w:bidi="en-US"/>
        </w:rPr>
        <w:t xml:space="preserve"> this Agreement</w:t>
      </w:r>
      <w:r w:rsidRPr="000D0444">
        <w:rPr>
          <w:rFonts w:cstheme="minorHAnsi"/>
          <w:bCs/>
          <w:snapToGrid w:val="0"/>
          <w:sz w:val="24"/>
          <w:szCs w:val="24"/>
          <w:lang w:bidi="en-US"/>
        </w:rPr>
        <w:t xml:space="preserve"> is not to exceed $</w:t>
      </w:r>
      <w:r w:rsidR="00D84867">
        <w:rPr>
          <w:rFonts w:cstheme="minorHAnsi"/>
          <w:bCs/>
          <w:snapToGrid w:val="0"/>
          <w:sz w:val="24"/>
          <w:szCs w:val="24"/>
          <w:lang w:bidi="en-US"/>
        </w:rPr>
        <w:t>XXXXXXX</w:t>
      </w:r>
      <w:r w:rsidRPr="000D0444">
        <w:rPr>
          <w:rFonts w:cstheme="minorHAnsi"/>
          <w:bCs/>
          <w:snapToGrid w:val="0"/>
          <w:sz w:val="24"/>
          <w:szCs w:val="24"/>
          <w:lang w:bidi="en-US"/>
        </w:rPr>
        <w:t xml:space="preserve">, as </w:t>
      </w:r>
      <w:r w:rsidR="00C1175A">
        <w:rPr>
          <w:rFonts w:cstheme="minorHAnsi"/>
          <w:bCs/>
          <w:snapToGrid w:val="0"/>
          <w:sz w:val="24"/>
          <w:szCs w:val="24"/>
          <w:lang w:bidi="en-US"/>
        </w:rPr>
        <w:t>set forth</w:t>
      </w:r>
      <w:r w:rsidR="00C1175A" w:rsidRPr="000D0444">
        <w:rPr>
          <w:rFonts w:cstheme="minorHAnsi"/>
          <w:bCs/>
          <w:snapToGrid w:val="0"/>
          <w:sz w:val="24"/>
          <w:szCs w:val="24"/>
          <w:lang w:bidi="en-US"/>
        </w:rPr>
        <w:t xml:space="preserve"> </w:t>
      </w:r>
      <w:r w:rsidRPr="000D0444">
        <w:rPr>
          <w:rFonts w:cstheme="minorHAnsi"/>
          <w:bCs/>
          <w:snapToGrid w:val="0"/>
          <w:sz w:val="24"/>
          <w:szCs w:val="24"/>
          <w:lang w:bidi="en-US"/>
        </w:rPr>
        <w:t xml:space="preserve">in the funding table below. </w:t>
      </w:r>
      <w:r>
        <w:rPr>
          <w:rFonts w:cstheme="minorHAnsi"/>
          <w:bCs/>
          <w:snapToGrid w:val="0"/>
          <w:sz w:val="24"/>
          <w:szCs w:val="24"/>
          <w:lang w:bidi="en-US"/>
        </w:rPr>
        <w:t>Subrecipient</w:t>
      </w:r>
      <w:r w:rsidRPr="000D0444">
        <w:rPr>
          <w:rFonts w:cstheme="minorHAnsi"/>
          <w:bCs/>
          <w:snapToGrid w:val="0"/>
          <w:sz w:val="24"/>
          <w:szCs w:val="24"/>
          <w:lang w:bidi="en-US"/>
        </w:rPr>
        <w:t xml:space="preserve"> </w:t>
      </w:r>
      <w:r w:rsidR="00C1175A">
        <w:rPr>
          <w:rFonts w:cstheme="minorHAnsi"/>
          <w:bCs/>
          <w:snapToGrid w:val="0"/>
          <w:sz w:val="24"/>
          <w:szCs w:val="24"/>
          <w:lang w:bidi="en-US"/>
        </w:rPr>
        <w:t>shall</w:t>
      </w:r>
      <w:r w:rsidRPr="000D0444">
        <w:rPr>
          <w:rFonts w:cstheme="minorHAnsi"/>
          <w:bCs/>
          <w:snapToGrid w:val="0"/>
          <w:sz w:val="24"/>
          <w:szCs w:val="24"/>
          <w:lang w:bidi="en-US"/>
        </w:rPr>
        <w:t xml:space="preserve"> monitor </w:t>
      </w:r>
      <w:r w:rsidR="00C1175A">
        <w:rPr>
          <w:rFonts w:cstheme="minorHAnsi"/>
          <w:bCs/>
          <w:snapToGrid w:val="0"/>
          <w:sz w:val="24"/>
          <w:szCs w:val="24"/>
          <w:lang w:bidi="en-US"/>
        </w:rPr>
        <w:t>its</w:t>
      </w:r>
      <w:r w:rsidRPr="000D0444">
        <w:rPr>
          <w:rFonts w:cstheme="minorHAnsi"/>
          <w:bCs/>
          <w:snapToGrid w:val="0"/>
          <w:sz w:val="24"/>
          <w:szCs w:val="24"/>
          <w:lang w:bidi="en-US"/>
        </w:rPr>
        <w:t xml:space="preserve"> monthly expenses and ensure th</w:t>
      </w:r>
      <w:r w:rsidR="00C1175A">
        <w:rPr>
          <w:rFonts w:cstheme="minorHAnsi"/>
          <w:bCs/>
          <w:snapToGrid w:val="0"/>
          <w:sz w:val="24"/>
          <w:szCs w:val="24"/>
          <w:lang w:bidi="en-US"/>
        </w:rPr>
        <w:t>ose monthly expenses</w:t>
      </w:r>
      <w:r w:rsidRPr="000D0444">
        <w:rPr>
          <w:rFonts w:cstheme="minorHAnsi"/>
          <w:bCs/>
          <w:snapToGrid w:val="0"/>
          <w:sz w:val="24"/>
          <w:szCs w:val="24"/>
          <w:lang w:bidi="en-US"/>
        </w:rPr>
        <w:t xml:space="preserve"> do not exceed the maximum consideration for</w:t>
      </w:r>
      <w:r w:rsidR="00C1175A">
        <w:rPr>
          <w:rFonts w:cstheme="minorHAnsi"/>
          <w:bCs/>
          <w:snapToGrid w:val="0"/>
          <w:sz w:val="24"/>
          <w:szCs w:val="24"/>
          <w:lang w:bidi="en-US"/>
        </w:rPr>
        <w:t xml:space="preserve"> this Agreement</w:t>
      </w:r>
      <w:r w:rsidRPr="000D0444">
        <w:rPr>
          <w:rFonts w:cstheme="minorHAnsi"/>
          <w:bCs/>
          <w:snapToGrid w:val="0"/>
          <w:sz w:val="24"/>
          <w:szCs w:val="24"/>
          <w:lang w:bidi="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5"/>
        <w:gridCol w:w="2430"/>
        <w:gridCol w:w="1620"/>
        <w:gridCol w:w="1620"/>
      </w:tblGrid>
      <w:tr w:rsidR="001F7CE2" w:rsidRPr="001866FF" w14:paraId="5AFA67E7" w14:textId="24B4E719" w:rsidTr="001F7CE2">
        <w:trPr>
          <w:trHeight w:val="420"/>
          <w:jc w:val="center"/>
        </w:trPr>
        <w:tc>
          <w:tcPr>
            <w:tcW w:w="9975" w:type="dxa"/>
            <w:gridSpan w:val="4"/>
            <w:tcBorders>
              <w:top w:val="double" w:sz="4" w:space="0" w:color="auto"/>
              <w:left w:val="double" w:sz="4" w:space="0" w:color="auto"/>
              <w:bottom w:val="double" w:sz="4" w:space="0" w:color="auto"/>
              <w:right w:val="double" w:sz="4" w:space="0" w:color="auto"/>
            </w:tcBorders>
            <w:shd w:val="clear" w:color="auto" w:fill="95B3D7"/>
          </w:tcPr>
          <w:p w14:paraId="4B1269FF" w14:textId="36505076" w:rsidR="001F7CE2" w:rsidRPr="001866FF" w:rsidRDefault="001F7CE2" w:rsidP="001F7CE2">
            <w:pPr>
              <w:keepNext/>
              <w:spacing w:before="60" w:after="60"/>
              <w:jc w:val="center"/>
              <w:rPr>
                <w:rFonts w:cstheme="minorHAnsi"/>
                <w:b/>
                <w:snapToGrid w:val="0"/>
                <w:szCs w:val="24"/>
              </w:rPr>
            </w:pPr>
            <w:r w:rsidRPr="002E2E21">
              <w:rPr>
                <w:rFonts w:cstheme="minorHAnsi"/>
                <w:b/>
                <w:snapToGrid w:val="0"/>
                <w:szCs w:val="28"/>
              </w:rPr>
              <w:lastRenderedPageBreak/>
              <w:t xml:space="preserve">Payment Period:  </w:t>
            </w:r>
            <w:r>
              <w:rPr>
                <w:rFonts w:cstheme="minorHAnsi"/>
                <w:b/>
                <w:snapToGrid w:val="0"/>
                <w:szCs w:val="28"/>
              </w:rPr>
              <w:t>xxxx</w:t>
            </w:r>
            <w:r w:rsidRPr="002E2E21">
              <w:rPr>
                <w:rFonts w:cstheme="minorHAnsi"/>
                <w:b/>
                <w:snapToGrid w:val="0"/>
                <w:szCs w:val="28"/>
              </w:rPr>
              <w:t xml:space="preserve">, 2022 to </w:t>
            </w:r>
            <w:r>
              <w:rPr>
                <w:rFonts w:cstheme="minorHAnsi"/>
                <w:b/>
                <w:snapToGrid w:val="0"/>
                <w:szCs w:val="28"/>
              </w:rPr>
              <w:t>xxxx</w:t>
            </w:r>
            <w:r w:rsidRPr="002E2E21">
              <w:rPr>
                <w:rFonts w:cstheme="minorHAnsi"/>
                <w:b/>
                <w:snapToGrid w:val="0"/>
                <w:szCs w:val="28"/>
              </w:rPr>
              <w:t>, 202</w:t>
            </w:r>
            <w:r>
              <w:rPr>
                <w:rFonts w:cstheme="minorHAnsi"/>
                <w:b/>
                <w:snapToGrid w:val="0"/>
                <w:szCs w:val="28"/>
              </w:rPr>
              <w:t>2</w:t>
            </w:r>
          </w:p>
        </w:tc>
      </w:tr>
      <w:tr w:rsidR="001F7CE2" w:rsidRPr="001866FF" w14:paraId="19A0802A" w14:textId="77777777" w:rsidTr="001F7CE2">
        <w:trPr>
          <w:jc w:val="center"/>
        </w:trPr>
        <w:tc>
          <w:tcPr>
            <w:tcW w:w="430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370FB7C" w14:textId="77777777" w:rsidR="001F7CE2" w:rsidRPr="001866FF" w:rsidRDefault="001F7CE2" w:rsidP="00C1175A">
            <w:pPr>
              <w:keepNext/>
              <w:spacing w:after="0" w:line="240" w:lineRule="auto"/>
              <w:rPr>
                <w:rFonts w:cstheme="minorHAnsi"/>
                <w:b/>
                <w:snapToGrid w:val="0"/>
                <w:szCs w:val="24"/>
              </w:rPr>
            </w:pPr>
            <w:r w:rsidRPr="001866FF">
              <w:rPr>
                <w:rFonts w:cstheme="minorHAnsi"/>
                <w:b/>
                <w:snapToGrid w:val="0"/>
                <w:szCs w:val="24"/>
              </w:rPr>
              <w:t>Service Designation/Activity</w:t>
            </w:r>
          </w:p>
        </w:tc>
        <w:tc>
          <w:tcPr>
            <w:tcW w:w="243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06C9379" w14:textId="77777777" w:rsidR="001F7CE2" w:rsidRPr="001866FF" w:rsidRDefault="001F7CE2" w:rsidP="00C1175A">
            <w:pPr>
              <w:keepNext/>
              <w:spacing w:after="0" w:line="240" w:lineRule="auto"/>
              <w:jc w:val="center"/>
              <w:rPr>
                <w:rFonts w:cstheme="minorHAnsi"/>
                <w:b/>
                <w:snapToGrid w:val="0"/>
                <w:szCs w:val="24"/>
              </w:rPr>
            </w:pPr>
            <w:r w:rsidRPr="001866FF">
              <w:rPr>
                <w:rFonts w:cstheme="minorHAnsi"/>
                <w:b/>
                <w:snapToGrid w:val="0"/>
                <w:szCs w:val="24"/>
              </w:rPr>
              <w:t>Rate Method</w:t>
            </w:r>
          </w:p>
        </w:tc>
        <w:tc>
          <w:tcPr>
            <w:tcW w:w="1620" w:type="dxa"/>
            <w:tcBorders>
              <w:top w:val="single" w:sz="4" w:space="0" w:color="auto"/>
              <w:left w:val="single" w:sz="4" w:space="0" w:color="auto"/>
              <w:bottom w:val="single" w:sz="4" w:space="0" w:color="auto"/>
              <w:right w:val="single" w:sz="4" w:space="0" w:color="auto"/>
            </w:tcBorders>
            <w:shd w:val="clear" w:color="auto" w:fill="DBE5F1"/>
            <w:vAlign w:val="center"/>
          </w:tcPr>
          <w:p w14:paraId="5062511D" w14:textId="77777777" w:rsidR="001F7CE2" w:rsidRPr="001866FF" w:rsidRDefault="001F7CE2" w:rsidP="00C1175A">
            <w:pPr>
              <w:keepNext/>
              <w:spacing w:after="0" w:line="240" w:lineRule="auto"/>
              <w:jc w:val="center"/>
              <w:rPr>
                <w:rFonts w:cstheme="minorHAnsi"/>
                <w:b/>
                <w:snapToGrid w:val="0"/>
                <w:szCs w:val="24"/>
              </w:rPr>
            </w:pPr>
            <w:r w:rsidRPr="001866FF">
              <w:rPr>
                <w:rFonts w:cstheme="minorHAnsi"/>
                <w:b/>
                <w:snapToGrid w:val="0"/>
                <w:szCs w:val="24"/>
              </w:rPr>
              <w:t>Amount</w:t>
            </w:r>
          </w:p>
        </w:tc>
        <w:tc>
          <w:tcPr>
            <w:tcW w:w="16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91299BB" w14:textId="10C302A6" w:rsidR="001F7CE2" w:rsidRPr="001866FF" w:rsidRDefault="001F7CE2" w:rsidP="001F7CE2">
            <w:pPr>
              <w:keepNext/>
              <w:spacing w:after="0" w:line="240" w:lineRule="auto"/>
              <w:jc w:val="center"/>
              <w:rPr>
                <w:rFonts w:cstheme="minorHAnsi"/>
                <w:b/>
                <w:snapToGrid w:val="0"/>
                <w:szCs w:val="24"/>
              </w:rPr>
            </w:pPr>
            <w:r w:rsidRPr="001866FF">
              <w:rPr>
                <w:rFonts w:cstheme="minorHAnsi"/>
                <w:b/>
                <w:snapToGrid w:val="0"/>
                <w:szCs w:val="24"/>
              </w:rPr>
              <w:t>Not to Exceed</w:t>
            </w:r>
          </w:p>
        </w:tc>
      </w:tr>
      <w:tr w:rsidR="001F7CE2" w:rsidRPr="001866FF" w14:paraId="128F6710" w14:textId="77777777" w:rsidTr="001F7CE2">
        <w:trPr>
          <w:trHeight w:val="395"/>
          <w:jc w:val="center"/>
        </w:trPr>
        <w:tc>
          <w:tcPr>
            <w:tcW w:w="4305" w:type="dxa"/>
            <w:tcBorders>
              <w:top w:val="single" w:sz="4" w:space="0" w:color="auto"/>
              <w:left w:val="single" w:sz="4" w:space="0" w:color="auto"/>
              <w:bottom w:val="single" w:sz="4" w:space="0" w:color="auto"/>
              <w:right w:val="single" w:sz="4" w:space="0" w:color="auto"/>
            </w:tcBorders>
            <w:vAlign w:val="bottom"/>
          </w:tcPr>
          <w:p w14:paraId="3D618DF2" w14:textId="77777777" w:rsidR="001F7CE2" w:rsidRPr="001866FF" w:rsidRDefault="001F7CE2" w:rsidP="001F7CE2">
            <w:pPr>
              <w:keepNext/>
              <w:spacing w:after="0" w:line="240" w:lineRule="auto"/>
              <w:rPr>
                <w:rFonts w:cstheme="minorHAnsi"/>
                <w:snapToGrid w:val="0"/>
              </w:rPr>
            </w:pPr>
          </w:p>
        </w:tc>
        <w:tc>
          <w:tcPr>
            <w:tcW w:w="2430" w:type="dxa"/>
            <w:tcBorders>
              <w:top w:val="single" w:sz="4" w:space="0" w:color="auto"/>
              <w:left w:val="single" w:sz="4" w:space="0" w:color="auto"/>
              <w:bottom w:val="single" w:sz="4" w:space="0" w:color="auto"/>
              <w:right w:val="single" w:sz="4" w:space="0" w:color="auto"/>
            </w:tcBorders>
            <w:vAlign w:val="bottom"/>
          </w:tcPr>
          <w:p w14:paraId="628F49B7" w14:textId="2FEAC96B" w:rsidR="001F7CE2" w:rsidRPr="001866FF" w:rsidRDefault="001F7CE2" w:rsidP="001F7CE2">
            <w:pPr>
              <w:keepNext/>
              <w:spacing w:after="0" w:line="240" w:lineRule="auto"/>
              <w:ind w:left="-4"/>
              <w:rPr>
                <w:rFonts w:cstheme="minorHAnsi"/>
                <w:snapToGrid w:val="0"/>
              </w:rPr>
            </w:pPr>
            <w:r>
              <w:rPr>
                <w:rFonts w:cstheme="minorHAnsi"/>
                <w:snapToGrid w:val="0"/>
              </w:rPr>
              <w:t>Cost Reimbursement</w:t>
            </w:r>
          </w:p>
        </w:tc>
        <w:tc>
          <w:tcPr>
            <w:tcW w:w="1620" w:type="dxa"/>
            <w:tcBorders>
              <w:top w:val="single" w:sz="4" w:space="0" w:color="auto"/>
              <w:left w:val="single" w:sz="4" w:space="0" w:color="auto"/>
              <w:bottom w:val="single" w:sz="4" w:space="0" w:color="auto"/>
              <w:right w:val="single" w:sz="4" w:space="0" w:color="auto"/>
            </w:tcBorders>
            <w:vAlign w:val="bottom"/>
          </w:tcPr>
          <w:p w14:paraId="2E0BD24A" w14:textId="77777777" w:rsidR="001F7CE2" w:rsidRPr="001866FF" w:rsidRDefault="001F7CE2" w:rsidP="001F7CE2">
            <w:pPr>
              <w:spacing w:after="0" w:line="240" w:lineRule="auto"/>
              <w:rPr>
                <w:rFonts w:cstheme="minorHAnsi"/>
                <w:snapToGrid w:val="0"/>
              </w:rPr>
            </w:pPr>
          </w:p>
        </w:tc>
        <w:tc>
          <w:tcPr>
            <w:tcW w:w="1620" w:type="dxa"/>
            <w:vMerge w:val="restart"/>
            <w:tcBorders>
              <w:top w:val="single" w:sz="4" w:space="0" w:color="auto"/>
              <w:left w:val="single" w:sz="4" w:space="0" w:color="auto"/>
              <w:right w:val="single" w:sz="4" w:space="0" w:color="auto"/>
            </w:tcBorders>
            <w:vAlign w:val="center"/>
            <w:hideMark/>
          </w:tcPr>
          <w:p w14:paraId="0DF53217" w14:textId="41C7731D" w:rsidR="001F7CE2" w:rsidRPr="001866FF" w:rsidRDefault="001F7CE2" w:rsidP="00C1175A">
            <w:pPr>
              <w:keepNext/>
              <w:spacing w:before="60" w:after="60"/>
              <w:jc w:val="right"/>
              <w:rPr>
                <w:rFonts w:cstheme="minorHAnsi"/>
                <w:snapToGrid w:val="0"/>
              </w:rPr>
            </w:pPr>
            <w:r w:rsidRPr="001866FF">
              <w:rPr>
                <w:rFonts w:cstheme="minorHAnsi"/>
                <w:snapToGrid w:val="0"/>
              </w:rPr>
              <w:t>$</w:t>
            </w:r>
            <w:r>
              <w:rPr>
                <w:rFonts w:cstheme="minorHAnsi"/>
                <w:snapToGrid w:val="0"/>
              </w:rPr>
              <w:t>xxxxxx</w:t>
            </w:r>
          </w:p>
        </w:tc>
      </w:tr>
      <w:tr w:rsidR="001F7CE2" w:rsidRPr="001866FF" w14:paraId="0A084795" w14:textId="77777777" w:rsidTr="001F7CE2">
        <w:trPr>
          <w:trHeight w:val="395"/>
          <w:jc w:val="center"/>
        </w:trPr>
        <w:tc>
          <w:tcPr>
            <w:tcW w:w="4305" w:type="dxa"/>
            <w:tcBorders>
              <w:top w:val="single" w:sz="4" w:space="0" w:color="auto"/>
              <w:left w:val="single" w:sz="4" w:space="0" w:color="auto"/>
              <w:bottom w:val="single" w:sz="4" w:space="0" w:color="auto"/>
              <w:right w:val="single" w:sz="4" w:space="0" w:color="auto"/>
            </w:tcBorders>
            <w:vAlign w:val="bottom"/>
          </w:tcPr>
          <w:p w14:paraId="227187F6" w14:textId="77777777" w:rsidR="001F7CE2" w:rsidRPr="00934503" w:rsidRDefault="001F7CE2" w:rsidP="001F7CE2">
            <w:pPr>
              <w:keepNext/>
              <w:spacing w:after="0" w:line="240" w:lineRule="auto"/>
              <w:rPr>
                <w:rFonts w:cstheme="minorHAnsi"/>
                <w:snapToGrid w:val="0"/>
              </w:rPr>
            </w:pPr>
          </w:p>
        </w:tc>
        <w:tc>
          <w:tcPr>
            <w:tcW w:w="2430" w:type="dxa"/>
            <w:tcBorders>
              <w:top w:val="single" w:sz="4" w:space="0" w:color="auto"/>
              <w:left w:val="single" w:sz="4" w:space="0" w:color="auto"/>
              <w:bottom w:val="single" w:sz="4" w:space="0" w:color="auto"/>
              <w:right w:val="single" w:sz="4" w:space="0" w:color="auto"/>
            </w:tcBorders>
            <w:vAlign w:val="bottom"/>
          </w:tcPr>
          <w:p w14:paraId="7879B637" w14:textId="77777777" w:rsidR="001F7CE2" w:rsidRPr="001866FF" w:rsidRDefault="001F7CE2" w:rsidP="001F7CE2">
            <w:pPr>
              <w:keepNext/>
              <w:spacing w:after="0" w:line="240" w:lineRule="auto"/>
              <w:ind w:left="-4"/>
              <w:rPr>
                <w:rFonts w:cstheme="minorHAnsi"/>
                <w:snapToGrid w:val="0"/>
              </w:rPr>
            </w:pPr>
          </w:p>
        </w:tc>
        <w:tc>
          <w:tcPr>
            <w:tcW w:w="1620" w:type="dxa"/>
            <w:tcBorders>
              <w:top w:val="single" w:sz="4" w:space="0" w:color="auto"/>
              <w:left w:val="single" w:sz="4" w:space="0" w:color="auto"/>
              <w:bottom w:val="single" w:sz="4" w:space="0" w:color="auto"/>
              <w:right w:val="single" w:sz="4" w:space="0" w:color="auto"/>
            </w:tcBorders>
            <w:vAlign w:val="bottom"/>
          </w:tcPr>
          <w:p w14:paraId="7050519E" w14:textId="77777777" w:rsidR="001F7CE2" w:rsidRPr="001866FF" w:rsidRDefault="001F7CE2" w:rsidP="001F7CE2">
            <w:pPr>
              <w:spacing w:after="0" w:line="240" w:lineRule="auto"/>
              <w:rPr>
                <w:rFonts w:cstheme="minorHAnsi"/>
                <w:snapToGrid w:val="0"/>
              </w:rPr>
            </w:pPr>
          </w:p>
        </w:tc>
        <w:tc>
          <w:tcPr>
            <w:tcW w:w="1620" w:type="dxa"/>
            <w:vMerge/>
            <w:tcBorders>
              <w:left w:val="single" w:sz="4" w:space="0" w:color="auto"/>
              <w:right w:val="single" w:sz="4" w:space="0" w:color="auto"/>
            </w:tcBorders>
            <w:vAlign w:val="center"/>
          </w:tcPr>
          <w:p w14:paraId="4E4A0E02" w14:textId="77777777" w:rsidR="001F7CE2" w:rsidRPr="001866FF" w:rsidRDefault="001F7CE2" w:rsidP="00C1175A">
            <w:pPr>
              <w:spacing w:before="60" w:after="60"/>
              <w:rPr>
                <w:rFonts w:cstheme="minorHAnsi"/>
                <w:snapToGrid w:val="0"/>
              </w:rPr>
            </w:pPr>
          </w:p>
        </w:tc>
      </w:tr>
      <w:tr w:rsidR="001F7CE2" w:rsidRPr="001866FF" w14:paraId="5072E727" w14:textId="77777777" w:rsidTr="001F7CE2">
        <w:trPr>
          <w:trHeight w:val="422"/>
          <w:jc w:val="center"/>
        </w:trPr>
        <w:tc>
          <w:tcPr>
            <w:tcW w:w="8355" w:type="dxa"/>
            <w:gridSpan w:val="3"/>
            <w:tcBorders>
              <w:top w:val="double" w:sz="4" w:space="0" w:color="auto"/>
              <w:left w:val="double" w:sz="4" w:space="0" w:color="auto"/>
              <w:bottom w:val="double" w:sz="4" w:space="0" w:color="auto"/>
              <w:right w:val="single" w:sz="4" w:space="0" w:color="auto"/>
            </w:tcBorders>
            <w:shd w:val="clear" w:color="auto" w:fill="DBE5F1"/>
          </w:tcPr>
          <w:p w14:paraId="6F8EB04C" w14:textId="77777777" w:rsidR="001F7CE2" w:rsidRPr="001866FF" w:rsidRDefault="001F7CE2" w:rsidP="00C1175A">
            <w:pPr>
              <w:keepNext/>
              <w:spacing w:before="60" w:after="60"/>
              <w:jc w:val="right"/>
              <w:rPr>
                <w:rFonts w:cstheme="minorHAnsi"/>
                <w:b/>
                <w:snapToGrid w:val="0"/>
                <w:szCs w:val="24"/>
              </w:rPr>
            </w:pPr>
            <w:r>
              <w:rPr>
                <w:rFonts w:cstheme="minorHAnsi"/>
                <w:b/>
                <w:snapToGrid w:val="0"/>
                <w:szCs w:val="24"/>
              </w:rPr>
              <w:t>xx</w:t>
            </w:r>
            <w:r w:rsidRPr="001866FF">
              <w:rPr>
                <w:rFonts w:cstheme="minorHAnsi"/>
                <w:b/>
                <w:snapToGrid w:val="0"/>
                <w:szCs w:val="24"/>
              </w:rPr>
              <w:t>-Month Total</w:t>
            </w:r>
          </w:p>
        </w:tc>
        <w:tc>
          <w:tcPr>
            <w:tcW w:w="1620" w:type="dxa"/>
            <w:tcBorders>
              <w:top w:val="double" w:sz="4" w:space="0" w:color="auto"/>
              <w:left w:val="double" w:sz="4" w:space="0" w:color="auto"/>
              <w:bottom w:val="double" w:sz="4" w:space="0" w:color="auto"/>
              <w:right w:val="double" w:sz="4" w:space="0" w:color="auto"/>
            </w:tcBorders>
            <w:shd w:val="clear" w:color="auto" w:fill="DBE5F1"/>
            <w:vAlign w:val="center"/>
            <w:hideMark/>
          </w:tcPr>
          <w:p w14:paraId="500E522A" w14:textId="3298B89A" w:rsidR="001F7CE2" w:rsidRPr="001866FF" w:rsidRDefault="001F7CE2" w:rsidP="00C1175A">
            <w:pPr>
              <w:keepNext/>
              <w:spacing w:before="60" w:after="60"/>
              <w:jc w:val="right"/>
              <w:rPr>
                <w:rFonts w:cstheme="minorHAnsi"/>
                <w:b/>
                <w:snapToGrid w:val="0"/>
                <w:szCs w:val="24"/>
              </w:rPr>
            </w:pPr>
            <w:r w:rsidRPr="001866FF">
              <w:rPr>
                <w:rFonts w:cstheme="minorHAnsi"/>
                <w:b/>
                <w:snapToGrid w:val="0"/>
                <w:szCs w:val="24"/>
              </w:rPr>
              <w:t>$</w:t>
            </w:r>
            <w:r>
              <w:rPr>
                <w:rFonts w:cstheme="minorHAnsi"/>
                <w:b/>
                <w:snapToGrid w:val="0"/>
                <w:szCs w:val="24"/>
              </w:rPr>
              <w:t>xxxxxx</w:t>
            </w:r>
          </w:p>
        </w:tc>
      </w:tr>
    </w:tbl>
    <w:p w14:paraId="391FFB50" w14:textId="77777777" w:rsidR="00FB1F16" w:rsidRPr="000D0444" w:rsidRDefault="00FB1F16" w:rsidP="00FB1F16">
      <w:pPr>
        <w:adjustRightInd w:val="0"/>
        <w:spacing w:before="60" w:after="60" w:line="240" w:lineRule="auto"/>
        <w:ind w:left="360"/>
        <w:textAlignment w:val="baseline"/>
        <w:rPr>
          <w:rFonts w:cstheme="minorHAnsi"/>
          <w:bCs/>
          <w:snapToGrid w:val="0"/>
          <w:sz w:val="24"/>
          <w:szCs w:val="24"/>
          <w:lang w:bidi="en-US"/>
        </w:rPr>
      </w:pPr>
    </w:p>
    <w:p w14:paraId="4B50E438" w14:textId="24423440" w:rsidR="00FB1F16" w:rsidRPr="00FB1F16" w:rsidRDefault="00FB1F16" w:rsidP="009E60AA">
      <w:pPr>
        <w:pStyle w:val="ListParagraph"/>
        <w:numPr>
          <w:ilvl w:val="0"/>
          <w:numId w:val="32"/>
        </w:numPr>
        <w:spacing w:after="0" w:line="240" w:lineRule="auto"/>
        <w:rPr>
          <w:rFonts w:cstheme="minorHAnsi"/>
          <w:b/>
          <w:bCs/>
          <w:sz w:val="24"/>
          <w:szCs w:val="24"/>
        </w:rPr>
      </w:pPr>
      <w:r w:rsidRPr="00FB1F16">
        <w:rPr>
          <w:rFonts w:cstheme="minorHAnsi"/>
          <w:b/>
          <w:bCs/>
          <w:sz w:val="24"/>
          <w:szCs w:val="24"/>
        </w:rPr>
        <w:t xml:space="preserve">FEDERAL REQUIREMENTS </w:t>
      </w:r>
    </w:p>
    <w:p w14:paraId="6D2D8EE7" w14:textId="35D87017" w:rsidR="00866142" w:rsidRPr="00F4406D" w:rsidRDefault="00866142" w:rsidP="009E60AA">
      <w:pPr>
        <w:pStyle w:val="ListParagraph"/>
        <w:numPr>
          <w:ilvl w:val="1"/>
          <w:numId w:val="32"/>
        </w:numPr>
        <w:tabs>
          <w:tab w:val="clear" w:pos="1008"/>
        </w:tabs>
        <w:spacing w:after="0" w:line="240" w:lineRule="auto"/>
        <w:rPr>
          <w:rFonts w:cstheme="minorHAnsi"/>
          <w:sz w:val="24"/>
          <w:szCs w:val="24"/>
        </w:rPr>
      </w:pPr>
      <w:r w:rsidRPr="00F4406D">
        <w:rPr>
          <w:rFonts w:cstheme="minorHAnsi"/>
          <w:sz w:val="24"/>
          <w:szCs w:val="24"/>
        </w:rPr>
        <w:t xml:space="preserve">Subrecipient understands </w:t>
      </w:r>
      <w:r w:rsidR="00975868" w:rsidRPr="00F4406D">
        <w:rPr>
          <w:rFonts w:cstheme="minorHAnsi"/>
          <w:sz w:val="24"/>
          <w:szCs w:val="24"/>
        </w:rPr>
        <w:t>this Agreement is</w:t>
      </w:r>
      <w:r w:rsidR="00F55904" w:rsidRPr="00F4406D">
        <w:rPr>
          <w:rFonts w:cstheme="minorHAnsi"/>
          <w:sz w:val="24"/>
          <w:szCs w:val="24"/>
        </w:rPr>
        <w:t xml:space="preserve"> for</w:t>
      </w:r>
      <w:r w:rsidRPr="00F4406D">
        <w:rPr>
          <w:rFonts w:cstheme="minorHAnsi"/>
          <w:sz w:val="24"/>
          <w:szCs w:val="24"/>
        </w:rPr>
        <w:t xml:space="preserve"> an ARPA Act Subaward </w:t>
      </w:r>
      <w:r w:rsidR="00B26DBD" w:rsidRPr="00F4406D">
        <w:rPr>
          <w:rFonts w:cstheme="minorHAnsi"/>
          <w:sz w:val="24"/>
          <w:szCs w:val="24"/>
        </w:rPr>
        <w:t>from</w:t>
      </w:r>
      <w:r w:rsidRPr="00F4406D">
        <w:rPr>
          <w:rFonts w:cstheme="minorHAnsi"/>
          <w:sz w:val="24"/>
          <w:szCs w:val="24"/>
        </w:rPr>
        <w:t xml:space="preserve"> County under CFDA No. 21.027 and, as such:</w:t>
      </w:r>
    </w:p>
    <w:p w14:paraId="5F4031AF" w14:textId="1A0C3F52" w:rsidR="007B216F" w:rsidRPr="00FB1F16" w:rsidRDefault="00866142" w:rsidP="009E60AA">
      <w:pPr>
        <w:pStyle w:val="ListParagraph"/>
        <w:numPr>
          <w:ilvl w:val="2"/>
          <w:numId w:val="32"/>
        </w:numPr>
        <w:tabs>
          <w:tab w:val="clear" w:pos="1872"/>
        </w:tabs>
        <w:spacing w:after="0" w:line="240" w:lineRule="auto"/>
        <w:rPr>
          <w:rFonts w:cstheme="minorHAnsi"/>
          <w:sz w:val="24"/>
          <w:szCs w:val="24"/>
        </w:rPr>
      </w:pPr>
      <w:r w:rsidRPr="00F4406D">
        <w:rPr>
          <w:rFonts w:cstheme="minorHAnsi"/>
          <w:sz w:val="24"/>
          <w:szCs w:val="24"/>
        </w:rPr>
        <w:t xml:space="preserve">Subaward funds may only be </w:t>
      </w:r>
      <w:r w:rsidR="005E5C53" w:rsidRPr="00F4406D">
        <w:rPr>
          <w:rFonts w:cstheme="minorHAnsi"/>
          <w:sz w:val="24"/>
          <w:szCs w:val="24"/>
        </w:rPr>
        <w:t>expended</w:t>
      </w:r>
      <w:r w:rsidRPr="00F4406D">
        <w:rPr>
          <w:rFonts w:cstheme="minorHAnsi"/>
          <w:sz w:val="24"/>
          <w:szCs w:val="24"/>
        </w:rPr>
        <w:t xml:space="preserve"> for </w:t>
      </w:r>
      <w:r w:rsidR="00E51BFC" w:rsidRPr="00F4406D">
        <w:rPr>
          <w:rFonts w:cstheme="minorHAnsi"/>
          <w:sz w:val="24"/>
          <w:szCs w:val="24"/>
        </w:rPr>
        <w:t>e</w:t>
      </w:r>
      <w:r w:rsidRPr="00F4406D">
        <w:rPr>
          <w:rFonts w:cstheme="minorHAnsi"/>
          <w:sz w:val="24"/>
          <w:szCs w:val="24"/>
        </w:rPr>
        <w:t xml:space="preserve">ligible </w:t>
      </w:r>
      <w:r w:rsidR="00E51BFC" w:rsidRPr="00F4406D">
        <w:rPr>
          <w:rFonts w:cstheme="minorHAnsi"/>
          <w:sz w:val="24"/>
          <w:szCs w:val="24"/>
        </w:rPr>
        <w:t>u</w:t>
      </w:r>
      <w:r w:rsidRPr="00F4406D">
        <w:rPr>
          <w:rFonts w:cstheme="minorHAnsi"/>
          <w:sz w:val="24"/>
          <w:szCs w:val="24"/>
        </w:rPr>
        <w:t>ses under</w:t>
      </w:r>
      <w:r w:rsidR="000C6AA7" w:rsidRPr="00F4406D">
        <w:rPr>
          <w:rFonts w:cstheme="minorHAnsi"/>
          <w:sz w:val="24"/>
          <w:szCs w:val="24"/>
        </w:rPr>
        <w:t xml:space="preserve"> and in full compliance with</w:t>
      </w:r>
      <w:r w:rsidRPr="00F4406D">
        <w:rPr>
          <w:rFonts w:cstheme="minorHAnsi"/>
          <w:sz w:val="24"/>
          <w:szCs w:val="24"/>
        </w:rPr>
        <w:t xml:space="preserve"> Section 603(b) of the Social Security Act</w:t>
      </w:r>
      <w:r w:rsidR="00C1175A" w:rsidRPr="00F4406D">
        <w:rPr>
          <w:rFonts w:cstheme="minorHAnsi"/>
          <w:sz w:val="24"/>
          <w:szCs w:val="24"/>
        </w:rPr>
        <w:t xml:space="preserve"> (the Act)</w:t>
      </w:r>
      <w:r w:rsidRPr="00F4406D">
        <w:rPr>
          <w:rFonts w:cstheme="minorHAnsi"/>
          <w:sz w:val="24"/>
          <w:szCs w:val="24"/>
        </w:rPr>
        <w:t>, as amended by Section 9901 of the ARPA Act</w:t>
      </w:r>
      <w:r w:rsidR="007B216F" w:rsidRPr="00F4406D">
        <w:rPr>
          <w:rFonts w:cstheme="minorHAnsi"/>
          <w:sz w:val="24"/>
          <w:szCs w:val="24"/>
        </w:rPr>
        <w:t xml:space="preserve"> and in accordance with US Treasury Coronavirus State and Local Fiscal Recovery Fund rules and the Compliance and Reporting Guidelines for State and Local Fiscal Recovery Funds</w:t>
      </w:r>
      <w:r w:rsidR="00513FB3" w:rsidRPr="00F4406D">
        <w:rPr>
          <w:rFonts w:cstheme="minorHAnsi"/>
          <w:sz w:val="24"/>
          <w:szCs w:val="24"/>
        </w:rPr>
        <w:t xml:space="preserve"> as may be amended and</w:t>
      </w:r>
      <w:r w:rsidR="00513FB3" w:rsidRPr="00FB1F16">
        <w:rPr>
          <w:rFonts w:cstheme="minorHAnsi"/>
          <w:sz w:val="24"/>
          <w:szCs w:val="24"/>
        </w:rPr>
        <w:t xml:space="preserve"> supplemented</w:t>
      </w:r>
      <w:r w:rsidR="007B216F" w:rsidRPr="00FB1F16">
        <w:rPr>
          <w:rFonts w:cstheme="minorHAnsi"/>
          <w:sz w:val="24"/>
          <w:szCs w:val="24"/>
        </w:rPr>
        <w:t xml:space="preserve">. </w:t>
      </w:r>
    </w:p>
    <w:p w14:paraId="315C95F0" w14:textId="555A1375" w:rsidR="007B216F" w:rsidRPr="00FB1F16" w:rsidRDefault="00866142" w:rsidP="009E60AA">
      <w:pPr>
        <w:pStyle w:val="ListParagraph"/>
        <w:numPr>
          <w:ilvl w:val="2"/>
          <w:numId w:val="32"/>
        </w:numPr>
        <w:tabs>
          <w:tab w:val="clear" w:pos="1872"/>
        </w:tabs>
        <w:spacing w:after="0" w:line="240" w:lineRule="auto"/>
        <w:rPr>
          <w:rFonts w:cstheme="minorHAnsi"/>
          <w:sz w:val="24"/>
          <w:szCs w:val="24"/>
        </w:rPr>
      </w:pPr>
      <w:r w:rsidRPr="00FB1F16">
        <w:rPr>
          <w:rFonts w:cstheme="minorHAnsi"/>
          <w:sz w:val="24"/>
          <w:szCs w:val="24"/>
        </w:rPr>
        <w:t>Subaward funds may only be used for costs applicable to this Agreement</w:t>
      </w:r>
      <w:r w:rsidR="007B216F" w:rsidRPr="00FB1F16">
        <w:rPr>
          <w:rFonts w:cstheme="minorHAnsi"/>
          <w:sz w:val="24"/>
          <w:szCs w:val="24"/>
        </w:rPr>
        <w:t xml:space="preserve"> which are included in the approved </w:t>
      </w:r>
      <w:r w:rsidR="00C1175A">
        <w:rPr>
          <w:rFonts w:cstheme="minorHAnsi"/>
          <w:sz w:val="24"/>
          <w:szCs w:val="24"/>
        </w:rPr>
        <w:t>b</w:t>
      </w:r>
      <w:r w:rsidR="007B216F" w:rsidRPr="00FB1F16">
        <w:rPr>
          <w:rFonts w:cstheme="minorHAnsi"/>
          <w:sz w:val="24"/>
          <w:szCs w:val="24"/>
        </w:rPr>
        <w:t>udget</w:t>
      </w:r>
      <w:r w:rsidR="001D6C1F" w:rsidRPr="00FB1F16">
        <w:rPr>
          <w:rFonts w:cstheme="minorHAnsi"/>
          <w:sz w:val="24"/>
          <w:szCs w:val="24"/>
        </w:rPr>
        <w:t>.</w:t>
      </w:r>
      <w:r w:rsidR="003C25F8" w:rsidRPr="00FB1F16">
        <w:rPr>
          <w:rFonts w:cstheme="minorHAnsi"/>
          <w:sz w:val="24"/>
          <w:szCs w:val="24"/>
        </w:rPr>
        <w:t xml:space="preserve">  Subaward funds may not be used for general administration or operation of the Subrecipient and may not replace non-federal funds in any jointly funded project.</w:t>
      </w:r>
    </w:p>
    <w:p w14:paraId="4C63F28B" w14:textId="7BA94E23" w:rsidR="007B216F" w:rsidRPr="00FB1F16" w:rsidRDefault="007B216F" w:rsidP="009E60AA">
      <w:pPr>
        <w:pStyle w:val="ListParagraph"/>
        <w:numPr>
          <w:ilvl w:val="2"/>
          <w:numId w:val="32"/>
        </w:numPr>
        <w:tabs>
          <w:tab w:val="clear" w:pos="1872"/>
        </w:tabs>
        <w:spacing w:after="0" w:line="240" w:lineRule="auto"/>
        <w:rPr>
          <w:rFonts w:cstheme="minorHAnsi"/>
          <w:sz w:val="24"/>
          <w:szCs w:val="24"/>
        </w:rPr>
      </w:pPr>
      <w:r w:rsidRPr="00FB1F16">
        <w:rPr>
          <w:rFonts w:cstheme="minorHAnsi"/>
          <w:sz w:val="24"/>
          <w:szCs w:val="24"/>
        </w:rPr>
        <w:t xml:space="preserve">Subrecipient may provide an approved </w:t>
      </w:r>
      <w:r w:rsidR="009E60AA" w:rsidRPr="00FB1F16">
        <w:rPr>
          <w:rFonts w:cstheme="minorHAnsi"/>
          <w:sz w:val="24"/>
          <w:szCs w:val="24"/>
        </w:rPr>
        <w:t>federally recognized</w:t>
      </w:r>
      <w:r w:rsidRPr="00FB1F16">
        <w:rPr>
          <w:rFonts w:cstheme="minorHAnsi"/>
          <w:sz w:val="24"/>
          <w:szCs w:val="24"/>
        </w:rPr>
        <w:t xml:space="preserve"> indirect cost rate negotiated between the Subrecipient and the Federal Government</w:t>
      </w:r>
      <w:r w:rsidR="001D6C1F" w:rsidRPr="00FB1F16">
        <w:rPr>
          <w:rFonts w:cstheme="minorHAnsi"/>
          <w:sz w:val="24"/>
          <w:szCs w:val="24"/>
        </w:rPr>
        <w:t>.</w:t>
      </w:r>
      <w:r w:rsidRPr="00FB1F16">
        <w:rPr>
          <w:rFonts w:cstheme="minorHAnsi"/>
          <w:sz w:val="24"/>
          <w:szCs w:val="24"/>
        </w:rPr>
        <w:t xml:space="preserve"> </w:t>
      </w:r>
      <w:r w:rsidR="001D6C1F" w:rsidRPr="00FB1F16">
        <w:rPr>
          <w:rFonts w:cstheme="minorHAnsi"/>
          <w:sz w:val="24"/>
          <w:szCs w:val="24"/>
        </w:rPr>
        <w:t>I</w:t>
      </w:r>
      <w:r w:rsidRPr="00FB1F16">
        <w:rPr>
          <w:rFonts w:cstheme="minorHAnsi"/>
          <w:sz w:val="24"/>
          <w:szCs w:val="24"/>
        </w:rPr>
        <w:t xml:space="preserve">f no such rate exists, a </w:t>
      </w:r>
      <w:r w:rsidRPr="00FB1F16">
        <w:rPr>
          <w:rFonts w:cstheme="minorHAnsi"/>
          <w:i/>
          <w:iCs/>
          <w:sz w:val="24"/>
          <w:szCs w:val="24"/>
        </w:rPr>
        <w:t>de minimis</w:t>
      </w:r>
      <w:r w:rsidRPr="00FB1F16">
        <w:rPr>
          <w:rFonts w:cstheme="minorHAnsi"/>
          <w:sz w:val="24"/>
          <w:szCs w:val="24"/>
        </w:rPr>
        <w:t xml:space="preserve"> indirect cost rate (10%) as defined in 2 CFR 200.414 Indirect (F&amp;A) costs, paragraph (f), may be used. </w:t>
      </w:r>
    </w:p>
    <w:p w14:paraId="3EC93CE9" w14:textId="4980192A" w:rsidR="007B216F" w:rsidRPr="00FB1F16" w:rsidRDefault="007B216F" w:rsidP="009E60AA">
      <w:pPr>
        <w:pStyle w:val="ListParagraph"/>
        <w:numPr>
          <w:ilvl w:val="1"/>
          <w:numId w:val="32"/>
        </w:numPr>
        <w:tabs>
          <w:tab w:val="clear" w:pos="1008"/>
        </w:tabs>
        <w:spacing w:after="0" w:line="240" w:lineRule="auto"/>
        <w:rPr>
          <w:rFonts w:cstheme="minorHAnsi"/>
          <w:sz w:val="24"/>
          <w:szCs w:val="24"/>
        </w:rPr>
      </w:pPr>
      <w:r w:rsidRPr="00FB1F16">
        <w:rPr>
          <w:rFonts w:cstheme="minorHAnsi"/>
          <w:sz w:val="24"/>
          <w:szCs w:val="24"/>
        </w:rPr>
        <w:t xml:space="preserve">In addition to other audit requirements set forth in this Agreement, Subrecipients who are not required to obtain a single or program-specific audit that meets the requirements of 2 CFR 200.500-507 or do not have audited financial statements prepared, are required at a minimum to have a reviewed financial statement prepared annually by an independent Certified Public Accountant (CPA).  Audits and/or reviewed financial statements must be submitted to the County within thirty (30) calendar days of issuance.  The review must be conducted in accordance with the Statements and Standards for Accounting and Review Services issued by the American Institute of Certified Public Accountants for non-profits or the Government Auditing Standards issued by the Comptroller General of the United States for government entities. </w:t>
      </w:r>
    </w:p>
    <w:p w14:paraId="74531A87" w14:textId="77777777" w:rsidR="00D5519E" w:rsidRPr="001866FF" w:rsidRDefault="00D5519E" w:rsidP="009E60AA">
      <w:pPr>
        <w:numPr>
          <w:ilvl w:val="0"/>
          <w:numId w:val="32"/>
        </w:numPr>
        <w:spacing w:before="60" w:after="60" w:line="240" w:lineRule="auto"/>
        <w:rPr>
          <w:rFonts w:cstheme="minorHAnsi"/>
          <w:b/>
          <w:snapToGrid w:val="0"/>
          <w:sz w:val="24"/>
          <w:szCs w:val="24"/>
        </w:rPr>
      </w:pPr>
      <w:r w:rsidRPr="001866FF">
        <w:rPr>
          <w:rFonts w:cstheme="minorHAnsi"/>
          <w:b/>
          <w:bCs/>
          <w:sz w:val="24"/>
          <w:szCs w:val="24"/>
        </w:rPr>
        <w:t xml:space="preserve">REIMBURSEMENT PROCEDURE </w:t>
      </w:r>
    </w:p>
    <w:p w14:paraId="332D969E" w14:textId="6B27941E" w:rsidR="00D5519E" w:rsidRPr="001866FF" w:rsidRDefault="00D5519E" w:rsidP="009E60AA">
      <w:pPr>
        <w:widowControl w:val="0"/>
        <w:numPr>
          <w:ilvl w:val="1"/>
          <w:numId w:val="32"/>
        </w:numPr>
        <w:tabs>
          <w:tab w:val="clear" w:pos="1008"/>
        </w:tabs>
        <w:spacing w:before="60" w:after="60" w:line="240" w:lineRule="auto"/>
        <w:rPr>
          <w:rFonts w:cstheme="minorHAnsi"/>
          <w:snapToGrid w:val="0"/>
          <w:sz w:val="24"/>
          <w:szCs w:val="24"/>
        </w:rPr>
      </w:pPr>
      <w:r w:rsidRPr="001866FF">
        <w:rPr>
          <w:rFonts w:cstheme="minorHAnsi"/>
          <w:snapToGrid w:val="0"/>
          <w:sz w:val="24"/>
          <w:szCs w:val="24"/>
        </w:rPr>
        <w:t xml:space="preserve">Reimbursement requests shall </w:t>
      </w:r>
      <w:r>
        <w:rPr>
          <w:rFonts w:cstheme="minorHAnsi"/>
          <w:snapToGrid w:val="0"/>
          <w:sz w:val="24"/>
          <w:szCs w:val="24"/>
        </w:rPr>
        <w:t xml:space="preserve">only be for costs actually incurred per the approved budget and </w:t>
      </w:r>
      <w:r w:rsidRPr="001866FF">
        <w:rPr>
          <w:rFonts w:cstheme="minorHAnsi"/>
          <w:snapToGrid w:val="0"/>
          <w:sz w:val="24"/>
          <w:szCs w:val="24"/>
        </w:rPr>
        <w:t xml:space="preserve">supported by documentation. The </w:t>
      </w:r>
      <w:r>
        <w:rPr>
          <w:rFonts w:cstheme="minorHAnsi"/>
          <w:snapToGrid w:val="0"/>
          <w:sz w:val="24"/>
          <w:szCs w:val="24"/>
        </w:rPr>
        <w:t>Subrecipient</w:t>
      </w:r>
      <w:r w:rsidRPr="001866FF">
        <w:rPr>
          <w:rFonts w:cstheme="minorHAnsi"/>
          <w:snapToGrid w:val="0"/>
          <w:sz w:val="24"/>
          <w:szCs w:val="24"/>
        </w:rPr>
        <w:t xml:space="preserve"> is prohibited from submitting requests for payment in excess of actual requirements for carrying out the </w:t>
      </w:r>
      <w:r w:rsidR="00C1175A">
        <w:rPr>
          <w:rFonts w:cstheme="minorHAnsi"/>
          <w:snapToGrid w:val="0"/>
          <w:sz w:val="24"/>
          <w:szCs w:val="24"/>
        </w:rPr>
        <w:t>S</w:t>
      </w:r>
      <w:r w:rsidRPr="001866FF">
        <w:rPr>
          <w:rFonts w:cstheme="minorHAnsi"/>
          <w:snapToGrid w:val="0"/>
          <w:sz w:val="24"/>
          <w:szCs w:val="24"/>
        </w:rPr>
        <w:t xml:space="preserve">cope of </w:t>
      </w:r>
      <w:r w:rsidR="00C1175A">
        <w:rPr>
          <w:rFonts w:cstheme="minorHAnsi"/>
          <w:snapToGrid w:val="0"/>
          <w:sz w:val="24"/>
          <w:szCs w:val="24"/>
        </w:rPr>
        <w:t>W</w:t>
      </w:r>
      <w:r w:rsidRPr="001866FF">
        <w:rPr>
          <w:rFonts w:cstheme="minorHAnsi"/>
          <w:snapToGrid w:val="0"/>
          <w:sz w:val="24"/>
          <w:szCs w:val="24"/>
        </w:rPr>
        <w:t xml:space="preserve">ork. </w:t>
      </w:r>
    </w:p>
    <w:p w14:paraId="76F802B0" w14:textId="71C54092" w:rsidR="00D5519E" w:rsidRPr="001866FF" w:rsidRDefault="00D5519E" w:rsidP="009E60AA">
      <w:pPr>
        <w:widowControl w:val="0"/>
        <w:numPr>
          <w:ilvl w:val="1"/>
          <w:numId w:val="32"/>
        </w:numPr>
        <w:tabs>
          <w:tab w:val="clear" w:pos="1008"/>
        </w:tabs>
        <w:spacing w:before="60" w:after="60" w:line="240" w:lineRule="auto"/>
        <w:rPr>
          <w:rFonts w:cstheme="minorHAnsi"/>
          <w:snapToGrid w:val="0"/>
          <w:sz w:val="24"/>
          <w:szCs w:val="24"/>
        </w:rPr>
      </w:pPr>
      <w:r w:rsidRPr="001866FF">
        <w:rPr>
          <w:rFonts w:cstheme="minorHAnsi"/>
          <w:snapToGrid w:val="0"/>
          <w:sz w:val="24"/>
          <w:szCs w:val="24"/>
        </w:rPr>
        <w:t>Reimbursements shall be requested on a</w:t>
      </w:r>
      <w:r w:rsidR="00C1175A">
        <w:rPr>
          <w:rFonts w:cstheme="minorHAnsi"/>
          <w:snapToGrid w:val="0"/>
          <w:sz w:val="24"/>
          <w:szCs w:val="24"/>
        </w:rPr>
        <w:t>n</w:t>
      </w:r>
      <w:r w:rsidRPr="001866FF">
        <w:rPr>
          <w:rFonts w:cstheme="minorHAnsi"/>
          <w:snapToGrid w:val="0"/>
          <w:sz w:val="24"/>
          <w:szCs w:val="24"/>
        </w:rPr>
        <w:t xml:space="preserve"> </w:t>
      </w:r>
      <w:r>
        <w:rPr>
          <w:rFonts w:cstheme="minorHAnsi"/>
          <w:snapToGrid w:val="0"/>
          <w:sz w:val="24"/>
          <w:szCs w:val="24"/>
        </w:rPr>
        <w:t>Agreement</w:t>
      </w:r>
      <w:r w:rsidRPr="001866FF">
        <w:rPr>
          <w:rFonts w:cstheme="minorHAnsi"/>
          <w:snapToGrid w:val="0"/>
          <w:sz w:val="24"/>
          <w:szCs w:val="24"/>
        </w:rPr>
        <w:t xml:space="preserve"> Payment Request (</w:t>
      </w:r>
      <w:r w:rsidR="00FB1F16">
        <w:rPr>
          <w:rFonts w:cstheme="minorHAnsi"/>
          <w:snapToGrid w:val="0"/>
          <w:sz w:val="24"/>
          <w:szCs w:val="24"/>
        </w:rPr>
        <w:t>invoice</w:t>
      </w:r>
      <w:r w:rsidRPr="001866FF">
        <w:rPr>
          <w:rFonts w:cstheme="minorHAnsi"/>
          <w:snapToGrid w:val="0"/>
          <w:sz w:val="24"/>
          <w:szCs w:val="24"/>
        </w:rPr>
        <w:t xml:space="preserve">) form, developed and provided by the County as an attachment to the </w:t>
      </w:r>
      <w:r>
        <w:rPr>
          <w:rFonts w:cstheme="minorHAnsi"/>
          <w:snapToGrid w:val="0"/>
          <w:sz w:val="24"/>
          <w:szCs w:val="24"/>
        </w:rPr>
        <w:t>Agreement</w:t>
      </w:r>
      <w:r w:rsidRPr="001866FF">
        <w:rPr>
          <w:rFonts w:cstheme="minorHAnsi"/>
          <w:snapToGrid w:val="0"/>
          <w:sz w:val="24"/>
          <w:szCs w:val="24"/>
        </w:rPr>
        <w:t xml:space="preserve">. </w:t>
      </w:r>
    </w:p>
    <w:p w14:paraId="238C0B3B" w14:textId="39A4AF48" w:rsidR="00D5519E" w:rsidRPr="001866FF" w:rsidRDefault="00D5519E" w:rsidP="009E60AA">
      <w:pPr>
        <w:widowControl w:val="0"/>
        <w:numPr>
          <w:ilvl w:val="2"/>
          <w:numId w:val="32"/>
        </w:numPr>
        <w:tabs>
          <w:tab w:val="clear" w:pos="1872"/>
        </w:tabs>
        <w:spacing w:before="60" w:after="60" w:line="240" w:lineRule="auto"/>
        <w:rPr>
          <w:rFonts w:cstheme="minorHAnsi"/>
          <w:snapToGrid w:val="0"/>
          <w:sz w:val="24"/>
          <w:szCs w:val="24"/>
        </w:rPr>
      </w:pPr>
      <w:r w:rsidRPr="001866FF">
        <w:rPr>
          <w:rFonts w:cstheme="minorHAnsi"/>
          <w:snapToGrid w:val="0"/>
          <w:sz w:val="24"/>
          <w:szCs w:val="24"/>
        </w:rPr>
        <w:t xml:space="preserve">The </w:t>
      </w:r>
      <w:r>
        <w:rPr>
          <w:rFonts w:cstheme="minorHAnsi"/>
          <w:snapToGrid w:val="0"/>
          <w:sz w:val="24"/>
          <w:szCs w:val="24"/>
        </w:rPr>
        <w:t>Subrecipient</w:t>
      </w:r>
      <w:r w:rsidRPr="001866FF">
        <w:rPr>
          <w:rFonts w:cstheme="minorHAnsi"/>
          <w:snapToGrid w:val="0"/>
          <w:sz w:val="24"/>
          <w:szCs w:val="24"/>
        </w:rPr>
        <w:t xml:space="preserve"> shall submit the </w:t>
      </w:r>
      <w:r w:rsidR="00FB1F16">
        <w:rPr>
          <w:rFonts w:cstheme="minorHAnsi"/>
          <w:snapToGrid w:val="0"/>
          <w:sz w:val="24"/>
          <w:szCs w:val="24"/>
        </w:rPr>
        <w:t>invoice</w:t>
      </w:r>
      <w:r w:rsidRPr="001866FF">
        <w:rPr>
          <w:rFonts w:cstheme="minorHAnsi"/>
          <w:snapToGrid w:val="0"/>
          <w:sz w:val="24"/>
          <w:szCs w:val="24"/>
        </w:rPr>
        <w:t xml:space="preserve"> within twenty-one (21) working days following the month in which the </w:t>
      </w:r>
      <w:r>
        <w:rPr>
          <w:rFonts w:cstheme="minorHAnsi"/>
          <w:snapToGrid w:val="0"/>
          <w:sz w:val="24"/>
          <w:szCs w:val="24"/>
        </w:rPr>
        <w:t>Subrecipient</w:t>
      </w:r>
      <w:r w:rsidRPr="001866FF">
        <w:rPr>
          <w:rFonts w:cstheme="minorHAnsi"/>
          <w:snapToGrid w:val="0"/>
          <w:sz w:val="24"/>
          <w:szCs w:val="24"/>
        </w:rPr>
        <w:t xml:space="preserve"> has incurred expenditures for services and costs as outlined in this </w:t>
      </w:r>
      <w:r>
        <w:rPr>
          <w:rFonts w:cstheme="minorHAnsi"/>
          <w:snapToGrid w:val="0"/>
          <w:sz w:val="24"/>
          <w:szCs w:val="24"/>
        </w:rPr>
        <w:t>Agreement</w:t>
      </w:r>
      <w:r w:rsidRPr="001866FF">
        <w:rPr>
          <w:rFonts w:cstheme="minorHAnsi"/>
          <w:snapToGrid w:val="0"/>
          <w:sz w:val="24"/>
          <w:szCs w:val="24"/>
        </w:rPr>
        <w:t xml:space="preserve">. The County shall issue payment no later than twenty-five (25) working days after the receipt of complete and accurate billing information as determined by the County. </w:t>
      </w:r>
    </w:p>
    <w:p w14:paraId="4E97A27C" w14:textId="16B73DDF" w:rsidR="00D5519E" w:rsidRDefault="00C1175A" w:rsidP="009E60AA">
      <w:pPr>
        <w:widowControl w:val="0"/>
        <w:numPr>
          <w:ilvl w:val="2"/>
          <w:numId w:val="32"/>
        </w:numPr>
        <w:tabs>
          <w:tab w:val="clear" w:pos="1872"/>
        </w:tabs>
        <w:spacing w:before="60" w:after="60" w:line="240" w:lineRule="auto"/>
        <w:rPr>
          <w:rFonts w:cstheme="minorHAnsi"/>
          <w:snapToGrid w:val="0"/>
          <w:sz w:val="24"/>
          <w:szCs w:val="24"/>
        </w:rPr>
      </w:pPr>
      <w:r>
        <w:rPr>
          <w:rFonts w:cstheme="minorHAnsi"/>
          <w:snapToGrid w:val="0"/>
          <w:sz w:val="24"/>
          <w:szCs w:val="24"/>
        </w:rPr>
        <w:t>Invoices shall</w:t>
      </w:r>
      <w:r w:rsidR="00D5519E" w:rsidRPr="001866FF">
        <w:rPr>
          <w:rFonts w:cstheme="minorHAnsi"/>
          <w:snapToGrid w:val="0"/>
          <w:sz w:val="24"/>
          <w:szCs w:val="24"/>
        </w:rPr>
        <w:t xml:space="preserve"> be accompanied </w:t>
      </w:r>
      <w:r w:rsidR="00286F5B" w:rsidRPr="001866FF">
        <w:rPr>
          <w:rFonts w:cstheme="minorHAnsi"/>
          <w:snapToGrid w:val="0"/>
          <w:sz w:val="24"/>
          <w:szCs w:val="24"/>
        </w:rPr>
        <w:t>by documentation</w:t>
      </w:r>
      <w:r w:rsidR="00D5519E" w:rsidRPr="001866FF">
        <w:rPr>
          <w:rFonts w:cstheme="minorHAnsi"/>
          <w:snapToGrid w:val="0"/>
          <w:sz w:val="24"/>
          <w:szCs w:val="24"/>
        </w:rPr>
        <w:t xml:space="preserve"> to support the amount of the request for reimbursement.  The County shall not release payment until the </w:t>
      </w:r>
      <w:r w:rsidR="00D5519E">
        <w:rPr>
          <w:rFonts w:cstheme="minorHAnsi"/>
          <w:snapToGrid w:val="0"/>
          <w:sz w:val="24"/>
          <w:szCs w:val="24"/>
        </w:rPr>
        <w:t>Subrecipient</w:t>
      </w:r>
      <w:r w:rsidR="00D5519E" w:rsidRPr="001866FF">
        <w:rPr>
          <w:rFonts w:cstheme="minorHAnsi"/>
          <w:snapToGrid w:val="0"/>
          <w:sz w:val="24"/>
          <w:szCs w:val="24"/>
        </w:rPr>
        <w:t xml:space="preserve"> provides all </w:t>
      </w:r>
      <w:r w:rsidR="00D5519E" w:rsidRPr="001866FF">
        <w:rPr>
          <w:rFonts w:cstheme="minorHAnsi"/>
          <w:snapToGrid w:val="0"/>
          <w:sz w:val="24"/>
          <w:szCs w:val="24"/>
        </w:rPr>
        <w:lastRenderedPageBreak/>
        <w:t xml:space="preserve">required documentation identified in this </w:t>
      </w:r>
      <w:r w:rsidR="00D5519E">
        <w:rPr>
          <w:rFonts w:cstheme="minorHAnsi"/>
          <w:snapToGrid w:val="0"/>
          <w:sz w:val="24"/>
          <w:szCs w:val="24"/>
        </w:rPr>
        <w:t>Agreement</w:t>
      </w:r>
      <w:r w:rsidR="00D5519E" w:rsidRPr="001866FF">
        <w:rPr>
          <w:rFonts w:cstheme="minorHAnsi"/>
          <w:snapToGrid w:val="0"/>
          <w:sz w:val="24"/>
          <w:szCs w:val="24"/>
        </w:rPr>
        <w:t>, including those identified as “</w:t>
      </w:r>
      <w:r w:rsidR="009E60AA">
        <w:rPr>
          <w:rFonts w:cstheme="minorHAnsi"/>
          <w:snapToGrid w:val="0"/>
          <w:sz w:val="24"/>
          <w:szCs w:val="24"/>
        </w:rPr>
        <w:t>reporting requirements</w:t>
      </w:r>
      <w:r>
        <w:rPr>
          <w:rFonts w:cstheme="minorHAnsi"/>
          <w:snapToGrid w:val="0"/>
          <w:sz w:val="24"/>
          <w:szCs w:val="24"/>
        </w:rPr>
        <w:t>.</w:t>
      </w:r>
      <w:r w:rsidR="00D5519E" w:rsidRPr="001866FF">
        <w:rPr>
          <w:rFonts w:cstheme="minorHAnsi"/>
          <w:snapToGrid w:val="0"/>
          <w:sz w:val="24"/>
          <w:szCs w:val="24"/>
        </w:rPr>
        <w:t xml:space="preserve">”  </w:t>
      </w:r>
      <w:r>
        <w:rPr>
          <w:rFonts w:cstheme="minorHAnsi"/>
          <w:snapToGrid w:val="0"/>
          <w:sz w:val="24"/>
          <w:szCs w:val="24"/>
        </w:rPr>
        <w:t>S</w:t>
      </w:r>
      <w:r w:rsidR="00D5519E" w:rsidRPr="001866FF">
        <w:rPr>
          <w:rFonts w:cstheme="minorHAnsi"/>
          <w:snapToGrid w:val="0"/>
          <w:sz w:val="24"/>
          <w:szCs w:val="24"/>
        </w:rPr>
        <w:t xml:space="preserve">ubmission of incomplete or inaccurate information on </w:t>
      </w:r>
      <w:r>
        <w:rPr>
          <w:rFonts w:cstheme="minorHAnsi"/>
          <w:snapToGrid w:val="0"/>
          <w:sz w:val="24"/>
          <w:szCs w:val="24"/>
        </w:rPr>
        <w:t>an</w:t>
      </w:r>
      <w:r w:rsidR="00286F5B">
        <w:rPr>
          <w:rFonts w:cstheme="minorHAnsi"/>
          <w:snapToGrid w:val="0"/>
          <w:sz w:val="24"/>
          <w:szCs w:val="24"/>
        </w:rPr>
        <w:t xml:space="preserve"> </w:t>
      </w:r>
      <w:r w:rsidR="00FB1F16">
        <w:rPr>
          <w:rFonts w:cstheme="minorHAnsi"/>
          <w:snapToGrid w:val="0"/>
          <w:sz w:val="24"/>
          <w:szCs w:val="24"/>
        </w:rPr>
        <w:t>invoice</w:t>
      </w:r>
      <w:r w:rsidR="00D5519E" w:rsidRPr="001866FF">
        <w:rPr>
          <w:rFonts w:cstheme="minorHAnsi"/>
          <w:snapToGrid w:val="0"/>
          <w:sz w:val="24"/>
          <w:szCs w:val="24"/>
        </w:rPr>
        <w:t xml:space="preserve"> may delay the reimbursement process</w:t>
      </w:r>
      <w:r>
        <w:rPr>
          <w:rFonts w:cstheme="minorHAnsi"/>
          <w:snapToGrid w:val="0"/>
          <w:sz w:val="24"/>
          <w:szCs w:val="24"/>
        </w:rPr>
        <w:t>.  Any delay in the reimbursement process resulting from incomplete or inaccurate information on an invoice will not be considered a breach of the Agreement.</w:t>
      </w:r>
      <w:r w:rsidR="00D5519E" w:rsidRPr="001866FF">
        <w:rPr>
          <w:rFonts w:cstheme="minorHAnsi"/>
          <w:snapToGrid w:val="0"/>
          <w:sz w:val="24"/>
          <w:szCs w:val="24"/>
        </w:rPr>
        <w:t xml:space="preserve"> </w:t>
      </w:r>
    </w:p>
    <w:p w14:paraId="27AF85F4" w14:textId="635986D0" w:rsidR="00D5519E" w:rsidRPr="001866FF" w:rsidRDefault="009E60AA" w:rsidP="009E60AA">
      <w:pPr>
        <w:widowControl w:val="0"/>
        <w:numPr>
          <w:ilvl w:val="2"/>
          <w:numId w:val="32"/>
        </w:numPr>
        <w:tabs>
          <w:tab w:val="clear" w:pos="1872"/>
        </w:tabs>
        <w:spacing w:before="60" w:after="60" w:line="240" w:lineRule="auto"/>
        <w:rPr>
          <w:rFonts w:cstheme="minorHAnsi"/>
          <w:snapToGrid w:val="0"/>
          <w:sz w:val="24"/>
          <w:szCs w:val="24"/>
        </w:rPr>
      </w:pPr>
      <w:r>
        <w:rPr>
          <w:rFonts w:cstheme="minorHAnsi"/>
          <w:snapToGrid w:val="0"/>
          <w:sz w:val="24"/>
          <w:szCs w:val="24"/>
        </w:rPr>
        <w:t>Invoice</w:t>
      </w:r>
      <w:r w:rsidR="00D5519E" w:rsidRPr="001866FF">
        <w:rPr>
          <w:rFonts w:cstheme="minorHAnsi"/>
          <w:snapToGrid w:val="0"/>
          <w:sz w:val="24"/>
          <w:szCs w:val="24"/>
        </w:rPr>
        <w:t xml:space="preserve">s must be signed with an original or electronic signature and received prior to payment. </w:t>
      </w:r>
    </w:p>
    <w:p w14:paraId="13B2B7A9" w14:textId="004807F3" w:rsidR="00D5519E" w:rsidRPr="001866FF" w:rsidRDefault="009E60AA" w:rsidP="009E60AA">
      <w:pPr>
        <w:numPr>
          <w:ilvl w:val="2"/>
          <w:numId w:val="32"/>
        </w:numPr>
        <w:tabs>
          <w:tab w:val="clear" w:pos="1872"/>
        </w:tabs>
        <w:spacing w:before="60" w:after="60" w:line="240" w:lineRule="auto"/>
        <w:rPr>
          <w:rFonts w:cstheme="minorHAnsi"/>
          <w:snapToGrid w:val="0"/>
          <w:sz w:val="24"/>
          <w:szCs w:val="24"/>
        </w:rPr>
      </w:pPr>
      <w:r>
        <w:rPr>
          <w:rFonts w:cstheme="minorHAnsi"/>
          <w:snapToGrid w:val="0"/>
          <w:sz w:val="24"/>
          <w:szCs w:val="24"/>
        </w:rPr>
        <w:t>Invoices</w:t>
      </w:r>
      <w:r w:rsidR="00D5519E" w:rsidRPr="001866FF">
        <w:rPr>
          <w:rFonts w:cstheme="minorHAnsi"/>
          <w:snapToGrid w:val="0"/>
          <w:sz w:val="24"/>
          <w:szCs w:val="24"/>
        </w:rPr>
        <w:t xml:space="preserve"> shall be submitted to the following email address: </w:t>
      </w:r>
      <w:r w:rsidRPr="009E60AA">
        <w:rPr>
          <w:rFonts w:cstheme="minorHAnsi"/>
          <w:snapToGrid w:val="0"/>
          <w:sz w:val="24"/>
          <w:szCs w:val="24"/>
          <w:highlight w:val="cyan"/>
        </w:rPr>
        <w:t>[add email]</w:t>
      </w:r>
    </w:p>
    <w:p w14:paraId="4A3C95F3" w14:textId="0AFDA809" w:rsidR="00D5519E" w:rsidRPr="001866FF" w:rsidRDefault="00D5519E" w:rsidP="009E60AA">
      <w:pPr>
        <w:widowControl w:val="0"/>
        <w:numPr>
          <w:ilvl w:val="2"/>
          <w:numId w:val="32"/>
        </w:numPr>
        <w:tabs>
          <w:tab w:val="clear" w:pos="1872"/>
        </w:tabs>
        <w:spacing w:before="60" w:after="60" w:line="240" w:lineRule="auto"/>
        <w:rPr>
          <w:rFonts w:cstheme="minorHAnsi"/>
          <w:snapToGrid w:val="0"/>
          <w:sz w:val="24"/>
          <w:szCs w:val="24"/>
        </w:rPr>
      </w:pPr>
      <w:r w:rsidRPr="001866FF">
        <w:rPr>
          <w:rFonts w:cstheme="minorHAnsi"/>
          <w:snapToGrid w:val="0"/>
          <w:sz w:val="24"/>
          <w:szCs w:val="24"/>
        </w:rPr>
        <w:t xml:space="preserve">The County reserves the right to amend, delete, or add to the </w:t>
      </w:r>
      <w:r w:rsidR="00FB1F16">
        <w:rPr>
          <w:rFonts w:cstheme="minorHAnsi"/>
          <w:snapToGrid w:val="0"/>
          <w:sz w:val="24"/>
          <w:szCs w:val="24"/>
        </w:rPr>
        <w:t>invoice</w:t>
      </w:r>
      <w:r w:rsidRPr="001866FF">
        <w:rPr>
          <w:rFonts w:cstheme="minorHAnsi"/>
          <w:snapToGrid w:val="0"/>
          <w:sz w:val="24"/>
          <w:szCs w:val="24"/>
        </w:rPr>
        <w:t xml:space="preserve"> form as</w:t>
      </w:r>
      <w:r w:rsidR="00C1175A">
        <w:rPr>
          <w:rFonts w:cstheme="minorHAnsi"/>
          <w:snapToGrid w:val="0"/>
          <w:sz w:val="24"/>
          <w:szCs w:val="24"/>
        </w:rPr>
        <w:t xml:space="preserve"> it deems</w:t>
      </w:r>
      <w:r w:rsidRPr="001866FF">
        <w:rPr>
          <w:rFonts w:cstheme="minorHAnsi"/>
          <w:snapToGrid w:val="0"/>
          <w:sz w:val="24"/>
          <w:szCs w:val="24"/>
        </w:rPr>
        <w:t xml:space="preserve"> necessary. Any revisions or changes</w:t>
      </w:r>
      <w:r w:rsidR="00C1175A">
        <w:rPr>
          <w:rFonts w:cstheme="minorHAnsi"/>
          <w:snapToGrid w:val="0"/>
          <w:sz w:val="24"/>
          <w:szCs w:val="24"/>
        </w:rPr>
        <w:t xml:space="preserve"> to the invoice</w:t>
      </w:r>
      <w:r w:rsidRPr="001866FF">
        <w:rPr>
          <w:rFonts w:cstheme="minorHAnsi"/>
          <w:snapToGrid w:val="0"/>
          <w:sz w:val="24"/>
          <w:szCs w:val="24"/>
        </w:rPr>
        <w:t xml:space="preserve"> will be provided to the </w:t>
      </w:r>
      <w:r>
        <w:rPr>
          <w:rFonts w:cstheme="minorHAnsi"/>
          <w:snapToGrid w:val="0"/>
          <w:sz w:val="24"/>
          <w:szCs w:val="24"/>
        </w:rPr>
        <w:t>Subrecipient</w:t>
      </w:r>
      <w:r w:rsidRPr="001866FF">
        <w:rPr>
          <w:rFonts w:cstheme="minorHAnsi"/>
          <w:snapToGrid w:val="0"/>
          <w:sz w:val="24"/>
          <w:szCs w:val="24"/>
        </w:rPr>
        <w:t xml:space="preserve"> in a timely manner. </w:t>
      </w:r>
    </w:p>
    <w:p w14:paraId="11517707" w14:textId="4C7F3C21" w:rsidR="00D5519E" w:rsidRDefault="00D5519E" w:rsidP="009E60AA">
      <w:pPr>
        <w:widowControl w:val="0"/>
        <w:numPr>
          <w:ilvl w:val="1"/>
          <w:numId w:val="32"/>
        </w:numPr>
        <w:tabs>
          <w:tab w:val="clear" w:pos="1008"/>
        </w:tabs>
        <w:spacing w:before="60" w:after="60" w:line="240" w:lineRule="auto"/>
        <w:rPr>
          <w:rFonts w:cstheme="minorHAnsi"/>
          <w:snapToGrid w:val="0"/>
          <w:sz w:val="24"/>
          <w:szCs w:val="24"/>
        </w:rPr>
      </w:pPr>
      <w:r w:rsidRPr="001866FF">
        <w:rPr>
          <w:rFonts w:cstheme="minorHAnsi"/>
          <w:snapToGrid w:val="0"/>
          <w:sz w:val="24"/>
          <w:szCs w:val="24"/>
        </w:rPr>
        <w:t xml:space="preserve">Due to County fiscal year end and </w:t>
      </w:r>
      <w:r>
        <w:rPr>
          <w:rFonts w:cstheme="minorHAnsi"/>
          <w:snapToGrid w:val="0"/>
          <w:sz w:val="24"/>
          <w:szCs w:val="24"/>
        </w:rPr>
        <w:t>Agreement</w:t>
      </w:r>
      <w:r w:rsidRPr="001866FF">
        <w:rPr>
          <w:rFonts w:cstheme="minorHAnsi"/>
          <w:snapToGrid w:val="0"/>
          <w:sz w:val="24"/>
          <w:szCs w:val="24"/>
        </w:rPr>
        <w:t xml:space="preserve"> closeout requirements, the </w:t>
      </w:r>
      <w:r>
        <w:rPr>
          <w:rFonts w:cstheme="minorHAnsi"/>
          <w:snapToGrid w:val="0"/>
          <w:sz w:val="24"/>
          <w:szCs w:val="24"/>
        </w:rPr>
        <w:t>Subrecipient</w:t>
      </w:r>
      <w:r w:rsidRPr="001866FF">
        <w:rPr>
          <w:rFonts w:cstheme="minorHAnsi"/>
          <w:snapToGrid w:val="0"/>
          <w:sz w:val="24"/>
          <w:szCs w:val="24"/>
        </w:rPr>
        <w:t xml:space="preserve"> shall:</w:t>
      </w:r>
    </w:p>
    <w:p w14:paraId="7D5002A8" w14:textId="4D4E0124" w:rsidR="00D5519E" w:rsidRPr="001866FF" w:rsidRDefault="00D5519E" w:rsidP="009E60AA">
      <w:pPr>
        <w:widowControl w:val="0"/>
        <w:numPr>
          <w:ilvl w:val="2"/>
          <w:numId w:val="32"/>
        </w:numPr>
        <w:tabs>
          <w:tab w:val="clear" w:pos="1872"/>
        </w:tabs>
        <w:spacing w:before="60" w:after="60" w:line="240" w:lineRule="auto"/>
        <w:rPr>
          <w:rFonts w:cstheme="minorHAnsi"/>
          <w:snapToGrid w:val="0"/>
          <w:sz w:val="24"/>
          <w:szCs w:val="24"/>
        </w:rPr>
      </w:pPr>
      <w:r w:rsidRPr="001866FF">
        <w:rPr>
          <w:rFonts w:cstheme="minorHAnsi"/>
          <w:snapToGrid w:val="0"/>
          <w:sz w:val="24"/>
          <w:szCs w:val="24"/>
        </w:rPr>
        <w:t xml:space="preserve">Submit the final </w:t>
      </w:r>
      <w:r w:rsidR="00FB1F16">
        <w:rPr>
          <w:rFonts w:cstheme="minorHAnsi"/>
          <w:snapToGrid w:val="0"/>
          <w:sz w:val="24"/>
          <w:szCs w:val="24"/>
        </w:rPr>
        <w:t>invoice</w:t>
      </w:r>
      <w:r w:rsidRPr="001866FF">
        <w:rPr>
          <w:rFonts w:cstheme="minorHAnsi"/>
          <w:snapToGrid w:val="0"/>
          <w:sz w:val="24"/>
          <w:szCs w:val="24"/>
        </w:rPr>
        <w:t xml:space="preserve"> for the calendar year (CY) in the month of January. The actual date will be determined and communicated to the </w:t>
      </w:r>
      <w:r>
        <w:rPr>
          <w:rFonts w:cstheme="minorHAnsi"/>
          <w:snapToGrid w:val="0"/>
          <w:sz w:val="24"/>
          <w:szCs w:val="24"/>
        </w:rPr>
        <w:t>Subrecipient</w:t>
      </w:r>
      <w:r w:rsidRPr="001866FF">
        <w:rPr>
          <w:rFonts w:cstheme="minorHAnsi"/>
          <w:snapToGrid w:val="0"/>
          <w:sz w:val="24"/>
          <w:szCs w:val="24"/>
        </w:rPr>
        <w:t xml:space="preserve"> by the County. </w:t>
      </w:r>
    </w:p>
    <w:p w14:paraId="0182F34D" w14:textId="022CCC55" w:rsidR="00D5519E" w:rsidRPr="001866FF" w:rsidRDefault="00D5519E" w:rsidP="009E60AA">
      <w:pPr>
        <w:widowControl w:val="0"/>
        <w:numPr>
          <w:ilvl w:val="2"/>
          <w:numId w:val="32"/>
        </w:numPr>
        <w:tabs>
          <w:tab w:val="clear" w:pos="1872"/>
        </w:tabs>
        <w:spacing w:before="60" w:after="60" w:line="240" w:lineRule="auto"/>
        <w:rPr>
          <w:rFonts w:cstheme="minorHAnsi"/>
          <w:snapToGrid w:val="0"/>
          <w:sz w:val="24"/>
          <w:szCs w:val="24"/>
        </w:rPr>
      </w:pPr>
      <w:r w:rsidRPr="001866FF">
        <w:rPr>
          <w:rFonts w:cstheme="minorHAnsi"/>
          <w:snapToGrid w:val="0"/>
          <w:sz w:val="24"/>
          <w:szCs w:val="24"/>
        </w:rPr>
        <w:t xml:space="preserve">When the term of the </w:t>
      </w:r>
      <w:r>
        <w:rPr>
          <w:rFonts w:cstheme="minorHAnsi"/>
          <w:snapToGrid w:val="0"/>
          <w:sz w:val="24"/>
          <w:szCs w:val="24"/>
        </w:rPr>
        <w:t>Agreement</w:t>
      </w:r>
      <w:r w:rsidRPr="001866FF">
        <w:rPr>
          <w:rFonts w:cstheme="minorHAnsi"/>
          <w:snapToGrid w:val="0"/>
          <w:sz w:val="24"/>
          <w:szCs w:val="24"/>
        </w:rPr>
        <w:t xml:space="preserve"> ends in any month other than December, the </w:t>
      </w:r>
      <w:r>
        <w:rPr>
          <w:rFonts w:cstheme="minorHAnsi"/>
          <w:snapToGrid w:val="0"/>
          <w:sz w:val="24"/>
          <w:szCs w:val="24"/>
        </w:rPr>
        <w:t>Subrecipient</w:t>
      </w:r>
      <w:r w:rsidRPr="001866FF">
        <w:rPr>
          <w:rFonts w:cstheme="minorHAnsi"/>
          <w:snapToGrid w:val="0"/>
          <w:sz w:val="24"/>
          <w:szCs w:val="24"/>
        </w:rPr>
        <w:t xml:space="preserve"> shall submit the final billing for the </w:t>
      </w:r>
      <w:r>
        <w:rPr>
          <w:rFonts w:cstheme="minorHAnsi"/>
          <w:snapToGrid w:val="0"/>
          <w:sz w:val="24"/>
          <w:szCs w:val="24"/>
        </w:rPr>
        <w:t>Agreement</w:t>
      </w:r>
      <w:r w:rsidRPr="001866FF">
        <w:rPr>
          <w:rFonts w:cstheme="minorHAnsi"/>
          <w:snapToGrid w:val="0"/>
          <w:sz w:val="24"/>
          <w:szCs w:val="24"/>
        </w:rPr>
        <w:t xml:space="preserve">, based on the date determined by the County. </w:t>
      </w:r>
    </w:p>
    <w:p w14:paraId="17BC85A6" w14:textId="77777777" w:rsidR="00D5519E" w:rsidRPr="001866FF" w:rsidRDefault="00D5519E" w:rsidP="009E60AA">
      <w:pPr>
        <w:widowControl w:val="0"/>
        <w:numPr>
          <w:ilvl w:val="3"/>
          <w:numId w:val="32"/>
        </w:numPr>
        <w:tabs>
          <w:tab w:val="clear" w:pos="3168"/>
        </w:tabs>
        <w:spacing w:before="60" w:after="60" w:line="240" w:lineRule="auto"/>
        <w:rPr>
          <w:rFonts w:cstheme="minorHAnsi"/>
          <w:snapToGrid w:val="0"/>
          <w:sz w:val="24"/>
          <w:szCs w:val="24"/>
        </w:rPr>
      </w:pPr>
      <w:r w:rsidRPr="001866FF">
        <w:rPr>
          <w:rFonts w:cstheme="minorHAnsi"/>
          <w:snapToGrid w:val="0"/>
          <w:sz w:val="24"/>
          <w:szCs w:val="24"/>
        </w:rPr>
        <w:t>The County will provide timely written notification, via a formal letter or an e-mail, of the submission requirements for these time frames.</w:t>
      </w:r>
    </w:p>
    <w:p w14:paraId="268EF22D" w14:textId="31840F91" w:rsidR="00F75202" w:rsidRPr="00611D70" w:rsidRDefault="00D5519E" w:rsidP="009E60AA">
      <w:pPr>
        <w:pStyle w:val="ListParagraph"/>
        <w:numPr>
          <w:ilvl w:val="2"/>
          <w:numId w:val="32"/>
        </w:numPr>
        <w:tabs>
          <w:tab w:val="clear" w:pos="1872"/>
        </w:tabs>
        <w:spacing w:after="0" w:line="240" w:lineRule="auto"/>
        <w:rPr>
          <w:rFonts w:cstheme="minorHAnsi"/>
          <w:sz w:val="24"/>
          <w:szCs w:val="24"/>
        </w:rPr>
      </w:pPr>
      <w:r w:rsidRPr="001866FF">
        <w:rPr>
          <w:rFonts w:cstheme="minorHAnsi"/>
          <w:snapToGrid w:val="0"/>
          <w:sz w:val="24"/>
          <w:szCs w:val="24"/>
        </w:rPr>
        <w:t xml:space="preserve">Failure to follow the year end and/or final </w:t>
      </w:r>
      <w:r w:rsidR="00FB1F16">
        <w:rPr>
          <w:rFonts w:cstheme="minorHAnsi"/>
          <w:snapToGrid w:val="0"/>
          <w:sz w:val="24"/>
          <w:szCs w:val="24"/>
        </w:rPr>
        <w:t>invoice</w:t>
      </w:r>
      <w:r w:rsidRPr="001866FF">
        <w:rPr>
          <w:rFonts w:cstheme="minorHAnsi"/>
          <w:snapToGrid w:val="0"/>
          <w:sz w:val="24"/>
          <w:szCs w:val="24"/>
        </w:rPr>
        <w:t xml:space="preserve"> instructions, may result in a delayed payment or nonpayment for the given month.</w:t>
      </w:r>
    </w:p>
    <w:p w14:paraId="39ABB9E9" w14:textId="0C07EDE0" w:rsidR="00DE6E39" w:rsidRPr="00611D70" w:rsidRDefault="00DE6E39" w:rsidP="009E60AA">
      <w:pPr>
        <w:spacing w:after="0" w:line="240" w:lineRule="auto"/>
        <w:jc w:val="both"/>
        <w:rPr>
          <w:rFonts w:cstheme="minorHAnsi"/>
          <w:b/>
          <w:bCs/>
          <w:sz w:val="24"/>
          <w:szCs w:val="24"/>
        </w:rPr>
      </w:pPr>
    </w:p>
    <w:p w14:paraId="273D4FC4" w14:textId="7629DE2D" w:rsidR="00DE6E39" w:rsidRPr="00611D70" w:rsidRDefault="00DE6E39" w:rsidP="0073760F">
      <w:pPr>
        <w:tabs>
          <w:tab w:val="left" w:pos="2160"/>
        </w:tabs>
        <w:spacing w:after="0" w:line="240" w:lineRule="auto"/>
        <w:rPr>
          <w:rFonts w:cstheme="minorHAnsi"/>
          <w:b/>
          <w:bCs/>
          <w:sz w:val="24"/>
          <w:szCs w:val="24"/>
        </w:rPr>
      </w:pPr>
    </w:p>
    <w:p w14:paraId="3F3D6B98" w14:textId="77777777" w:rsidR="00DE6E39" w:rsidRPr="00611D70" w:rsidRDefault="00DE6E39" w:rsidP="0073760F">
      <w:pPr>
        <w:tabs>
          <w:tab w:val="left" w:pos="2160"/>
        </w:tabs>
        <w:spacing w:after="0" w:line="240" w:lineRule="auto"/>
        <w:rPr>
          <w:rFonts w:cstheme="minorHAnsi"/>
          <w:b/>
          <w:bCs/>
          <w:sz w:val="24"/>
          <w:szCs w:val="24"/>
        </w:rPr>
      </w:pPr>
    </w:p>
    <w:p w14:paraId="320411C7" w14:textId="61DAE74B" w:rsidR="0073760F" w:rsidRPr="00611D70" w:rsidRDefault="0073760F" w:rsidP="0073760F">
      <w:pPr>
        <w:tabs>
          <w:tab w:val="left" w:pos="2160"/>
        </w:tabs>
        <w:spacing w:after="0" w:line="240" w:lineRule="auto"/>
        <w:rPr>
          <w:rFonts w:cstheme="minorHAnsi"/>
          <w:b/>
          <w:bCs/>
          <w:sz w:val="24"/>
          <w:szCs w:val="24"/>
        </w:rPr>
      </w:pPr>
    </w:p>
    <w:p w14:paraId="1B442507" w14:textId="77777777" w:rsidR="00D158CC" w:rsidRPr="00611D70" w:rsidRDefault="00D158CC" w:rsidP="0073760F">
      <w:pPr>
        <w:tabs>
          <w:tab w:val="left" w:pos="2160"/>
        </w:tabs>
        <w:spacing w:after="0" w:line="240" w:lineRule="auto"/>
        <w:rPr>
          <w:rFonts w:cstheme="minorHAnsi"/>
          <w:b/>
          <w:bCs/>
          <w:sz w:val="24"/>
          <w:szCs w:val="24"/>
        </w:rPr>
      </w:pPr>
    </w:p>
    <w:p w14:paraId="4F4C9CBC" w14:textId="77777777" w:rsidR="00D158CC" w:rsidRPr="00611D70" w:rsidRDefault="00D158CC" w:rsidP="0073760F">
      <w:pPr>
        <w:tabs>
          <w:tab w:val="left" w:pos="2160"/>
        </w:tabs>
        <w:spacing w:after="0" w:line="240" w:lineRule="auto"/>
        <w:rPr>
          <w:rFonts w:cstheme="minorHAnsi"/>
          <w:b/>
          <w:bCs/>
          <w:sz w:val="24"/>
          <w:szCs w:val="24"/>
        </w:rPr>
      </w:pPr>
    </w:p>
    <w:p w14:paraId="45E7DD9F" w14:textId="77777777" w:rsidR="00D158CC" w:rsidRPr="00611D70" w:rsidRDefault="00D158CC" w:rsidP="0073760F">
      <w:pPr>
        <w:tabs>
          <w:tab w:val="left" w:pos="2160"/>
        </w:tabs>
        <w:spacing w:after="0" w:line="240" w:lineRule="auto"/>
        <w:rPr>
          <w:rFonts w:cstheme="minorHAnsi"/>
          <w:b/>
          <w:bCs/>
          <w:sz w:val="24"/>
          <w:szCs w:val="24"/>
        </w:rPr>
      </w:pPr>
    </w:p>
    <w:p w14:paraId="5B7A3937" w14:textId="77777777" w:rsidR="00D158CC" w:rsidRPr="00611D70" w:rsidRDefault="00D158CC" w:rsidP="0073760F">
      <w:pPr>
        <w:tabs>
          <w:tab w:val="left" w:pos="2160"/>
        </w:tabs>
        <w:spacing w:after="0" w:line="240" w:lineRule="auto"/>
        <w:rPr>
          <w:rFonts w:cstheme="minorHAnsi"/>
          <w:b/>
          <w:bCs/>
          <w:sz w:val="24"/>
          <w:szCs w:val="24"/>
        </w:rPr>
      </w:pPr>
    </w:p>
    <w:p w14:paraId="28E3EA9E" w14:textId="77777777" w:rsidR="00D158CC" w:rsidRPr="00611D70" w:rsidRDefault="00D158CC" w:rsidP="0073760F">
      <w:pPr>
        <w:tabs>
          <w:tab w:val="left" w:pos="2160"/>
        </w:tabs>
        <w:spacing w:after="0" w:line="240" w:lineRule="auto"/>
        <w:rPr>
          <w:rFonts w:cstheme="minorHAnsi"/>
          <w:b/>
          <w:bCs/>
          <w:sz w:val="24"/>
          <w:szCs w:val="24"/>
        </w:rPr>
      </w:pPr>
    </w:p>
    <w:p w14:paraId="574AC424" w14:textId="77777777" w:rsidR="00D158CC" w:rsidRPr="00611D70" w:rsidRDefault="00D158CC" w:rsidP="0073760F">
      <w:pPr>
        <w:tabs>
          <w:tab w:val="left" w:pos="2160"/>
        </w:tabs>
        <w:spacing w:after="0" w:line="240" w:lineRule="auto"/>
        <w:rPr>
          <w:rFonts w:cstheme="minorHAnsi"/>
          <w:b/>
          <w:bCs/>
          <w:sz w:val="24"/>
          <w:szCs w:val="24"/>
        </w:rPr>
      </w:pPr>
    </w:p>
    <w:p w14:paraId="22940332" w14:textId="77777777" w:rsidR="00D158CC" w:rsidRPr="00611D70" w:rsidRDefault="00D158CC" w:rsidP="0073760F">
      <w:pPr>
        <w:tabs>
          <w:tab w:val="left" w:pos="2160"/>
        </w:tabs>
        <w:spacing w:after="0" w:line="240" w:lineRule="auto"/>
        <w:rPr>
          <w:rFonts w:cstheme="minorHAnsi"/>
          <w:b/>
          <w:bCs/>
          <w:sz w:val="24"/>
          <w:szCs w:val="24"/>
        </w:rPr>
      </w:pPr>
    </w:p>
    <w:p w14:paraId="1B92FD37" w14:textId="77777777" w:rsidR="00D158CC" w:rsidRPr="00611D70" w:rsidRDefault="00D158CC" w:rsidP="0073760F">
      <w:pPr>
        <w:tabs>
          <w:tab w:val="left" w:pos="2160"/>
        </w:tabs>
        <w:spacing w:after="0" w:line="240" w:lineRule="auto"/>
        <w:rPr>
          <w:rFonts w:cstheme="minorHAnsi"/>
          <w:b/>
          <w:bCs/>
          <w:sz w:val="24"/>
          <w:szCs w:val="24"/>
        </w:rPr>
      </w:pPr>
    </w:p>
    <w:p w14:paraId="7F889FF1" w14:textId="77777777" w:rsidR="00D158CC" w:rsidRPr="00611D70" w:rsidRDefault="00D158CC" w:rsidP="0073760F">
      <w:pPr>
        <w:tabs>
          <w:tab w:val="left" w:pos="2160"/>
        </w:tabs>
        <w:spacing w:after="0" w:line="240" w:lineRule="auto"/>
        <w:rPr>
          <w:rFonts w:cstheme="minorHAnsi"/>
          <w:b/>
          <w:bCs/>
          <w:sz w:val="24"/>
          <w:szCs w:val="24"/>
        </w:rPr>
      </w:pPr>
    </w:p>
    <w:p w14:paraId="68670D4E" w14:textId="77777777" w:rsidR="00D158CC" w:rsidRPr="00611D70" w:rsidRDefault="00D158CC" w:rsidP="0073760F">
      <w:pPr>
        <w:tabs>
          <w:tab w:val="left" w:pos="2160"/>
        </w:tabs>
        <w:spacing w:after="0" w:line="240" w:lineRule="auto"/>
        <w:rPr>
          <w:rFonts w:cstheme="minorHAnsi"/>
          <w:b/>
          <w:bCs/>
          <w:sz w:val="24"/>
          <w:szCs w:val="24"/>
        </w:rPr>
      </w:pPr>
    </w:p>
    <w:p w14:paraId="5A65EB37" w14:textId="77777777" w:rsidR="00D158CC" w:rsidRPr="00611D70" w:rsidRDefault="00D158CC" w:rsidP="0073760F">
      <w:pPr>
        <w:tabs>
          <w:tab w:val="left" w:pos="2160"/>
        </w:tabs>
        <w:spacing w:after="0" w:line="240" w:lineRule="auto"/>
        <w:rPr>
          <w:rFonts w:cstheme="minorHAnsi"/>
          <w:b/>
          <w:bCs/>
          <w:sz w:val="24"/>
          <w:szCs w:val="24"/>
        </w:rPr>
      </w:pPr>
    </w:p>
    <w:p w14:paraId="20260F13" w14:textId="77777777" w:rsidR="00D158CC" w:rsidRPr="00611D70" w:rsidRDefault="00D158CC" w:rsidP="0073760F">
      <w:pPr>
        <w:tabs>
          <w:tab w:val="left" w:pos="2160"/>
        </w:tabs>
        <w:spacing w:after="0" w:line="240" w:lineRule="auto"/>
        <w:rPr>
          <w:rFonts w:cstheme="minorHAnsi"/>
          <w:b/>
          <w:bCs/>
          <w:sz w:val="24"/>
          <w:szCs w:val="24"/>
        </w:rPr>
      </w:pPr>
    </w:p>
    <w:p w14:paraId="4BA5628D" w14:textId="77777777" w:rsidR="00D158CC" w:rsidRPr="00611D70" w:rsidRDefault="00D158CC" w:rsidP="0073760F">
      <w:pPr>
        <w:tabs>
          <w:tab w:val="left" w:pos="2160"/>
        </w:tabs>
        <w:spacing w:after="0" w:line="240" w:lineRule="auto"/>
        <w:rPr>
          <w:rFonts w:cstheme="minorHAnsi"/>
          <w:b/>
          <w:bCs/>
          <w:sz w:val="24"/>
          <w:szCs w:val="24"/>
        </w:rPr>
      </w:pPr>
    </w:p>
    <w:p w14:paraId="1C0BAD70" w14:textId="77777777" w:rsidR="00D158CC" w:rsidRPr="00611D70" w:rsidRDefault="00D158CC" w:rsidP="0073760F">
      <w:pPr>
        <w:tabs>
          <w:tab w:val="left" w:pos="2160"/>
        </w:tabs>
        <w:spacing w:after="0" w:line="240" w:lineRule="auto"/>
        <w:rPr>
          <w:rFonts w:cstheme="minorHAnsi"/>
          <w:b/>
          <w:bCs/>
          <w:sz w:val="24"/>
          <w:szCs w:val="24"/>
        </w:rPr>
      </w:pPr>
    </w:p>
    <w:p w14:paraId="0E53E411" w14:textId="77777777" w:rsidR="00D158CC" w:rsidRPr="00611D70" w:rsidRDefault="00D158CC" w:rsidP="0073760F">
      <w:pPr>
        <w:tabs>
          <w:tab w:val="left" w:pos="2160"/>
        </w:tabs>
        <w:spacing w:after="0" w:line="240" w:lineRule="auto"/>
        <w:rPr>
          <w:rFonts w:cstheme="minorHAnsi"/>
          <w:b/>
          <w:bCs/>
          <w:sz w:val="24"/>
          <w:szCs w:val="24"/>
        </w:rPr>
      </w:pPr>
    </w:p>
    <w:p w14:paraId="01215DFA" w14:textId="77777777" w:rsidR="00D158CC" w:rsidRPr="00611D70" w:rsidRDefault="00D158CC" w:rsidP="0073760F">
      <w:pPr>
        <w:tabs>
          <w:tab w:val="left" w:pos="2160"/>
        </w:tabs>
        <w:spacing w:after="0" w:line="240" w:lineRule="auto"/>
        <w:rPr>
          <w:rFonts w:cstheme="minorHAnsi"/>
          <w:b/>
          <w:bCs/>
          <w:sz w:val="24"/>
          <w:szCs w:val="24"/>
        </w:rPr>
      </w:pPr>
    </w:p>
    <w:p w14:paraId="57FAEA2D" w14:textId="77777777" w:rsidR="00D158CC" w:rsidRPr="00611D70" w:rsidRDefault="00D158CC" w:rsidP="0073760F">
      <w:pPr>
        <w:tabs>
          <w:tab w:val="left" w:pos="2160"/>
        </w:tabs>
        <w:spacing w:after="0" w:line="240" w:lineRule="auto"/>
        <w:rPr>
          <w:rFonts w:cstheme="minorHAnsi"/>
          <w:b/>
          <w:bCs/>
          <w:sz w:val="24"/>
          <w:szCs w:val="24"/>
        </w:rPr>
      </w:pPr>
    </w:p>
    <w:p w14:paraId="3AC0013B" w14:textId="77777777" w:rsidR="00812692" w:rsidRPr="00611D70" w:rsidRDefault="00812692" w:rsidP="0073760F">
      <w:pPr>
        <w:tabs>
          <w:tab w:val="left" w:pos="2160"/>
        </w:tabs>
        <w:spacing w:after="0" w:line="240" w:lineRule="auto"/>
        <w:rPr>
          <w:rFonts w:cstheme="minorHAnsi"/>
          <w:b/>
          <w:bCs/>
          <w:sz w:val="24"/>
          <w:szCs w:val="24"/>
        </w:rPr>
      </w:pPr>
    </w:p>
    <w:p w14:paraId="2B90A17B" w14:textId="77777777" w:rsidR="00D87393" w:rsidRPr="00611D70" w:rsidRDefault="00D87393" w:rsidP="0073760F">
      <w:pPr>
        <w:tabs>
          <w:tab w:val="left" w:pos="2160"/>
        </w:tabs>
        <w:spacing w:after="0" w:line="240" w:lineRule="auto"/>
        <w:rPr>
          <w:rFonts w:cstheme="minorHAnsi"/>
          <w:b/>
          <w:bCs/>
          <w:sz w:val="24"/>
          <w:szCs w:val="24"/>
        </w:rPr>
      </w:pPr>
    </w:p>
    <w:p w14:paraId="2FB42FBD" w14:textId="77777777" w:rsidR="00D87393" w:rsidRPr="00611D70" w:rsidRDefault="00D87393" w:rsidP="0073760F">
      <w:pPr>
        <w:tabs>
          <w:tab w:val="left" w:pos="2160"/>
        </w:tabs>
        <w:spacing w:after="0" w:line="240" w:lineRule="auto"/>
        <w:rPr>
          <w:rFonts w:cstheme="minorHAnsi"/>
          <w:b/>
          <w:bCs/>
          <w:sz w:val="24"/>
          <w:szCs w:val="24"/>
        </w:rPr>
      </w:pPr>
    </w:p>
    <w:p w14:paraId="20C62ED0" w14:textId="77777777" w:rsidR="00D87393" w:rsidRPr="00611D70" w:rsidRDefault="00D87393" w:rsidP="0073760F">
      <w:pPr>
        <w:tabs>
          <w:tab w:val="left" w:pos="2160"/>
        </w:tabs>
        <w:spacing w:after="0" w:line="240" w:lineRule="auto"/>
        <w:rPr>
          <w:rFonts w:cstheme="minorHAnsi"/>
          <w:b/>
          <w:bCs/>
          <w:sz w:val="24"/>
          <w:szCs w:val="24"/>
        </w:rPr>
      </w:pPr>
    </w:p>
    <w:p w14:paraId="09C28C70" w14:textId="6E7E65D2" w:rsidR="0073760F" w:rsidRPr="00611D70" w:rsidRDefault="009E60AA" w:rsidP="003D50E3">
      <w:pPr>
        <w:pBdr>
          <w:bottom w:val="single" w:sz="4" w:space="1" w:color="auto"/>
        </w:pBdr>
        <w:rPr>
          <w:rFonts w:cstheme="minorHAnsi"/>
          <w:b/>
          <w:bCs/>
          <w:sz w:val="24"/>
          <w:szCs w:val="24"/>
        </w:rPr>
      </w:pPr>
      <w:r>
        <w:rPr>
          <w:rFonts w:cstheme="minorHAnsi"/>
          <w:b/>
          <w:bCs/>
          <w:sz w:val="24"/>
          <w:szCs w:val="24"/>
        </w:rPr>
        <w:br w:type="page"/>
      </w:r>
      <w:r w:rsidR="001F7CE2">
        <w:rPr>
          <w:rFonts w:cstheme="minorHAnsi"/>
          <w:b/>
          <w:bCs/>
          <w:sz w:val="24"/>
          <w:szCs w:val="24"/>
        </w:rPr>
        <w:lastRenderedPageBreak/>
        <w:t>EXHIBIT</w:t>
      </w:r>
      <w:r w:rsidR="0073760F" w:rsidRPr="00611D70">
        <w:rPr>
          <w:rFonts w:cstheme="minorHAnsi"/>
          <w:b/>
          <w:bCs/>
          <w:sz w:val="24"/>
          <w:szCs w:val="24"/>
        </w:rPr>
        <w:t xml:space="preserve"> C – </w:t>
      </w:r>
      <w:r w:rsidR="00D158CC" w:rsidRPr="00611D70">
        <w:rPr>
          <w:rFonts w:cstheme="minorHAnsi"/>
          <w:b/>
          <w:bCs/>
          <w:sz w:val="24"/>
          <w:szCs w:val="24"/>
        </w:rPr>
        <w:t xml:space="preserve">RECORDKEEPING, </w:t>
      </w:r>
      <w:r w:rsidR="0073760F" w:rsidRPr="00611D70">
        <w:rPr>
          <w:rFonts w:cstheme="minorHAnsi"/>
          <w:b/>
          <w:bCs/>
          <w:sz w:val="24"/>
          <w:szCs w:val="24"/>
        </w:rPr>
        <w:t xml:space="preserve">REPORTING </w:t>
      </w:r>
      <w:r w:rsidR="007B216F" w:rsidRPr="00611D70">
        <w:rPr>
          <w:rFonts w:cstheme="minorHAnsi"/>
          <w:b/>
          <w:bCs/>
          <w:sz w:val="24"/>
          <w:szCs w:val="24"/>
        </w:rPr>
        <w:t xml:space="preserve">&amp; AUDIT </w:t>
      </w:r>
      <w:r w:rsidR="0073760F" w:rsidRPr="00611D70">
        <w:rPr>
          <w:rFonts w:cstheme="minorHAnsi"/>
          <w:b/>
          <w:bCs/>
          <w:sz w:val="24"/>
          <w:szCs w:val="24"/>
        </w:rPr>
        <w:t>REQUIREMENTS</w:t>
      </w:r>
    </w:p>
    <w:p w14:paraId="1C6411B0" w14:textId="46075AA3" w:rsidR="00C84BB5" w:rsidRPr="00611D70" w:rsidRDefault="00C84BB5" w:rsidP="0073760F">
      <w:pPr>
        <w:tabs>
          <w:tab w:val="left" w:pos="2160"/>
        </w:tabs>
        <w:spacing w:after="0" w:line="240" w:lineRule="auto"/>
        <w:rPr>
          <w:rFonts w:cstheme="minorHAnsi"/>
          <w:b/>
          <w:bCs/>
          <w:sz w:val="24"/>
          <w:szCs w:val="24"/>
        </w:rPr>
      </w:pPr>
    </w:p>
    <w:p w14:paraId="79D91E4B" w14:textId="19785E21" w:rsidR="00C84BB5" w:rsidRPr="001F7CE2" w:rsidRDefault="001F7CE2" w:rsidP="00C87050">
      <w:pPr>
        <w:pStyle w:val="ListParagraph"/>
        <w:numPr>
          <w:ilvl w:val="0"/>
          <w:numId w:val="36"/>
        </w:numPr>
        <w:tabs>
          <w:tab w:val="clear" w:pos="360"/>
        </w:tabs>
        <w:spacing w:before="120" w:after="0" w:line="240" w:lineRule="auto"/>
        <w:ind w:right="23"/>
        <w:contextualSpacing w:val="0"/>
        <w:rPr>
          <w:rFonts w:cstheme="minorHAnsi"/>
          <w:b/>
          <w:bCs/>
          <w:sz w:val="24"/>
          <w:szCs w:val="24"/>
        </w:rPr>
      </w:pPr>
      <w:r w:rsidRPr="001F7CE2">
        <w:rPr>
          <w:rFonts w:cstheme="minorHAnsi"/>
          <w:b/>
          <w:bCs/>
          <w:sz w:val="24"/>
          <w:szCs w:val="24"/>
        </w:rPr>
        <w:t>RECORDKEEPING &amp; REPORTING</w:t>
      </w:r>
    </w:p>
    <w:p w14:paraId="116F27D6" w14:textId="40240DA1" w:rsidR="00C84BB5" w:rsidRPr="00611D70" w:rsidRDefault="00812692" w:rsidP="00C87050">
      <w:pPr>
        <w:pStyle w:val="ListParagraph"/>
        <w:numPr>
          <w:ilvl w:val="1"/>
          <w:numId w:val="36"/>
        </w:numPr>
        <w:tabs>
          <w:tab w:val="clear" w:pos="1008"/>
        </w:tabs>
        <w:spacing w:before="120" w:after="0" w:line="240" w:lineRule="auto"/>
        <w:ind w:right="23"/>
        <w:contextualSpacing w:val="0"/>
        <w:rPr>
          <w:rFonts w:cstheme="minorHAnsi"/>
          <w:sz w:val="24"/>
          <w:szCs w:val="24"/>
        </w:rPr>
      </w:pPr>
      <w:r w:rsidRPr="00611D70">
        <w:rPr>
          <w:rFonts w:cstheme="minorHAnsi"/>
          <w:sz w:val="24"/>
          <w:szCs w:val="24"/>
        </w:rPr>
        <w:t>Subrecipient shall maintain all records required by applicable federal, state, and local regulations</w:t>
      </w:r>
      <w:r w:rsidR="0092476C" w:rsidRPr="00611D70">
        <w:rPr>
          <w:rFonts w:cstheme="minorHAnsi"/>
          <w:sz w:val="24"/>
          <w:szCs w:val="24"/>
        </w:rPr>
        <w:t xml:space="preserve"> and to demonstrate compliance with this Agreement</w:t>
      </w:r>
      <w:r w:rsidRPr="00611D70">
        <w:rPr>
          <w:rFonts w:cstheme="minorHAnsi"/>
          <w:sz w:val="24"/>
          <w:szCs w:val="24"/>
        </w:rPr>
        <w:t>.</w:t>
      </w:r>
      <w:r w:rsidR="0092476C" w:rsidRPr="00611D70">
        <w:rPr>
          <w:rFonts w:cstheme="minorHAnsi"/>
          <w:sz w:val="24"/>
          <w:szCs w:val="24"/>
        </w:rPr>
        <w:t xml:space="preserve">  </w:t>
      </w:r>
      <w:r w:rsidRPr="00611D70">
        <w:rPr>
          <w:rFonts w:cstheme="minorHAnsi"/>
          <w:sz w:val="24"/>
          <w:szCs w:val="24"/>
        </w:rPr>
        <w:t xml:space="preserve">The public shall be granted reasonable access to all “public records” associated with this Agreement for up to six (6) years following the termination or expiration of this Agreement in accordance with, and subject to any limitations or exemptions under the Public Records Act, RCW 42.56, or any other applicable state or federal law. </w:t>
      </w:r>
      <w:r w:rsidR="00AF3285" w:rsidRPr="00CD124F">
        <w:rPr>
          <w:rFonts w:cstheme="minorHAnsi"/>
          <w:sz w:val="24"/>
          <w:szCs w:val="24"/>
        </w:rPr>
        <w:t xml:space="preserve">This </w:t>
      </w:r>
      <w:r w:rsidR="00AF3285">
        <w:rPr>
          <w:rFonts w:cstheme="minorHAnsi"/>
          <w:sz w:val="24"/>
          <w:szCs w:val="24"/>
        </w:rPr>
        <w:t>Agreement</w:t>
      </w:r>
      <w:r w:rsidR="00AF3285" w:rsidRPr="00CD124F">
        <w:rPr>
          <w:rFonts w:cstheme="minorHAnsi"/>
          <w:sz w:val="24"/>
          <w:szCs w:val="24"/>
        </w:rPr>
        <w:t xml:space="preserve"> is subject to review by any Federal or State auditor.  County or its designees shall have the right to review and monitor the financial and service components of this </w:t>
      </w:r>
      <w:r w:rsidR="00AF3285">
        <w:rPr>
          <w:rFonts w:cstheme="minorHAnsi"/>
          <w:sz w:val="24"/>
          <w:szCs w:val="24"/>
        </w:rPr>
        <w:t xml:space="preserve">Agreement </w:t>
      </w:r>
      <w:r w:rsidR="00AF3285" w:rsidRPr="00CD124F">
        <w:rPr>
          <w:rFonts w:cstheme="minorHAnsi"/>
          <w:sz w:val="24"/>
          <w:szCs w:val="24"/>
        </w:rPr>
        <w:t xml:space="preserve">by whatever means are deemed expedient by </w:t>
      </w:r>
      <w:r w:rsidR="00AF3285">
        <w:rPr>
          <w:rFonts w:cstheme="minorHAnsi"/>
          <w:sz w:val="24"/>
          <w:szCs w:val="24"/>
        </w:rPr>
        <w:t>the County</w:t>
      </w:r>
      <w:r w:rsidR="00AF3285" w:rsidRPr="00CD124F">
        <w:rPr>
          <w:rFonts w:cstheme="minorHAnsi"/>
          <w:sz w:val="24"/>
          <w:szCs w:val="24"/>
        </w:rPr>
        <w:t>.  Such review/right to access may occur with or without notice, and may include, but is not limited to, on-site inspection and inspection of all records or other materials which the County deems pertinent to this </w:t>
      </w:r>
      <w:r w:rsidR="00AF3285">
        <w:rPr>
          <w:rFonts w:cstheme="minorHAnsi"/>
          <w:sz w:val="24"/>
          <w:szCs w:val="24"/>
        </w:rPr>
        <w:t xml:space="preserve">Agreement </w:t>
      </w:r>
      <w:r w:rsidR="00AF3285" w:rsidRPr="00CD124F">
        <w:rPr>
          <w:rFonts w:cstheme="minorHAnsi"/>
          <w:sz w:val="24"/>
          <w:szCs w:val="24"/>
        </w:rPr>
        <w:t xml:space="preserve">and its performance.  </w:t>
      </w:r>
      <w:r w:rsidR="00AF3285">
        <w:rPr>
          <w:rFonts w:cstheme="minorHAnsi"/>
          <w:sz w:val="24"/>
          <w:szCs w:val="24"/>
        </w:rPr>
        <w:t>Subrecipient</w:t>
      </w:r>
      <w:r w:rsidR="00AF3285" w:rsidRPr="00CD124F">
        <w:rPr>
          <w:rFonts w:cstheme="minorHAnsi"/>
          <w:sz w:val="24"/>
          <w:szCs w:val="24"/>
        </w:rPr>
        <w:t xml:space="preserve"> shall preserve and maintain all financial records and records relating to performance of this </w:t>
      </w:r>
      <w:r w:rsidR="00AF3285">
        <w:rPr>
          <w:rFonts w:cstheme="minorHAnsi"/>
          <w:sz w:val="24"/>
          <w:szCs w:val="24"/>
        </w:rPr>
        <w:t>Agreement</w:t>
      </w:r>
      <w:r w:rsidR="00AF3285" w:rsidRPr="00CD124F">
        <w:rPr>
          <w:rFonts w:cstheme="minorHAnsi"/>
          <w:sz w:val="24"/>
          <w:szCs w:val="24"/>
        </w:rPr>
        <w:t xml:space="preserve"> for six (6) years after</w:t>
      </w:r>
      <w:r w:rsidR="00AF3285">
        <w:rPr>
          <w:rFonts w:cstheme="minorHAnsi"/>
          <w:sz w:val="24"/>
          <w:szCs w:val="24"/>
        </w:rPr>
        <w:t xml:space="preserve"> </w:t>
      </w:r>
      <w:r w:rsidR="00AF3285" w:rsidRPr="00CD124F">
        <w:rPr>
          <w:rFonts w:cstheme="minorHAnsi"/>
          <w:sz w:val="24"/>
          <w:szCs w:val="24"/>
        </w:rPr>
        <w:t>termination or expiration, and shall make them available for such review, within Pierce County, State of Washington, upon reasonable request.  </w:t>
      </w:r>
    </w:p>
    <w:p w14:paraId="37190343" w14:textId="529206F7" w:rsidR="00F41479" w:rsidRPr="00611D70" w:rsidRDefault="00C84BB5" w:rsidP="00C87050">
      <w:pPr>
        <w:pStyle w:val="ListParagraph"/>
        <w:numPr>
          <w:ilvl w:val="1"/>
          <w:numId w:val="36"/>
        </w:numPr>
        <w:tabs>
          <w:tab w:val="clear" w:pos="1008"/>
        </w:tabs>
        <w:spacing w:before="120" w:after="0" w:line="240" w:lineRule="auto"/>
        <w:ind w:right="23"/>
        <w:contextualSpacing w:val="0"/>
        <w:rPr>
          <w:rFonts w:cstheme="minorHAnsi"/>
          <w:sz w:val="24"/>
          <w:szCs w:val="24"/>
        </w:rPr>
      </w:pPr>
      <w:r w:rsidRPr="00611D70">
        <w:rPr>
          <w:rFonts w:cstheme="minorHAnsi"/>
          <w:sz w:val="24"/>
          <w:szCs w:val="24"/>
        </w:rPr>
        <w:t>Subrecipient shall maintain written policy and procedural manuals for all services, information systems, personnel, and accounting/finance in sufficient detail such that operations can continue should staff changes or absences occur.</w:t>
      </w:r>
    </w:p>
    <w:p w14:paraId="7109D16A" w14:textId="5FE90CF4" w:rsidR="00F41479" w:rsidRPr="00611D70" w:rsidRDefault="00F41479" w:rsidP="00C87050">
      <w:pPr>
        <w:pStyle w:val="ListParagraph"/>
        <w:numPr>
          <w:ilvl w:val="1"/>
          <w:numId w:val="36"/>
        </w:numPr>
        <w:tabs>
          <w:tab w:val="clear" w:pos="1008"/>
        </w:tabs>
        <w:spacing w:before="120" w:after="0" w:line="240" w:lineRule="auto"/>
        <w:ind w:right="23"/>
        <w:contextualSpacing w:val="0"/>
        <w:rPr>
          <w:rFonts w:cstheme="minorHAnsi"/>
          <w:sz w:val="24"/>
          <w:szCs w:val="24"/>
        </w:rPr>
      </w:pPr>
      <w:r w:rsidRPr="00611D70">
        <w:rPr>
          <w:rFonts w:cstheme="minorHAnsi"/>
          <w:sz w:val="24"/>
          <w:szCs w:val="24"/>
        </w:rPr>
        <w:t>Subrecipient shall e</w:t>
      </w:r>
      <w:r w:rsidR="00C84BB5" w:rsidRPr="00611D70">
        <w:rPr>
          <w:rFonts w:cstheme="minorHAnsi"/>
          <w:sz w:val="24"/>
          <w:szCs w:val="24"/>
        </w:rPr>
        <w:t>stablish and maintai</w:t>
      </w:r>
      <w:r w:rsidRPr="00611D70">
        <w:rPr>
          <w:rFonts w:cstheme="minorHAnsi"/>
          <w:sz w:val="24"/>
          <w:szCs w:val="24"/>
        </w:rPr>
        <w:t>n</w:t>
      </w:r>
      <w:r w:rsidR="00C84BB5" w:rsidRPr="00611D70">
        <w:rPr>
          <w:rFonts w:cstheme="minorHAnsi"/>
          <w:sz w:val="24"/>
          <w:szCs w:val="24"/>
        </w:rPr>
        <w:t xml:space="preserve"> </w:t>
      </w:r>
      <w:r w:rsidR="00865198" w:rsidRPr="00611D70">
        <w:rPr>
          <w:rFonts w:cstheme="minorHAnsi"/>
          <w:sz w:val="24"/>
          <w:szCs w:val="24"/>
        </w:rPr>
        <w:t>in conformance with applicable accounting laws, regulations, and standards</w:t>
      </w:r>
      <w:r w:rsidR="00072D3F" w:rsidRPr="00611D70">
        <w:rPr>
          <w:rFonts w:cstheme="minorHAnsi"/>
          <w:sz w:val="24"/>
          <w:szCs w:val="24"/>
        </w:rPr>
        <w:t xml:space="preserve"> an accounting system</w:t>
      </w:r>
      <w:r w:rsidR="00865198" w:rsidRPr="00611D70">
        <w:rPr>
          <w:rFonts w:cstheme="minorHAnsi"/>
          <w:sz w:val="24"/>
          <w:szCs w:val="24"/>
        </w:rPr>
        <w:t xml:space="preserve"> that</w:t>
      </w:r>
      <w:r w:rsidR="00072D3F" w:rsidRPr="00611D70">
        <w:rPr>
          <w:rFonts w:cstheme="minorHAnsi"/>
          <w:sz w:val="24"/>
          <w:szCs w:val="24"/>
        </w:rPr>
        <w:t>,</w:t>
      </w:r>
      <w:r w:rsidR="00865198" w:rsidRPr="00611D70">
        <w:rPr>
          <w:rFonts w:cstheme="minorHAnsi"/>
          <w:sz w:val="24"/>
          <w:szCs w:val="24"/>
        </w:rPr>
        <w:t xml:space="preserve"> at a minimum</w:t>
      </w:r>
      <w:r w:rsidRPr="00611D70">
        <w:rPr>
          <w:rFonts w:cstheme="minorHAnsi"/>
          <w:sz w:val="24"/>
          <w:szCs w:val="24"/>
        </w:rPr>
        <w:t>:</w:t>
      </w:r>
      <w:r w:rsidR="00C84BB5" w:rsidRPr="00611D70">
        <w:rPr>
          <w:rFonts w:cstheme="minorHAnsi"/>
          <w:sz w:val="24"/>
          <w:szCs w:val="24"/>
        </w:rPr>
        <w:t xml:space="preserve"> </w:t>
      </w:r>
    </w:p>
    <w:p w14:paraId="7AE9AD76" w14:textId="19F42A28" w:rsidR="00F41479" w:rsidRPr="00611D70" w:rsidRDefault="00F41479" w:rsidP="00C87050">
      <w:pPr>
        <w:pStyle w:val="ListParagraph"/>
        <w:numPr>
          <w:ilvl w:val="2"/>
          <w:numId w:val="36"/>
        </w:numPr>
        <w:tabs>
          <w:tab w:val="clear" w:pos="1872"/>
        </w:tabs>
        <w:spacing w:before="120" w:after="0" w:line="240" w:lineRule="auto"/>
        <w:ind w:right="23"/>
        <w:contextualSpacing w:val="0"/>
        <w:rPr>
          <w:rFonts w:cstheme="minorHAnsi"/>
          <w:sz w:val="24"/>
          <w:szCs w:val="24"/>
        </w:rPr>
      </w:pPr>
      <w:r w:rsidRPr="00611D70">
        <w:rPr>
          <w:rFonts w:cstheme="minorHAnsi"/>
          <w:sz w:val="24"/>
          <w:szCs w:val="24"/>
        </w:rPr>
        <w:t>A</w:t>
      </w:r>
      <w:r w:rsidR="00C84BB5" w:rsidRPr="00611D70">
        <w:rPr>
          <w:rFonts w:cstheme="minorHAnsi"/>
          <w:sz w:val="24"/>
          <w:szCs w:val="24"/>
        </w:rPr>
        <w:t xml:space="preserve">dequately and separately identifies all funding sources and all application of funds associated with providing the required services including, but not limited to, local, state, and federal grants, fees, donations, federal funds, and all other funds, public or private. </w:t>
      </w:r>
    </w:p>
    <w:p w14:paraId="63EC1EBC" w14:textId="369D1362" w:rsidR="00C84BB5" w:rsidRPr="00611D70" w:rsidRDefault="00865198" w:rsidP="00C87050">
      <w:pPr>
        <w:pStyle w:val="ListParagraph"/>
        <w:numPr>
          <w:ilvl w:val="2"/>
          <w:numId w:val="36"/>
        </w:numPr>
        <w:tabs>
          <w:tab w:val="clear" w:pos="1872"/>
        </w:tabs>
        <w:spacing w:before="120" w:after="0" w:line="240" w:lineRule="auto"/>
        <w:ind w:right="23"/>
        <w:contextualSpacing w:val="0"/>
        <w:rPr>
          <w:rFonts w:cstheme="minorHAnsi"/>
          <w:sz w:val="24"/>
          <w:szCs w:val="24"/>
        </w:rPr>
      </w:pPr>
      <w:r w:rsidRPr="00611D70">
        <w:rPr>
          <w:rFonts w:cstheme="minorHAnsi"/>
          <w:sz w:val="24"/>
          <w:szCs w:val="24"/>
        </w:rPr>
        <w:t>Provides a</w:t>
      </w:r>
      <w:r w:rsidR="00C84BB5" w:rsidRPr="00611D70">
        <w:rPr>
          <w:rFonts w:cstheme="minorHAnsi"/>
          <w:sz w:val="24"/>
          <w:szCs w:val="24"/>
        </w:rPr>
        <w:t xml:space="preserve"> means to gather fiscal data necessary to determine</w:t>
      </w:r>
      <w:r w:rsidR="00F246A0">
        <w:rPr>
          <w:rFonts w:cstheme="minorHAnsi"/>
          <w:sz w:val="24"/>
          <w:szCs w:val="24"/>
        </w:rPr>
        <w:t>;</w:t>
      </w:r>
      <w:r w:rsidRPr="00611D70">
        <w:rPr>
          <w:rFonts w:cstheme="minorHAnsi"/>
          <w:sz w:val="24"/>
          <w:szCs w:val="24"/>
        </w:rPr>
        <w:t xml:space="preserve"> </w:t>
      </w:r>
      <w:r w:rsidR="00C84BB5" w:rsidRPr="00611D70">
        <w:rPr>
          <w:rFonts w:cstheme="minorHAnsi"/>
          <w:sz w:val="24"/>
          <w:szCs w:val="24"/>
        </w:rPr>
        <w:t xml:space="preserve">a) the cost of a unit of service; b) the bid price; and c) if funds were generated in excess of allowable costs. </w:t>
      </w:r>
    </w:p>
    <w:p w14:paraId="15A19C32" w14:textId="16856F2C" w:rsidR="00865198" w:rsidRPr="00611D70" w:rsidRDefault="00865198" w:rsidP="00C87050">
      <w:pPr>
        <w:pStyle w:val="ListParagraph"/>
        <w:numPr>
          <w:ilvl w:val="2"/>
          <w:numId w:val="36"/>
        </w:numPr>
        <w:tabs>
          <w:tab w:val="clear" w:pos="1872"/>
        </w:tabs>
        <w:spacing w:before="120" w:after="0" w:line="240" w:lineRule="auto"/>
        <w:ind w:right="23"/>
        <w:contextualSpacing w:val="0"/>
        <w:rPr>
          <w:rFonts w:cstheme="minorHAnsi"/>
          <w:sz w:val="24"/>
          <w:szCs w:val="24"/>
        </w:rPr>
      </w:pPr>
      <w:r w:rsidRPr="00611D70">
        <w:rPr>
          <w:rFonts w:cstheme="minorHAnsi"/>
          <w:sz w:val="24"/>
          <w:szCs w:val="24"/>
        </w:rPr>
        <w:t>Accurately identifies</w:t>
      </w:r>
      <w:r w:rsidR="00C54E84" w:rsidRPr="00611D70">
        <w:rPr>
          <w:rFonts w:cstheme="minorHAnsi"/>
          <w:sz w:val="24"/>
          <w:szCs w:val="24"/>
        </w:rPr>
        <w:t xml:space="preserve"> </w:t>
      </w:r>
      <w:r w:rsidRPr="00611D70">
        <w:rPr>
          <w:rFonts w:cstheme="minorHAnsi"/>
          <w:sz w:val="24"/>
          <w:szCs w:val="24"/>
        </w:rPr>
        <w:t xml:space="preserve">all costs incurred by Subrecipient, even when no revenue is received from services. </w:t>
      </w:r>
    </w:p>
    <w:p w14:paraId="3DE74D04" w14:textId="7142024C" w:rsidR="00C84BB5" w:rsidRPr="00611D70" w:rsidRDefault="00865198" w:rsidP="00C87050">
      <w:pPr>
        <w:pStyle w:val="ListParagraph"/>
        <w:numPr>
          <w:ilvl w:val="1"/>
          <w:numId w:val="36"/>
        </w:numPr>
        <w:tabs>
          <w:tab w:val="clear" w:pos="1008"/>
        </w:tabs>
        <w:spacing w:before="120" w:after="0" w:line="240" w:lineRule="auto"/>
        <w:ind w:right="23"/>
        <w:contextualSpacing w:val="0"/>
        <w:rPr>
          <w:rFonts w:cstheme="minorHAnsi"/>
          <w:sz w:val="24"/>
          <w:szCs w:val="24"/>
        </w:rPr>
      </w:pPr>
      <w:r w:rsidRPr="00611D70">
        <w:rPr>
          <w:rFonts w:cstheme="minorHAnsi"/>
          <w:sz w:val="24"/>
          <w:szCs w:val="24"/>
        </w:rPr>
        <w:t xml:space="preserve">Subrecipient shall </w:t>
      </w:r>
      <w:r w:rsidR="00990B37" w:rsidRPr="00611D70">
        <w:rPr>
          <w:rFonts w:cstheme="minorHAnsi"/>
          <w:sz w:val="24"/>
          <w:szCs w:val="24"/>
        </w:rPr>
        <w:t>maintain all</w:t>
      </w:r>
      <w:r w:rsidR="00F41479" w:rsidRPr="00611D70">
        <w:rPr>
          <w:rFonts w:cstheme="minorHAnsi"/>
          <w:sz w:val="24"/>
          <w:szCs w:val="24"/>
        </w:rPr>
        <w:t xml:space="preserve"> records containing </w:t>
      </w:r>
      <w:r w:rsidR="00C84BB5" w:rsidRPr="00611D70">
        <w:rPr>
          <w:rFonts w:cstheme="minorHAnsi"/>
          <w:sz w:val="24"/>
          <w:szCs w:val="24"/>
        </w:rPr>
        <w:t xml:space="preserve">information pertaining to projects, contracts, grants, or sub-grant awards, and all authorizations, obligations, non-obligated balances, assets, outlays, liabilities, expenditures, and revenue. </w:t>
      </w:r>
    </w:p>
    <w:p w14:paraId="7386E380" w14:textId="667CBB4C" w:rsidR="00FF3557" w:rsidRPr="00611D70" w:rsidRDefault="00C84BB5" w:rsidP="00C87050">
      <w:pPr>
        <w:pStyle w:val="ListParagraph"/>
        <w:numPr>
          <w:ilvl w:val="1"/>
          <w:numId w:val="36"/>
        </w:numPr>
        <w:tabs>
          <w:tab w:val="clear" w:pos="1008"/>
        </w:tabs>
        <w:spacing w:before="120" w:after="0" w:line="240" w:lineRule="auto"/>
        <w:ind w:right="23"/>
        <w:contextualSpacing w:val="0"/>
        <w:rPr>
          <w:rFonts w:cstheme="minorHAnsi"/>
          <w:sz w:val="24"/>
          <w:szCs w:val="24"/>
        </w:rPr>
      </w:pPr>
      <w:r w:rsidRPr="00611D70">
        <w:rPr>
          <w:rFonts w:cstheme="minorHAnsi"/>
          <w:sz w:val="24"/>
          <w:szCs w:val="24"/>
        </w:rPr>
        <w:t xml:space="preserve">Subrecipient shall maintain all books, records, documents, reports, and other evidence of accounting procedures and practices which sufficiently and properly reflect all direct and indirect costs of any nature expended in performance of this Agreement.  Subrecipients shall maintain their fiscal books, records, documents, and other data in a manner consistent with </w:t>
      </w:r>
      <w:r w:rsidR="00072D3F" w:rsidRPr="00611D70">
        <w:rPr>
          <w:rFonts w:cstheme="minorHAnsi"/>
          <w:sz w:val="24"/>
          <w:szCs w:val="24"/>
        </w:rPr>
        <w:t xml:space="preserve">relevant </w:t>
      </w:r>
      <w:r w:rsidRPr="00611D70">
        <w:rPr>
          <w:rFonts w:cstheme="minorHAnsi"/>
          <w:sz w:val="24"/>
          <w:szCs w:val="24"/>
        </w:rPr>
        <w:t xml:space="preserve">generally accepted accounting principles. </w:t>
      </w:r>
    </w:p>
    <w:p w14:paraId="3874D8B0" w14:textId="7313ED1E" w:rsidR="00CD5943" w:rsidRPr="00611D70" w:rsidRDefault="00CD5943" w:rsidP="00C87050">
      <w:pPr>
        <w:pStyle w:val="ListParagraph"/>
        <w:numPr>
          <w:ilvl w:val="1"/>
          <w:numId w:val="36"/>
        </w:numPr>
        <w:tabs>
          <w:tab w:val="clear" w:pos="1008"/>
        </w:tabs>
        <w:spacing w:before="120" w:after="0" w:line="240" w:lineRule="auto"/>
        <w:ind w:right="23"/>
        <w:contextualSpacing w:val="0"/>
        <w:rPr>
          <w:rFonts w:cstheme="minorHAnsi"/>
          <w:sz w:val="24"/>
          <w:szCs w:val="24"/>
        </w:rPr>
      </w:pPr>
      <w:r w:rsidRPr="00611D70">
        <w:rPr>
          <w:rFonts w:cstheme="minorHAnsi"/>
          <w:sz w:val="24"/>
          <w:szCs w:val="24"/>
        </w:rPr>
        <w:t xml:space="preserve">Upon reasonable request by County, Subrecipient shall provide to County any and all information, data, and other reporting, to the fullest extent permitted by law, that is required by the County to comply with federal, state, and local laws and to meet the County’s reporting obligations. </w:t>
      </w:r>
    </w:p>
    <w:p w14:paraId="37B1D9FE" w14:textId="02BB5342" w:rsidR="00FF3557" w:rsidRPr="001F7CE2" w:rsidRDefault="001F7CE2" w:rsidP="00C87050">
      <w:pPr>
        <w:pStyle w:val="ListParagraph"/>
        <w:numPr>
          <w:ilvl w:val="0"/>
          <w:numId w:val="36"/>
        </w:numPr>
        <w:tabs>
          <w:tab w:val="clear" w:pos="360"/>
        </w:tabs>
        <w:spacing w:before="120" w:after="0" w:line="240" w:lineRule="auto"/>
        <w:ind w:right="23"/>
        <w:contextualSpacing w:val="0"/>
        <w:rPr>
          <w:rFonts w:cstheme="minorHAnsi"/>
          <w:sz w:val="24"/>
          <w:szCs w:val="24"/>
        </w:rPr>
      </w:pPr>
      <w:r w:rsidRPr="001F7CE2">
        <w:rPr>
          <w:rFonts w:cstheme="minorHAnsi"/>
          <w:b/>
          <w:bCs/>
          <w:sz w:val="24"/>
          <w:szCs w:val="24"/>
        </w:rPr>
        <w:t>AUDITS</w:t>
      </w:r>
    </w:p>
    <w:p w14:paraId="30D1EECA" w14:textId="2C148FEF" w:rsidR="00FF3557" w:rsidRPr="00611D70" w:rsidRDefault="00FF3557" w:rsidP="00C87050">
      <w:pPr>
        <w:pStyle w:val="ListParagraph"/>
        <w:numPr>
          <w:ilvl w:val="1"/>
          <w:numId w:val="36"/>
        </w:numPr>
        <w:tabs>
          <w:tab w:val="clear" w:pos="1008"/>
        </w:tabs>
        <w:spacing w:before="120" w:after="0" w:line="240" w:lineRule="auto"/>
        <w:ind w:right="23"/>
        <w:contextualSpacing w:val="0"/>
        <w:rPr>
          <w:rFonts w:cstheme="minorHAnsi"/>
          <w:sz w:val="24"/>
          <w:szCs w:val="24"/>
        </w:rPr>
      </w:pPr>
      <w:r w:rsidRPr="00611D70">
        <w:rPr>
          <w:rFonts w:cstheme="minorHAnsi"/>
          <w:sz w:val="24"/>
          <w:szCs w:val="24"/>
        </w:rPr>
        <w:lastRenderedPageBreak/>
        <w:t>Subrecipient shall submit to the County’s fiscal representative an independent audit engagement letter and satisfy the other conditions set forth below, as applicable:</w:t>
      </w:r>
    </w:p>
    <w:p w14:paraId="0B16CD65" w14:textId="3FA0131A" w:rsidR="00FF3557" w:rsidRPr="00611D70" w:rsidRDefault="00FF3557" w:rsidP="00C87050">
      <w:pPr>
        <w:pStyle w:val="ListParagraph"/>
        <w:numPr>
          <w:ilvl w:val="2"/>
          <w:numId w:val="36"/>
        </w:numPr>
        <w:tabs>
          <w:tab w:val="clear" w:pos="1872"/>
        </w:tabs>
        <w:spacing w:before="120" w:after="0" w:line="240" w:lineRule="auto"/>
        <w:ind w:right="23"/>
        <w:contextualSpacing w:val="0"/>
        <w:rPr>
          <w:rFonts w:cstheme="minorHAnsi"/>
          <w:sz w:val="24"/>
          <w:szCs w:val="24"/>
        </w:rPr>
      </w:pPr>
      <w:r w:rsidRPr="00611D70">
        <w:rPr>
          <w:rFonts w:cstheme="minorHAnsi"/>
          <w:sz w:val="24"/>
          <w:szCs w:val="24"/>
        </w:rPr>
        <w:t>Subrecipients that are required to have a Single Audit</w:t>
      </w:r>
      <w:r w:rsidR="00002D1B" w:rsidRPr="00611D70">
        <w:rPr>
          <w:rFonts w:cstheme="minorHAnsi"/>
          <w:sz w:val="24"/>
          <w:szCs w:val="24"/>
        </w:rPr>
        <w:t xml:space="preserve"> </w:t>
      </w:r>
      <w:r w:rsidR="000D2E11" w:rsidRPr="00611D70">
        <w:rPr>
          <w:rFonts w:cstheme="minorHAnsi"/>
          <w:sz w:val="24"/>
          <w:szCs w:val="24"/>
        </w:rPr>
        <w:t>under 2 CFR 200 Subpart F</w:t>
      </w:r>
      <w:r w:rsidR="00002D1B" w:rsidRPr="00611D70">
        <w:rPr>
          <w:rFonts w:cstheme="minorHAnsi"/>
          <w:sz w:val="24"/>
          <w:szCs w:val="24"/>
        </w:rPr>
        <w:t xml:space="preserve"> </w:t>
      </w:r>
      <w:r w:rsidRPr="00611D70">
        <w:rPr>
          <w:rFonts w:cstheme="minorHAnsi"/>
          <w:sz w:val="24"/>
          <w:szCs w:val="24"/>
        </w:rPr>
        <w:t xml:space="preserve">must submit a copy of the independent audit engagement letter to the County </w:t>
      </w:r>
      <w:r w:rsidR="009255E0" w:rsidRPr="00611D70">
        <w:rPr>
          <w:rFonts w:cstheme="minorHAnsi"/>
          <w:sz w:val="24"/>
          <w:szCs w:val="24"/>
        </w:rPr>
        <w:t xml:space="preserve">upon execution of this Agreement. </w:t>
      </w:r>
    </w:p>
    <w:p w14:paraId="2A1D7119" w14:textId="1F5CF514" w:rsidR="00FF3557" w:rsidRPr="00611D70" w:rsidRDefault="00FF3557" w:rsidP="00C87050">
      <w:pPr>
        <w:pStyle w:val="ListParagraph"/>
        <w:numPr>
          <w:ilvl w:val="2"/>
          <w:numId w:val="36"/>
        </w:numPr>
        <w:tabs>
          <w:tab w:val="clear" w:pos="1872"/>
        </w:tabs>
        <w:spacing w:before="120" w:after="0" w:line="240" w:lineRule="auto"/>
        <w:ind w:right="23"/>
        <w:contextualSpacing w:val="0"/>
        <w:rPr>
          <w:rFonts w:cstheme="minorHAnsi"/>
          <w:sz w:val="24"/>
          <w:szCs w:val="24"/>
        </w:rPr>
      </w:pPr>
      <w:r w:rsidRPr="00611D70">
        <w:rPr>
          <w:rFonts w:cstheme="minorHAnsi"/>
          <w:sz w:val="24"/>
          <w:szCs w:val="24"/>
        </w:rPr>
        <w:t xml:space="preserve">When state funds are also to be paid under this Agreement, a Schedule of State Financial Assistance must also be included. </w:t>
      </w:r>
    </w:p>
    <w:p w14:paraId="04EE736E" w14:textId="4DF65655" w:rsidR="00FF3557" w:rsidRPr="00611D70" w:rsidRDefault="00FF3557" w:rsidP="00C87050">
      <w:pPr>
        <w:pStyle w:val="ListParagraph"/>
        <w:numPr>
          <w:ilvl w:val="2"/>
          <w:numId w:val="36"/>
        </w:numPr>
        <w:tabs>
          <w:tab w:val="clear" w:pos="1872"/>
        </w:tabs>
        <w:spacing w:before="120" w:after="0" w:line="240" w:lineRule="auto"/>
        <w:ind w:right="23"/>
        <w:contextualSpacing w:val="0"/>
        <w:rPr>
          <w:rFonts w:cstheme="minorHAnsi"/>
          <w:sz w:val="24"/>
          <w:szCs w:val="24"/>
        </w:rPr>
      </w:pPr>
      <w:r w:rsidRPr="00611D70">
        <w:rPr>
          <w:rFonts w:cstheme="minorHAnsi"/>
          <w:sz w:val="24"/>
          <w:szCs w:val="24"/>
        </w:rPr>
        <w:t xml:space="preserve">Subrecipient shall inform the County’s fiscal representative in advance of the date and time of the independent auditor’s exit interview with Subrecipient so that a County representative can be present if the County so desires. </w:t>
      </w:r>
    </w:p>
    <w:p w14:paraId="2D705ECF" w14:textId="49C4A3C9" w:rsidR="00FF3557" w:rsidRPr="00611D70" w:rsidRDefault="00FF3557" w:rsidP="00C87050">
      <w:pPr>
        <w:pStyle w:val="ListParagraph"/>
        <w:numPr>
          <w:ilvl w:val="2"/>
          <w:numId w:val="36"/>
        </w:numPr>
        <w:tabs>
          <w:tab w:val="clear" w:pos="1872"/>
        </w:tabs>
        <w:spacing w:before="120" w:after="0" w:line="240" w:lineRule="auto"/>
        <w:ind w:right="23"/>
        <w:contextualSpacing w:val="0"/>
        <w:rPr>
          <w:rFonts w:cstheme="minorHAnsi"/>
          <w:sz w:val="24"/>
          <w:szCs w:val="24"/>
        </w:rPr>
      </w:pPr>
      <w:r w:rsidRPr="00611D70">
        <w:rPr>
          <w:rFonts w:cstheme="minorHAnsi"/>
          <w:sz w:val="24"/>
          <w:szCs w:val="24"/>
        </w:rPr>
        <w:t>Subrecipient shall submit the independent Certified Public Accountant (CPA) auditor’s financial statement report,</w:t>
      </w:r>
      <w:r w:rsidR="001D430A" w:rsidRPr="00611D70">
        <w:rPr>
          <w:rFonts w:cstheme="minorHAnsi"/>
          <w:sz w:val="24"/>
          <w:szCs w:val="24"/>
        </w:rPr>
        <w:t xml:space="preserve"> S</w:t>
      </w:r>
      <w:r w:rsidRPr="00611D70">
        <w:rPr>
          <w:rFonts w:cstheme="minorHAnsi"/>
          <w:sz w:val="24"/>
          <w:szCs w:val="24"/>
        </w:rPr>
        <w:t xml:space="preserve">ingle </w:t>
      </w:r>
      <w:r w:rsidR="001D430A" w:rsidRPr="00611D70">
        <w:rPr>
          <w:rFonts w:cstheme="minorHAnsi"/>
          <w:sz w:val="24"/>
          <w:szCs w:val="24"/>
        </w:rPr>
        <w:t>A</w:t>
      </w:r>
      <w:r w:rsidRPr="00611D70">
        <w:rPr>
          <w:rFonts w:cstheme="minorHAnsi"/>
          <w:sz w:val="24"/>
          <w:szCs w:val="24"/>
        </w:rPr>
        <w:t>udit reports and the management letter (collectively referred to as “reports”) to the County within thirty (30) calendar days following the issuance of such reports.</w:t>
      </w:r>
      <w:r w:rsidR="001D430A" w:rsidRPr="00611D70">
        <w:rPr>
          <w:rFonts w:cstheme="minorHAnsi"/>
          <w:sz w:val="24"/>
          <w:szCs w:val="24"/>
        </w:rPr>
        <w:t xml:space="preserve">  Further, Subrecipient shall:</w:t>
      </w:r>
      <w:r w:rsidRPr="00611D70">
        <w:rPr>
          <w:rFonts w:cstheme="minorHAnsi"/>
          <w:sz w:val="24"/>
          <w:szCs w:val="24"/>
        </w:rPr>
        <w:t xml:space="preserve"> </w:t>
      </w:r>
    </w:p>
    <w:p w14:paraId="36F922D6" w14:textId="74092C64" w:rsidR="00FF3557" w:rsidRPr="00611D70" w:rsidRDefault="001D430A" w:rsidP="00C87050">
      <w:pPr>
        <w:pStyle w:val="ListParagraph"/>
        <w:numPr>
          <w:ilvl w:val="3"/>
          <w:numId w:val="36"/>
        </w:numPr>
        <w:tabs>
          <w:tab w:val="clear" w:pos="3168"/>
        </w:tabs>
        <w:spacing w:before="120" w:after="0" w:line="240" w:lineRule="auto"/>
        <w:ind w:right="23"/>
        <w:contextualSpacing w:val="0"/>
        <w:rPr>
          <w:rFonts w:cstheme="minorHAnsi"/>
          <w:sz w:val="24"/>
          <w:szCs w:val="24"/>
        </w:rPr>
      </w:pPr>
      <w:r w:rsidRPr="00611D70">
        <w:rPr>
          <w:rFonts w:cstheme="minorHAnsi"/>
          <w:sz w:val="24"/>
          <w:szCs w:val="24"/>
        </w:rPr>
        <w:t>P</w:t>
      </w:r>
      <w:r w:rsidR="00FF3557" w:rsidRPr="00611D70">
        <w:rPr>
          <w:rFonts w:cstheme="minorHAnsi"/>
          <w:sz w:val="24"/>
          <w:szCs w:val="24"/>
        </w:rPr>
        <w:t xml:space="preserve">rovide comments on any findings and recommendations in the reports, including a plan for corrective action for any findings. </w:t>
      </w:r>
    </w:p>
    <w:p w14:paraId="4BEF9C83" w14:textId="1B464DD3" w:rsidR="00FF3557" w:rsidRPr="00611D70" w:rsidRDefault="001D430A" w:rsidP="00C87050">
      <w:pPr>
        <w:pStyle w:val="ListParagraph"/>
        <w:numPr>
          <w:ilvl w:val="3"/>
          <w:numId w:val="36"/>
        </w:numPr>
        <w:tabs>
          <w:tab w:val="clear" w:pos="3168"/>
        </w:tabs>
        <w:spacing w:before="120" w:after="0" w:line="240" w:lineRule="auto"/>
        <w:ind w:right="23"/>
        <w:contextualSpacing w:val="0"/>
        <w:rPr>
          <w:rFonts w:cstheme="minorHAnsi"/>
          <w:sz w:val="24"/>
          <w:szCs w:val="24"/>
        </w:rPr>
      </w:pPr>
      <w:r w:rsidRPr="00611D70">
        <w:rPr>
          <w:rFonts w:cstheme="minorHAnsi"/>
          <w:sz w:val="24"/>
          <w:szCs w:val="24"/>
        </w:rPr>
        <w:t>M</w:t>
      </w:r>
      <w:r w:rsidR="00FF3557" w:rsidRPr="00611D70">
        <w:rPr>
          <w:rFonts w:cstheme="minorHAnsi"/>
          <w:sz w:val="24"/>
          <w:szCs w:val="24"/>
        </w:rPr>
        <w:t>ake available working papers of the reports</w:t>
      </w:r>
      <w:r w:rsidRPr="00611D70">
        <w:rPr>
          <w:rFonts w:cstheme="minorHAnsi"/>
          <w:sz w:val="24"/>
          <w:szCs w:val="24"/>
        </w:rPr>
        <w:t xml:space="preserve"> </w:t>
      </w:r>
      <w:r w:rsidR="00FF3557" w:rsidRPr="00611D70">
        <w:rPr>
          <w:rFonts w:cstheme="minorHAnsi"/>
          <w:sz w:val="24"/>
          <w:szCs w:val="24"/>
        </w:rPr>
        <w:t xml:space="preserve">to County. </w:t>
      </w:r>
    </w:p>
    <w:p w14:paraId="6B32E9F5" w14:textId="77777777" w:rsidR="009C3062" w:rsidRPr="00611D70" w:rsidRDefault="009C3062" w:rsidP="00C87050">
      <w:pPr>
        <w:pStyle w:val="ListParagraph"/>
        <w:numPr>
          <w:ilvl w:val="2"/>
          <w:numId w:val="36"/>
        </w:numPr>
        <w:tabs>
          <w:tab w:val="clear" w:pos="1872"/>
        </w:tabs>
        <w:spacing w:before="120" w:after="0" w:line="240" w:lineRule="auto"/>
        <w:ind w:right="23"/>
        <w:contextualSpacing w:val="0"/>
        <w:rPr>
          <w:rFonts w:cstheme="minorHAnsi"/>
          <w:sz w:val="24"/>
          <w:szCs w:val="24"/>
        </w:rPr>
      </w:pPr>
      <w:r w:rsidRPr="00611D70">
        <w:rPr>
          <w:rFonts w:cstheme="minorHAnsi"/>
          <w:sz w:val="24"/>
          <w:szCs w:val="24"/>
        </w:rPr>
        <w:t xml:space="preserve">Subrecipient shall include all relevant audit requirements in any subcontracts. </w:t>
      </w:r>
    </w:p>
    <w:p w14:paraId="0B6A0732" w14:textId="23DD1B45" w:rsidR="00FF3557" w:rsidRPr="00611D70" w:rsidRDefault="00290BF5" w:rsidP="00C87050">
      <w:pPr>
        <w:pStyle w:val="ListParagraph"/>
        <w:numPr>
          <w:ilvl w:val="1"/>
          <w:numId w:val="36"/>
        </w:numPr>
        <w:tabs>
          <w:tab w:val="clear" w:pos="1008"/>
        </w:tabs>
        <w:spacing w:before="120" w:after="0" w:line="240" w:lineRule="auto"/>
        <w:ind w:right="23"/>
        <w:contextualSpacing w:val="0"/>
        <w:rPr>
          <w:rFonts w:cstheme="minorHAnsi"/>
          <w:sz w:val="24"/>
          <w:szCs w:val="24"/>
        </w:rPr>
      </w:pPr>
      <w:r w:rsidRPr="00611D70">
        <w:rPr>
          <w:rFonts w:cstheme="minorHAnsi"/>
          <w:sz w:val="24"/>
          <w:szCs w:val="24"/>
        </w:rPr>
        <w:t xml:space="preserve">When Subrecipient is a state or local government entity, the Office of the State Auditor </w:t>
      </w:r>
      <w:r w:rsidR="00B54D13" w:rsidRPr="00611D70">
        <w:rPr>
          <w:rFonts w:cstheme="minorHAnsi"/>
          <w:sz w:val="24"/>
          <w:szCs w:val="24"/>
        </w:rPr>
        <w:t>will</w:t>
      </w:r>
      <w:r w:rsidRPr="00611D70">
        <w:rPr>
          <w:rFonts w:cstheme="minorHAnsi"/>
          <w:sz w:val="24"/>
          <w:szCs w:val="24"/>
        </w:rPr>
        <w:t xml:space="preserve"> conduct the audit.  </w:t>
      </w:r>
    </w:p>
    <w:p w14:paraId="209AE06A" w14:textId="7DDB9D07" w:rsidR="00FF3557" w:rsidRPr="00611D70" w:rsidRDefault="00865198" w:rsidP="00C87050">
      <w:pPr>
        <w:pStyle w:val="ListParagraph"/>
        <w:numPr>
          <w:ilvl w:val="1"/>
          <w:numId w:val="36"/>
        </w:numPr>
        <w:tabs>
          <w:tab w:val="clear" w:pos="1008"/>
        </w:tabs>
        <w:spacing w:before="120" w:after="0" w:line="240" w:lineRule="auto"/>
        <w:ind w:right="23"/>
        <w:contextualSpacing w:val="0"/>
        <w:rPr>
          <w:rFonts w:cstheme="minorHAnsi"/>
          <w:sz w:val="24"/>
          <w:szCs w:val="24"/>
        </w:rPr>
      </w:pPr>
      <w:r w:rsidRPr="00611D70">
        <w:rPr>
          <w:rFonts w:cstheme="minorHAnsi"/>
          <w:sz w:val="24"/>
          <w:szCs w:val="24"/>
        </w:rPr>
        <w:t xml:space="preserve">Audits of non-profit organizations are to be conducted by a certified public accountant selected by the Subrecipient in accordance with </w:t>
      </w:r>
      <w:r w:rsidR="00C56EC1" w:rsidRPr="00611D70">
        <w:rPr>
          <w:rFonts w:cstheme="minorHAnsi"/>
          <w:sz w:val="24"/>
          <w:szCs w:val="24"/>
        </w:rPr>
        <w:t xml:space="preserve">2 CFR 200.509. </w:t>
      </w:r>
    </w:p>
    <w:p w14:paraId="22E430B5" w14:textId="4A76841E" w:rsidR="00865198" w:rsidRPr="00611D70" w:rsidRDefault="00865198" w:rsidP="00C87050">
      <w:pPr>
        <w:pStyle w:val="ListParagraph"/>
        <w:numPr>
          <w:ilvl w:val="1"/>
          <w:numId w:val="36"/>
        </w:numPr>
        <w:tabs>
          <w:tab w:val="clear" w:pos="1008"/>
        </w:tabs>
        <w:spacing w:before="120" w:after="0" w:line="240" w:lineRule="auto"/>
        <w:ind w:right="23"/>
        <w:contextualSpacing w:val="0"/>
        <w:rPr>
          <w:rFonts w:cstheme="minorHAnsi"/>
          <w:sz w:val="24"/>
          <w:szCs w:val="24"/>
        </w:rPr>
      </w:pPr>
      <w:r w:rsidRPr="00611D70">
        <w:rPr>
          <w:rFonts w:cstheme="minorHAnsi"/>
          <w:sz w:val="24"/>
          <w:szCs w:val="24"/>
        </w:rPr>
        <w:t xml:space="preserve">In the event Subrecipient’s independent auditor does not provide the assurances necessary to satisfy </w:t>
      </w:r>
      <w:r w:rsidR="00B6401E" w:rsidRPr="00611D70">
        <w:rPr>
          <w:rFonts w:cstheme="minorHAnsi"/>
          <w:sz w:val="24"/>
          <w:szCs w:val="24"/>
        </w:rPr>
        <w:t>relevant legal</w:t>
      </w:r>
      <w:r w:rsidRPr="00611D70">
        <w:rPr>
          <w:rFonts w:cstheme="minorHAnsi"/>
          <w:sz w:val="24"/>
          <w:szCs w:val="24"/>
        </w:rPr>
        <w:t xml:space="preserve"> audit requirements, County retains the right to request a full audit and Subrecipient will be responsible for any and all costs incurred in order to provide the required audit and assurances. </w:t>
      </w:r>
    </w:p>
    <w:p w14:paraId="6FF82FA6" w14:textId="1ED98E3A" w:rsidR="00D369D9" w:rsidRPr="00611D70" w:rsidRDefault="00D369D9" w:rsidP="00C87050">
      <w:pPr>
        <w:pStyle w:val="ListParagraph"/>
        <w:numPr>
          <w:ilvl w:val="1"/>
          <w:numId w:val="36"/>
        </w:numPr>
        <w:tabs>
          <w:tab w:val="clear" w:pos="1008"/>
        </w:tabs>
        <w:spacing w:before="120" w:after="0" w:line="240" w:lineRule="auto"/>
        <w:ind w:right="23"/>
        <w:contextualSpacing w:val="0"/>
        <w:rPr>
          <w:rFonts w:cstheme="minorHAnsi"/>
          <w:sz w:val="24"/>
          <w:szCs w:val="24"/>
        </w:rPr>
      </w:pPr>
      <w:r w:rsidRPr="00611D70">
        <w:rPr>
          <w:rFonts w:cstheme="minorHAnsi"/>
          <w:sz w:val="24"/>
          <w:szCs w:val="24"/>
        </w:rPr>
        <w:t>I</w:t>
      </w:r>
      <w:r w:rsidR="00865198" w:rsidRPr="00611D70">
        <w:rPr>
          <w:rFonts w:cstheme="minorHAnsi"/>
          <w:sz w:val="24"/>
          <w:szCs w:val="24"/>
        </w:rPr>
        <w:t>f</w:t>
      </w:r>
      <w:r w:rsidRPr="00611D70">
        <w:rPr>
          <w:rFonts w:cstheme="minorHAnsi"/>
          <w:sz w:val="24"/>
          <w:szCs w:val="24"/>
        </w:rPr>
        <w:t xml:space="preserve"> </w:t>
      </w:r>
      <w:r w:rsidR="00865198" w:rsidRPr="00611D70">
        <w:rPr>
          <w:rFonts w:cstheme="minorHAnsi"/>
          <w:sz w:val="24"/>
          <w:szCs w:val="24"/>
        </w:rPr>
        <w:t>Subrecipient receives an annual audit due to requirements other than stated in this Agreement</w:t>
      </w:r>
      <w:r w:rsidRPr="00611D70">
        <w:rPr>
          <w:rFonts w:cstheme="minorHAnsi"/>
          <w:sz w:val="24"/>
          <w:szCs w:val="24"/>
        </w:rPr>
        <w:t xml:space="preserve">, Subrecipient shall submit all reports from these audits to the County’s fiscal representative in accordance with </w:t>
      </w:r>
      <w:r w:rsidR="00303B9D" w:rsidRPr="00611D70">
        <w:rPr>
          <w:rFonts w:cstheme="minorHAnsi"/>
          <w:sz w:val="24"/>
          <w:szCs w:val="24"/>
        </w:rPr>
        <w:t>section</w:t>
      </w:r>
      <w:r w:rsidRPr="00611D70">
        <w:rPr>
          <w:rFonts w:cstheme="minorHAnsi"/>
          <w:sz w:val="24"/>
          <w:szCs w:val="24"/>
        </w:rPr>
        <w:t xml:space="preserve"> </w:t>
      </w:r>
      <w:r w:rsidR="00AF3285">
        <w:rPr>
          <w:rFonts w:cstheme="minorHAnsi"/>
          <w:sz w:val="24"/>
          <w:szCs w:val="24"/>
        </w:rPr>
        <w:t>2.1.4</w:t>
      </w:r>
      <w:r w:rsidRPr="00611D70">
        <w:rPr>
          <w:rFonts w:cstheme="minorHAnsi"/>
          <w:sz w:val="24"/>
          <w:szCs w:val="24"/>
        </w:rPr>
        <w:t xml:space="preserve"> above</w:t>
      </w:r>
      <w:r w:rsidR="00865198" w:rsidRPr="00611D70">
        <w:rPr>
          <w:rFonts w:cstheme="minorHAnsi"/>
          <w:sz w:val="24"/>
          <w:szCs w:val="24"/>
        </w:rPr>
        <w:t xml:space="preserve">. </w:t>
      </w:r>
      <w:r w:rsidR="00290BF5" w:rsidRPr="00611D70">
        <w:rPr>
          <w:rFonts w:cstheme="minorHAnsi"/>
          <w:sz w:val="24"/>
          <w:szCs w:val="24"/>
        </w:rPr>
        <w:t xml:space="preserve">  </w:t>
      </w:r>
    </w:p>
    <w:p w14:paraId="5332DDE5" w14:textId="15AE44C9" w:rsidR="00E779D0" w:rsidRPr="00611D70" w:rsidRDefault="00865198" w:rsidP="00C87050">
      <w:pPr>
        <w:pStyle w:val="ListParagraph"/>
        <w:numPr>
          <w:ilvl w:val="1"/>
          <w:numId w:val="36"/>
        </w:numPr>
        <w:tabs>
          <w:tab w:val="clear" w:pos="1008"/>
        </w:tabs>
        <w:spacing w:before="120" w:after="0" w:line="240" w:lineRule="auto"/>
        <w:ind w:right="23"/>
        <w:contextualSpacing w:val="0"/>
        <w:rPr>
          <w:rFonts w:cstheme="minorHAnsi"/>
          <w:sz w:val="24"/>
          <w:szCs w:val="24"/>
        </w:rPr>
      </w:pPr>
      <w:r w:rsidRPr="00611D70">
        <w:rPr>
          <w:rFonts w:cstheme="minorHAnsi"/>
          <w:sz w:val="24"/>
          <w:szCs w:val="24"/>
        </w:rPr>
        <w:t xml:space="preserve">For Subrecipients who are not required to obtain a </w:t>
      </w:r>
      <w:r w:rsidR="00D369D9" w:rsidRPr="00611D70">
        <w:rPr>
          <w:rFonts w:cstheme="minorHAnsi"/>
          <w:sz w:val="24"/>
          <w:szCs w:val="24"/>
        </w:rPr>
        <w:t>S</w:t>
      </w:r>
      <w:r w:rsidRPr="00611D70">
        <w:rPr>
          <w:rFonts w:cstheme="minorHAnsi"/>
          <w:sz w:val="24"/>
          <w:szCs w:val="24"/>
        </w:rPr>
        <w:t xml:space="preserve">ingle </w:t>
      </w:r>
      <w:r w:rsidR="00D369D9" w:rsidRPr="00611D70">
        <w:rPr>
          <w:rFonts w:cstheme="minorHAnsi"/>
          <w:sz w:val="24"/>
          <w:szCs w:val="24"/>
        </w:rPr>
        <w:t>A</w:t>
      </w:r>
      <w:r w:rsidRPr="00611D70">
        <w:rPr>
          <w:rFonts w:cstheme="minorHAnsi"/>
          <w:sz w:val="24"/>
          <w:szCs w:val="24"/>
        </w:rPr>
        <w:t>udit,</w:t>
      </w:r>
      <w:r w:rsidR="00D369D9" w:rsidRPr="00611D70">
        <w:rPr>
          <w:rFonts w:cstheme="minorHAnsi"/>
          <w:sz w:val="24"/>
          <w:szCs w:val="24"/>
        </w:rPr>
        <w:t xml:space="preserve"> </w:t>
      </w:r>
      <w:r w:rsidRPr="00611D70">
        <w:rPr>
          <w:rFonts w:cstheme="minorHAnsi"/>
          <w:sz w:val="24"/>
          <w:szCs w:val="24"/>
        </w:rPr>
        <w:t xml:space="preserve">County, at its discretion, may require the Subrecipient to obtain an independent review or an independent audit, at the Subrecipient’s expense, conducted by an independent CPA. A </w:t>
      </w:r>
      <w:r w:rsidR="00EA2B3F" w:rsidRPr="00611D70">
        <w:rPr>
          <w:rFonts w:cstheme="minorHAnsi"/>
          <w:sz w:val="24"/>
          <w:szCs w:val="24"/>
        </w:rPr>
        <w:t>S</w:t>
      </w:r>
      <w:r w:rsidRPr="00611D70">
        <w:rPr>
          <w:rFonts w:cstheme="minorHAnsi"/>
          <w:sz w:val="24"/>
          <w:szCs w:val="24"/>
        </w:rPr>
        <w:t xml:space="preserve">ingle </w:t>
      </w:r>
      <w:r w:rsidR="00EA2B3F" w:rsidRPr="00611D70">
        <w:rPr>
          <w:rFonts w:cstheme="minorHAnsi"/>
          <w:sz w:val="24"/>
          <w:szCs w:val="24"/>
        </w:rPr>
        <w:t>A</w:t>
      </w:r>
      <w:r w:rsidRPr="00611D70">
        <w:rPr>
          <w:rFonts w:cstheme="minorHAnsi"/>
          <w:sz w:val="24"/>
          <w:szCs w:val="24"/>
        </w:rPr>
        <w:t xml:space="preserve">udit requirement may also apply. </w:t>
      </w:r>
    </w:p>
    <w:p w14:paraId="07B12BC4" w14:textId="77777777" w:rsidR="00D54165" w:rsidRPr="00611D70" w:rsidRDefault="00D54165" w:rsidP="00E779D0">
      <w:pPr>
        <w:spacing w:after="5" w:line="248" w:lineRule="auto"/>
        <w:ind w:right="23"/>
        <w:jc w:val="both"/>
        <w:rPr>
          <w:rFonts w:cstheme="minorHAnsi"/>
          <w:b/>
          <w:bCs/>
          <w:sz w:val="24"/>
          <w:szCs w:val="24"/>
        </w:rPr>
      </w:pPr>
    </w:p>
    <w:p w14:paraId="0BF4343D" w14:textId="77777777" w:rsidR="009E60AA" w:rsidRDefault="009E60AA">
      <w:pPr>
        <w:rPr>
          <w:rFonts w:cstheme="minorHAnsi"/>
          <w:b/>
          <w:bCs/>
          <w:sz w:val="24"/>
          <w:szCs w:val="24"/>
        </w:rPr>
      </w:pPr>
      <w:r>
        <w:rPr>
          <w:rFonts w:cstheme="minorHAnsi"/>
          <w:b/>
          <w:bCs/>
          <w:sz w:val="24"/>
          <w:szCs w:val="24"/>
        </w:rPr>
        <w:br w:type="page"/>
      </w:r>
    </w:p>
    <w:p w14:paraId="12CEC622" w14:textId="2D7E3574" w:rsidR="0073760F" w:rsidRPr="00611D70" w:rsidRDefault="00F246A0" w:rsidP="00F246A0">
      <w:pPr>
        <w:pBdr>
          <w:bottom w:val="single" w:sz="4" w:space="1" w:color="auto"/>
        </w:pBdr>
        <w:spacing w:after="5" w:line="248" w:lineRule="auto"/>
        <w:ind w:right="23"/>
        <w:jc w:val="both"/>
        <w:rPr>
          <w:rFonts w:cstheme="minorHAnsi"/>
          <w:sz w:val="24"/>
          <w:szCs w:val="24"/>
        </w:rPr>
      </w:pPr>
      <w:r>
        <w:rPr>
          <w:rFonts w:cstheme="minorHAnsi"/>
          <w:b/>
          <w:bCs/>
          <w:sz w:val="24"/>
          <w:szCs w:val="24"/>
        </w:rPr>
        <w:lastRenderedPageBreak/>
        <w:t>EXHIBIT</w:t>
      </w:r>
      <w:r w:rsidR="0073760F" w:rsidRPr="00611D70">
        <w:rPr>
          <w:rFonts w:cstheme="minorHAnsi"/>
          <w:b/>
          <w:bCs/>
          <w:sz w:val="24"/>
          <w:szCs w:val="24"/>
        </w:rPr>
        <w:t xml:space="preserve"> D – GENERAL TERMS &amp; CONDITIONS</w:t>
      </w:r>
    </w:p>
    <w:p w14:paraId="5A9794BD" w14:textId="0432057C" w:rsidR="00E843D1" w:rsidRPr="00611D70" w:rsidRDefault="00E843D1" w:rsidP="005E5177">
      <w:pPr>
        <w:tabs>
          <w:tab w:val="left" w:pos="2160"/>
        </w:tabs>
        <w:spacing w:after="0" w:line="240" w:lineRule="auto"/>
        <w:jc w:val="both"/>
        <w:rPr>
          <w:rFonts w:cstheme="minorHAnsi"/>
          <w:b/>
          <w:bCs/>
          <w:sz w:val="24"/>
          <w:szCs w:val="24"/>
        </w:rPr>
      </w:pPr>
    </w:p>
    <w:p w14:paraId="0E090BF7" w14:textId="33B7E028" w:rsidR="00E843D1" w:rsidRPr="00611D70" w:rsidRDefault="00E843D1" w:rsidP="00F246A0">
      <w:pPr>
        <w:pStyle w:val="ListParagraph"/>
        <w:numPr>
          <w:ilvl w:val="0"/>
          <w:numId w:val="37"/>
        </w:numPr>
        <w:spacing w:before="120" w:after="0" w:line="240" w:lineRule="auto"/>
        <w:contextualSpacing w:val="0"/>
        <w:rPr>
          <w:rFonts w:cstheme="minorHAnsi"/>
          <w:b/>
          <w:bCs/>
          <w:sz w:val="24"/>
          <w:szCs w:val="24"/>
        </w:rPr>
      </w:pPr>
      <w:r w:rsidRPr="00611D70">
        <w:rPr>
          <w:rFonts w:cstheme="minorHAnsi"/>
          <w:b/>
          <w:bCs/>
          <w:sz w:val="24"/>
          <w:szCs w:val="24"/>
        </w:rPr>
        <w:t xml:space="preserve">Future Non-Allocation of Funds. </w:t>
      </w:r>
      <w:r w:rsidRPr="00611D70">
        <w:rPr>
          <w:rFonts w:cstheme="minorHAnsi"/>
          <w:sz w:val="24"/>
          <w:szCs w:val="24"/>
        </w:rPr>
        <w:t xml:space="preserve">Notwithstanding any other terms of this Agreement, if sufficient funds are not appropriated or allocated for payment under this Agreement for any future fiscal period, </w:t>
      </w:r>
      <w:r w:rsidR="00C5201F" w:rsidRPr="00611D70">
        <w:rPr>
          <w:rFonts w:cstheme="minorHAnsi"/>
          <w:sz w:val="24"/>
          <w:szCs w:val="24"/>
        </w:rPr>
        <w:t xml:space="preserve">the </w:t>
      </w:r>
      <w:r w:rsidRPr="00611D70">
        <w:rPr>
          <w:rFonts w:cstheme="minorHAnsi"/>
          <w:sz w:val="24"/>
          <w:szCs w:val="24"/>
        </w:rPr>
        <w:t>County will not be obligated to make payment for services of amounts after the end of the fiscal period through which funds have been appropriated and allocated, unless authorized by County ordinance.  No penalty or expense shall accrue to the County in the event this provision applies.</w:t>
      </w:r>
    </w:p>
    <w:p w14:paraId="7BAE9F16" w14:textId="22A18BCC" w:rsidR="00E843D1" w:rsidRPr="00611D70" w:rsidRDefault="00E843D1" w:rsidP="00F246A0">
      <w:pPr>
        <w:pStyle w:val="ListParagraph"/>
        <w:numPr>
          <w:ilvl w:val="0"/>
          <w:numId w:val="37"/>
        </w:numPr>
        <w:spacing w:before="120" w:after="0" w:line="240" w:lineRule="auto"/>
        <w:contextualSpacing w:val="0"/>
        <w:rPr>
          <w:rFonts w:cstheme="minorHAnsi"/>
          <w:b/>
          <w:bCs/>
          <w:sz w:val="24"/>
          <w:szCs w:val="24"/>
        </w:rPr>
      </w:pPr>
      <w:r w:rsidRPr="00611D70">
        <w:rPr>
          <w:rFonts w:cstheme="minorHAnsi"/>
          <w:b/>
          <w:bCs/>
          <w:sz w:val="24"/>
          <w:szCs w:val="24"/>
        </w:rPr>
        <w:t xml:space="preserve">Amendments. </w:t>
      </w:r>
      <w:r w:rsidRPr="00611D70">
        <w:rPr>
          <w:rFonts w:cstheme="minorHAnsi"/>
          <w:sz w:val="24"/>
          <w:szCs w:val="24"/>
        </w:rPr>
        <w:t xml:space="preserve">All amendments to this Agreement shall be in writing and approved by County. </w:t>
      </w:r>
    </w:p>
    <w:p w14:paraId="1437BBC3" w14:textId="71433E5C" w:rsidR="004A251E" w:rsidRPr="00611D70" w:rsidRDefault="00E843D1" w:rsidP="00F246A0">
      <w:pPr>
        <w:pStyle w:val="ListParagraph"/>
        <w:numPr>
          <w:ilvl w:val="0"/>
          <w:numId w:val="37"/>
        </w:numPr>
        <w:spacing w:before="120" w:after="0" w:line="240" w:lineRule="auto"/>
        <w:contextualSpacing w:val="0"/>
        <w:rPr>
          <w:rFonts w:cstheme="minorHAnsi"/>
          <w:b/>
          <w:bCs/>
          <w:sz w:val="24"/>
          <w:szCs w:val="24"/>
        </w:rPr>
      </w:pPr>
      <w:r w:rsidRPr="00611D70">
        <w:rPr>
          <w:rFonts w:cstheme="minorHAnsi"/>
          <w:b/>
          <w:bCs/>
          <w:sz w:val="24"/>
          <w:szCs w:val="24"/>
        </w:rPr>
        <w:t xml:space="preserve">Insurance and Bond. </w:t>
      </w:r>
      <w:r w:rsidR="004A251E" w:rsidRPr="00611D70">
        <w:rPr>
          <w:rFonts w:cstheme="minorHAnsi"/>
          <w:sz w:val="24"/>
          <w:szCs w:val="24"/>
        </w:rPr>
        <w:t xml:space="preserve">The insurance coverages specified in this </w:t>
      </w:r>
      <w:r w:rsidR="00303B9D" w:rsidRPr="00611D70">
        <w:rPr>
          <w:rFonts w:cstheme="minorHAnsi"/>
          <w:sz w:val="24"/>
          <w:szCs w:val="24"/>
        </w:rPr>
        <w:t>section</w:t>
      </w:r>
      <w:r w:rsidR="004A251E" w:rsidRPr="00611D70">
        <w:rPr>
          <w:rFonts w:cstheme="minorHAnsi"/>
          <w:sz w:val="24"/>
          <w:szCs w:val="24"/>
        </w:rPr>
        <w:t xml:space="preserve"> (3) are required unless modified by separate addendum to this Agreement.  Insurance requirements, if any, contained in the separate addendum shall take precedence</w:t>
      </w:r>
      <w:r w:rsidR="00E46D10" w:rsidRPr="00611D70">
        <w:rPr>
          <w:rFonts w:cstheme="minorHAnsi"/>
          <w:sz w:val="24"/>
          <w:szCs w:val="24"/>
        </w:rPr>
        <w:t xml:space="preserve"> over this section (3)</w:t>
      </w:r>
      <w:r w:rsidR="004A251E" w:rsidRPr="00611D70">
        <w:rPr>
          <w:rFonts w:cstheme="minorHAnsi"/>
          <w:sz w:val="24"/>
          <w:szCs w:val="24"/>
        </w:rPr>
        <w:t xml:space="preserve">.  </w:t>
      </w:r>
    </w:p>
    <w:p w14:paraId="77A48C3D" w14:textId="5070351D" w:rsidR="004A251E" w:rsidRPr="00611D70" w:rsidRDefault="004A251E" w:rsidP="00F246A0">
      <w:pPr>
        <w:pStyle w:val="ListParagraph"/>
        <w:numPr>
          <w:ilvl w:val="1"/>
          <w:numId w:val="37"/>
        </w:numPr>
        <w:tabs>
          <w:tab w:val="clear" w:pos="1008"/>
        </w:tabs>
        <w:spacing w:before="120" w:after="0" w:line="240" w:lineRule="auto"/>
        <w:contextualSpacing w:val="0"/>
        <w:rPr>
          <w:rFonts w:cstheme="minorHAnsi"/>
          <w:b/>
          <w:bCs/>
          <w:sz w:val="24"/>
          <w:szCs w:val="24"/>
        </w:rPr>
      </w:pPr>
      <w:r w:rsidRPr="001F6986">
        <w:rPr>
          <w:rFonts w:cstheme="minorHAnsi"/>
          <w:sz w:val="24"/>
          <w:szCs w:val="24"/>
        </w:rPr>
        <w:t>Througho</w:t>
      </w:r>
      <w:r w:rsidRPr="00611D70">
        <w:rPr>
          <w:rFonts w:cstheme="minorHAnsi"/>
          <w:sz w:val="24"/>
          <w:szCs w:val="24"/>
        </w:rPr>
        <w:t>ut the life of this Agreement and any Amendments, Subrecipient and its consultants and subcontractors, shall</w:t>
      </w:r>
      <w:r w:rsidR="004438F3" w:rsidRPr="00611D70">
        <w:rPr>
          <w:rFonts w:cstheme="minorHAnsi"/>
          <w:sz w:val="24"/>
          <w:szCs w:val="24"/>
        </w:rPr>
        <w:t xml:space="preserve"> at Subrecipient’s</w:t>
      </w:r>
      <w:r w:rsidR="00290DF7" w:rsidRPr="00611D70">
        <w:rPr>
          <w:rFonts w:cstheme="minorHAnsi"/>
          <w:sz w:val="24"/>
          <w:szCs w:val="24"/>
        </w:rPr>
        <w:t xml:space="preserve"> and its consultants’ and subcontractors’</w:t>
      </w:r>
      <w:r w:rsidR="004438F3" w:rsidRPr="00611D70">
        <w:rPr>
          <w:rFonts w:cstheme="minorHAnsi"/>
          <w:sz w:val="24"/>
          <w:szCs w:val="24"/>
        </w:rPr>
        <w:t xml:space="preserve"> own expense</w:t>
      </w:r>
      <w:r w:rsidRPr="00611D70">
        <w:rPr>
          <w:rFonts w:cstheme="minorHAnsi"/>
          <w:sz w:val="24"/>
          <w:szCs w:val="24"/>
        </w:rPr>
        <w:t xml:space="preserve"> </w:t>
      </w:r>
      <w:r w:rsidR="004438F3" w:rsidRPr="00611D70">
        <w:rPr>
          <w:rFonts w:cstheme="minorHAnsi"/>
          <w:sz w:val="24"/>
          <w:szCs w:val="24"/>
        </w:rPr>
        <w:t>maintain</w:t>
      </w:r>
      <w:r w:rsidR="00585310" w:rsidRPr="00611D70">
        <w:rPr>
          <w:rFonts w:cstheme="minorHAnsi"/>
          <w:sz w:val="24"/>
          <w:szCs w:val="24"/>
        </w:rPr>
        <w:t xml:space="preserve"> </w:t>
      </w:r>
      <w:r w:rsidR="004438F3" w:rsidRPr="00611D70">
        <w:rPr>
          <w:rFonts w:cstheme="minorHAnsi"/>
          <w:sz w:val="24"/>
          <w:szCs w:val="24"/>
        </w:rPr>
        <w:t>with an insurance carrier authorized or eligible in the State of Washington</w:t>
      </w:r>
      <w:r w:rsidR="00585310" w:rsidRPr="00611D70">
        <w:rPr>
          <w:rFonts w:cstheme="minorHAnsi"/>
          <w:sz w:val="24"/>
          <w:szCs w:val="24"/>
        </w:rPr>
        <w:t>,</w:t>
      </w:r>
      <w:r w:rsidR="004438F3" w:rsidRPr="00611D70">
        <w:rPr>
          <w:rFonts w:cstheme="minorHAnsi"/>
          <w:sz w:val="24"/>
          <w:szCs w:val="24"/>
        </w:rPr>
        <w:t xml:space="preserve"> a</w:t>
      </w:r>
      <w:r w:rsidR="00585310" w:rsidRPr="00611D70">
        <w:rPr>
          <w:rFonts w:cstheme="minorHAnsi"/>
          <w:sz w:val="24"/>
          <w:szCs w:val="24"/>
        </w:rPr>
        <w:t xml:space="preserve">t a </w:t>
      </w:r>
      <w:r w:rsidRPr="00611D70">
        <w:rPr>
          <w:rFonts w:cstheme="minorHAnsi"/>
          <w:sz w:val="24"/>
          <w:szCs w:val="24"/>
        </w:rPr>
        <w:t>minimum</w:t>
      </w:r>
      <w:r w:rsidR="00585310" w:rsidRPr="00611D70">
        <w:rPr>
          <w:rFonts w:cstheme="minorHAnsi"/>
          <w:sz w:val="24"/>
          <w:szCs w:val="24"/>
        </w:rPr>
        <w:t>,</w:t>
      </w:r>
      <w:r w:rsidRPr="00611D70">
        <w:rPr>
          <w:rFonts w:cstheme="minorHAnsi"/>
          <w:sz w:val="24"/>
          <w:szCs w:val="24"/>
        </w:rPr>
        <w:t xml:space="preserve"> the insurance set forth below. </w:t>
      </w:r>
    </w:p>
    <w:p w14:paraId="6CDD1371" w14:textId="4C91936F" w:rsidR="00BD5A94" w:rsidRPr="00F246A0" w:rsidRDefault="00BD5A94" w:rsidP="00F246A0">
      <w:pPr>
        <w:pStyle w:val="ListParagraph"/>
        <w:numPr>
          <w:ilvl w:val="2"/>
          <w:numId w:val="37"/>
        </w:numPr>
        <w:tabs>
          <w:tab w:val="clear" w:pos="1872"/>
        </w:tabs>
        <w:spacing w:before="120" w:after="0" w:line="240" w:lineRule="auto"/>
        <w:contextualSpacing w:val="0"/>
        <w:rPr>
          <w:rFonts w:cstheme="minorHAnsi"/>
          <w:sz w:val="24"/>
          <w:szCs w:val="24"/>
        </w:rPr>
      </w:pPr>
      <w:r w:rsidRPr="00F246A0">
        <w:rPr>
          <w:rFonts w:cstheme="minorHAnsi"/>
          <w:sz w:val="24"/>
          <w:szCs w:val="24"/>
        </w:rPr>
        <w:t>Commercial Automobile Liability:</w:t>
      </w:r>
      <w:r w:rsidR="00F246A0" w:rsidRPr="00F246A0">
        <w:rPr>
          <w:rFonts w:cstheme="minorHAnsi"/>
          <w:sz w:val="24"/>
          <w:szCs w:val="24"/>
        </w:rPr>
        <w:t xml:space="preserve"> </w:t>
      </w:r>
      <w:r w:rsidRPr="00F246A0">
        <w:rPr>
          <w:rFonts w:cstheme="minorHAnsi"/>
          <w:sz w:val="24"/>
          <w:szCs w:val="24"/>
        </w:rPr>
        <w:t xml:space="preserve">Bodily Injury Liability and Property Damage Liability Insurance $1,000,000.00 each occurrence OR combined single limit coverage of $2,000,000.00, with no greater than a $1,000.00 deductible. </w:t>
      </w:r>
    </w:p>
    <w:p w14:paraId="014996CE" w14:textId="6E4B7B92" w:rsidR="00BD5A94" w:rsidRPr="00F246A0" w:rsidRDefault="00BD5A94" w:rsidP="00F246A0">
      <w:pPr>
        <w:pStyle w:val="ListParagraph"/>
        <w:numPr>
          <w:ilvl w:val="2"/>
          <w:numId w:val="37"/>
        </w:numPr>
        <w:tabs>
          <w:tab w:val="clear" w:pos="1872"/>
        </w:tabs>
        <w:spacing w:before="120" w:after="0" w:line="240" w:lineRule="auto"/>
        <w:contextualSpacing w:val="0"/>
        <w:rPr>
          <w:rFonts w:cstheme="minorHAnsi"/>
          <w:sz w:val="24"/>
          <w:szCs w:val="24"/>
        </w:rPr>
      </w:pPr>
      <w:r w:rsidRPr="00F246A0">
        <w:rPr>
          <w:rFonts w:cstheme="minorHAnsi"/>
          <w:sz w:val="24"/>
          <w:szCs w:val="24"/>
        </w:rPr>
        <w:t>Commercial General Liability:</w:t>
      </w:r>
      <w:r w:rsidR="00F246A0" w:rsidRPr="00F246A0">
        <w:rPr>
          <w:rFonts w:cstheme="minorHAnsi"/>
          <w:sz w:val="24"/>
          <w:szCs w:val="24"/>
        </w:rPr>
        <w:t xml:space="preserve"> </w:t>
      </w:r>
      <w:r w:rsidRPr="00F246A0">
        <w:rPr>
          <w:rFonts w:cstheme="minorHAnsi"/>
          <w:sz w:val="24"/>
          <w:szCs w:val="24"/>
        </w:rPr>
        <w:t>Bodily Injury Liability and Property Damage Liability Insurance $1,000,000</w:t>
      </w:r>
      <w:r w:rsidR="00B31A10" w:rsidRPr="00F246A0">
        <w:rPr>
          <w:rFonts w:cstheme="minorHAnsi"/>
          <w:sz w:val="24"/>
          <w:szCs w:val="24"/>
        </w:rPr>
        <w:t>.00</w:t>
      </w:r>
      <w:r w:rsidRPr="00F246A0">
        <w:rPr>
          <w:rFonts w:cstheme="minorHAnsi"/>
          <w:sz w:val="24"/>
          <w:szCs w:val="24"/>
        </w:rPr>
        <w:t xml:space="preserve"> each occurrence OR combined single limit coverage of $2,000,000</w:t>
      </w:r>
      <w:r w:rsidR="00B31A10" w:rsidRPr="00F246A0">
        <w:rPr>
          <w:rFonts w:cstheme="minorHAnsi"/>
          <w:sz w:val="24"/>
          <w:szCs w:val="24"/>
        </w:rPr>
        <w:t>.00</w:t>
      </w:r>
      <w:r w:rsidRPr="00F246A0">
        <w:rPr>
          <w:rFonts w:cstheme="minorHAnsi"/>
          <w:sz w:val="24"/>
          <w:szCs w:val="24"/>
        </w:rPr>
        <w:t xml:space="preserve">, with no greater than a $1,000.00 deductible. </w:t>
      </w:r>
    </w:p>
    <w:p w14:paraId="0AF0C9AD" w14:textId="49A63D1C" w:rsidR="00D10544" w:rsidRPr="00611D70" w:rsidRDefault="00BD5A94" w:rsidP="00F246A0">
      <w:pPr>
        <w:pStyle w:val="ListParagraph"/>
        <w:numPr>
          <w:ilvl w:val="2"/>
          <w:numId w:val="37"/>
        </w:numPr>
        <w:tabs>
          <w:tab w:val="clear" w:pos="1872"/>
        </w:tabs>
        <w:spacing w:before="120" w:after="0" w:line="240" w:lineRule="auto"/>
        <w:contextualSpacing w:val="0"/>
        <w:rPr>
          <w:rFonts w:cstheme="minorHAnsi"/>
          <w:sz w:val="24"/>
          <w:szCs w:val="24"/>
        </w:rPr>
      </w:pPr>
      <w:r w:rsidRPr="00611D70">
        <w:rPr>
          <w:rFonts w:cstheme="minorHAnsi"/>
          <w:sz w:val="24"/>
          <w:szCs w:val="24"/>
        </w:rPr>
        <w:t>Professional Liability Insurance</w:t>
      </w:r>
      <w:r w:rsidR="00871257">
        <w:rPr>
          <w:rFonts w:cstheme="minorHAnsi"/>
          <w:sz w:val="24"/>
          <w:szCs w:val="24"/>
        </w:rPr>
        <w:t xml:space="preserve"> </w:t>
      </w:r>
      <w:r w:rsidR="00FF1974">
        <w:rPr>
          <w:rFonts w:cstheme="minorHAnsi"/>
          <w:sz w:val="24"/>
          <w:szCs w:val="24"/>
        </w:rPr>
        <w:t>–</w:t>
      </w:r>
      <w:r w:rsidR="00871257">
        <w:rPr>
          <w:rFonts w:cstheme="minorHAnsi"/>
          <w:sz w:val="24"/>
          <w:szCs w:val="24"/>
        </w:rPr>
        <w:t xml:space="preserve"> </w:t>
      </w:r>
      <w:r w:rsidR="00871257" w:rsidRPr="00F67F73">
        <w:rPr>
          <w:rFonts w:cstheme="minorHAnsi"/>
          <w:sz w:val="24"/>
          <w:szCs w:val="24"/>
          <w:highlight w:val="cyan"/>
        </w:rPr>
        <w:t>are</w:t>
      </w:r>
      <w:r w:rsidR="00FF1974" w:rsidRPr="00F67F73">
        <w:rPr>
          <w:rFonts w:cstheme="minorHAnsi"/>
          <w:sz w:val="24"/>
          <w:szCs w:val="24"/>
          <w:highlight w:val="cyan"/>
        </w:rPr>
        <w:t xml:space="preserve"> </w:t>
      </w:r>
      <w:r w:rsidR="00871257" w:rsidRPr="00F67F73">
        <w:rPr>
          <w:rFonts w:cstheme="minorHAnsi"/>
          <w:highlight w:val="cyan"/>
        </w:rPr>
        <w:fldChar w:fldCharType="begin">
          <w:ffData>
            <w:name w:val="Check5"/>
            <w:enabled/>
            <w:calcOnExit w:val="0"/>
            <w:checkBox>
              <w:sizeAuto/>
              <w:default w:val="0"/>
              <w:checked w:val="0"/>
            </w:checkBox>
          </w:ffData>
        </w:fldChar>
      </w:r>
      <w:bookmarkStart w:id="3" w:name="Check5"/>
      <w:r w:rsidR="00871257" w:rsidRPr="00F67F73">
        <w:rPr>
          <w:rFonts w:cstheme="minorHAnsi"/>
          <w:highlight w:val="cyan"/>
        </w:rPr>
        <w:instrText xml:space="preserve"> FORMCHECKBOX </w:instrText>
      </w:r>
      <w:r w:rsidR="00B005D9">
        <w:rPr>
          <w:rFonts w:cstheme="minorHAnsi"/>
          <w:highlight w:val="cyan"/>
        </w:rPr>
      </w:r>
      <w:r w:rsidR="00B005D9">
        <w:rPr>
          <w:rFonts w:cstheme="minorHAnsi"/>
          <w:highlight w:val="cyan"/>
        </w:rPr>
        <w:fldChar w:fldCharType="separate"/>
      </w:r>
      <w:r w:rsidR="00871257" w:rsidRPr="00F67F73">
        <w:rPr>
          <w:rFonts w:cstheme="minorHAnsi"/>
          <w:highlight w:val="cyan"/>
        </w:rPr>
        <w:fldChar w:fldCharType="end"/>
      </w:r>
      <w:bookmarkEnd w:id="3"/>
      <w:r w:rsidR="00871257" w:rsidRPr="00F67F73">
        <w:rPr>
          <w:rFonts w:cstheme="minorHAnsi"/>
          <w:sz w:val="24"/>
          <w:szCs w:val="24"/>
          <w:highlight w:val="cyan"/>
        </w:rPr>
        <w:t xml:space="preserve"> or are not </w:t>
      </w:r>
      <w:r w:rsidR="00871257" w:rsidRPr="00F67F73">
        <w:rPr>
          <w:rFonts w:cstheme="minorHAnsi"/>
          <w:highlight w:val="cyan"/>
        </w:rPr>
        <w:fldChar w:fldCharType="begin">
          <w:ffData>
            <w:name w:val="Check2"/>
            <w:enabled/>
            <w:calcOnExit w:val="0"/>
            <w:checkBox>
              <w:sizeAuto/>
              <w:default w:val="0"/>
            </w:checkBox>
          </w:ffData>
        </w:fldChar>
      </w:r>
      <w:bookmarkStart w:id="4" w:name="Check2"/>
      <w:r w:rsidR="00871257" w:rsidRPr="00F67F73">
        <w:rPr>
          <w:rFonts w:cstheme="minorHAnsi"/>
          <w:highlight w:val="cyan"/>
        </w:rPr>
        <w:instrText xml:space="preserve"> FORMCHECKBOX </w:instrText>
      </w:r>
      <w:r w:rsidR="00B005D9">
        <w:rPr>
          <w:rFonts w:cstheme="minorHAnsi"/>
          <w:highlight w:val="cyan"/>
        </w:rPr>
      </w:r>
      <w:r w:rsidR="00B005D9">
        <w:rPr>
          <w:rFonts w:cstheme="minorHAnsi"/>
          <w:highlight w:val="cyan"/>
        </w:rPr>
        <w:fldChar w:fldCharType="separate"/>
      </w:r>
      <w:r w:rsidR="00871257" w:rsidRPr="00F67F73">
        <w:rPr>
          <w:rFonts w:cstheme="minorHAnsi"/>
          <w:highlight w:val="cyan"/>
        </w:rPr>
        <w:fldChar w:fldCharType="end"/>
      </w:r>
      <w:bookmarkEnd w:id="4"/>
      <w:r w:rsidR="00871257" w:rsidRPr="00F67F73">
        <w:rPr>
          <w:rFonts w:cstheme="minorHAnsi"/>
          <w:sz w:val="24"/>
          <w:szCs w:val="24"/>
          <w:highlight w:val="cyan"/>
        </w:rPr>
        <w:t xml:space="preserve"> applicable</w:t>
      </w:r>
      <w:r w:rsidR="00871257" w:rsidRPr="00595DA5">
        <w:rPr>
          <w:rFonts w:cstheme="minorHAnsi"/>
          <w:sz w:val="24"/>
          <w:szCs w:val="24"/>
        </w:rPr>
        <w:t xml:space="preserve"> to this</w:t>
      </w:r>
      <w:r w:rsidR="00871257">
        <w:rPr>
          <w:rFonts w:cstheme="minorHAnsi"/>
          <w:sz w:val="24"/>
          <w:szCs w:val="24"/>
        </w:rPr>
        <w:t xml:space="preserve"> Agreement</w:t>
      </w:r>
      <w:r w:rsidRPr="00611D70">
        <w:rPr>
          <w:rFonts w:cstheme="minorHAnsi"/>
          <w:sz w:val="24"/>
          <w:szCs w:val="24"/>
        </w:rPr>
        <w:t>:</w:t>
      </w:r>
      <w:r w:rsidRPr="00611D70">
        <w:rPr>
          <w:rFonts w:cstheme="minorHAnsi"/>
          <w:sz w:val="24"/>
          <w:szCs w:val="24"/>
        </w:rPr>
        <w:tab/>
      </w:r>
    </w:p>
    <w:p w14:paraId="43F662A4" w14:textId="6A1C7C62" w:rsidR="00BD5A94" w:rsidRPr="00611D70" w:rsidRDefault="00BD5A94" w:rsidP="00F246A0">
      <w:pPr>
        <w:pStyle w:val="ListParagraph"/>
        <w:numPr>
          <w:ilvl w:val="3"/>
          <w:numId w:val="37"/>
        </w:numPr>
        <w:tabs>
          <w:tab w:val="clear" w:pos="3168"/>
        </w:tabs>
        <w:spacing w:before="120" w:after="0" w:line="240" w:lineRule="auto"/>
        <w:contextualSpacing w:val="0"/>
        <w:rPr>
          <w:rFonts w:cstheme="minorHAnsi"/>
          <w:sz w:val="24"/>
          <w:szCs w:val="24"/>
        </w:rPr>
      </w:pPr>
      <w:r w:rsidRPr="00611D70">
        <w:rPr>
          <w:rFonts w:cstheme="minorHAnsi"/>
          <w:sz w:val="24"/>
          <w:szCs w:val="24"/>
        </w:rPr>
        <w:t>Errors and Omissions Insurance providing $1,000,000.00</w:t>
      </w:r>
      <w:r w:rsidR="00B31A10" w:rsidRPr="00611D70">
        <w:rPr>
          <w:rFonts w:cstheme="minorHAnsi"/>
          <w:sz w:val="24"/>
          <w:szCs w:val="24"/>
        </w:rPr>
        <w:t xml:space="preserve"> </w:t>
      </w:r>
      <w:r w:rsidR="00F60219" w:rsidRPr="00611D70">
        <w:rPr>
          <w:rFonts w:cstheme="minorHAnsi"/>
          <w:sz w:val="24"/>
          <w:szCs w:val="24"/>
        </w:rPr>
        <w:t xml:space="preserve">limit </w:t>
      </w:r>
      <w:r w:rsidR="00B31A10" w:rsidRPr="00611D70">
        <w:rPr>
          <w:rFonts w:cstheme="minorHAnsi"/>
          <w:sz w:val="24"/>
          <w:szCs w:val="24"/>
        </w:rPr>
        <w:t>coverage</w:t>
      </w:r>
      <w:r w:rsidRPr="00611D70">
        <w:rPr>
          <w:rFonts w:cstheme="minorHAnsi"/>
          <w:sz w:val="24"/>
          <w:szCs w:val="24"/>
        </w:rPr>
        <w:t>, with no greater than a $1,000.00 deductible</w:t>
      </w:r>
      <w:r w:rsidR="00871257">
        <w:rPr>
          <w:rFonts w:cstheme="minorHAnsi"/>
          <w:sz w:val="24"/>
          <w:szCs w:val="24"/>
        </w:rPr>
        <w:t xml:space="preserve"> for all liability which may be incurred during the life of this Agreement.</w:t>
      </w:r>
    </w:p>
    <w:p w14:paraId="13DAD17C" w14:textId="5D38FB4A" w:rsidR="00D10544" w:rsidRPr="001F6986" w:rsidRDefault="00D10544" w:rsidP="00F246A0">
      <w:pPr>
        <w:pStyle w:val="ListParagraph"/>
        <w:numPr>
          <w:ilvl w:val="2"/>
          <w:numId w:val="37"/>
        </w:numPr>
        <w:tabs>
          <w:tab w:val="clear" w:pos="1872"/>
        </w:tabs>
        <w:spacing w:before="120" w:after="0" w:line="240" w:lineRule="auto"/>
        <w:ind w:right="23"/>
        <w:contextualSpacing w:val="0"/>
        <w:rPr>
          <w:rFonts w:cstheme="minorHAnsi"/>
          <w:sz w:val="24"/>
          <w:szCs w:val="24"/>
        </w:rPr>
      </w:pPr>
      <w:r w:rsidRPr="00611D70">
        <w:rPr>
          <w:rFonts w:cstheme="minorHAnsi"/>
          <w:sz w:val="24"/>
          <w:szCs w:val="24"/>
        </w:rPr>
        <w:t xml:space="preserve">Either blanket Employee Dishonesty Coverage in the minimum amount of </w:t>
      </w:r>
      <w:r w:rsidR="00D90C37" w:rsidRPr="00286F5B">
        <w:rPr>
          <w:rFonts w:cstheme="minorHAnsi"/>
          <w:b/>
          <w:bCs/>
          <w:sz w:val="24"/>
          <w:szCs w:val="24"/>
          <w:highlight w:val="cyan"/>
        </w:rPr>
        <w:t>&lt;insert appropriate amount&gt;</w:t>
      </w:r>
      <w:r w:rsidRPr="00611D70">
        <w:rPr>
          <w:rFonts w:cstheme="minorHAnsi"/>
          <w:sz w:val="24"/>
          <w:szCs w:val="24"/>
        </w:rPr>
        <w:t xml:space="preserve"> OR a separate fidelity or faithful performance bond </w:t>
      </w:r>
      <w:r w:rsidR="00871257">
        <w:rPr>
          <w:rFonts w:cstheme="minorHAnsi"/>
          <w:sz w:val="24"/>
          <w:szCs w:val="24"/>
        </w:rPr>
        <w:t xml:space="preserve">in the amount of </w:t>
      </w:r>
      <w:r w:rsidR="00D90C37" w:rsidRPr="00286F5B">
        <w:rPr>
          <w:rFonts w:cstheme="minorHAnsi"/>
          <w:b/>
          <w:bCs/>
          <w:sz w:val="24"/>
          <w:szCs w:val="24"/>
          <w:highlight w:val="cyan"/>
        </w:rPr>
        <w:t>&lt;insert appropriate amount&gt;</w:t>
      </w:r>
      <w:r w:rsidR="00286F5B">
        <w:rPr>
          <w:rFonts w:cstheme="minorHAnsi"/>
          <w:b/>
          <w:bCs/>
          <w:sz w:val="24"/>
          <w:szCs w:val="24"/>
        </w:rPr>
        <w:t xml:space="preserve"> </w:t>
      </w:r>
      <w:r w:rsidRPr="00611D70">
        <w:rPr>
          <w:rFonts w:cstheme="minorHAnsi"/>
          <w:sz w:val="24"/>
          <w:szCs w:val="24"/>
        </w:rPr>
        <w:t>payable to “Pierce County.”</w:t>
      </w:r>
      <w:r w:rsidR="00810F7F" w:rsidRPr="00611D70">
        <w:rPr>
          <w:rFonts w:cstheme="minorHAnsi"/>
          <w:sz w:val="24"/>
          <w:szCs w:val="24"/>
        </w:rPr>
        <w:t xml:space="preserve"> The insurance or bond shall</w:t>
      </w:r>
      <w:r w:rsidR="00F727CF" w:rsidRPr="00611D70">
        <w:rPr>
          <w:rFonts w:cstheme="minorHAnsi"/>
          <w:sz w:val="24"/>
          <w:szCs w:val="24"/>
        </w:rPr>
        <w:t xml:space="preserve"> </w:t>
      </w:r>
      <w:r w:rsidR="009059FA" w:rsidRPr="00611D70">
        <w:rPr>
          <w:rFonts w:cstheme="minorHAnsi"/>
          <w:sz w:val="24"/>
          <w:szCs w:val="24"/>
        </w:rPr>
        <w:t>guarantee</w:t>
      </w:r>
      <w:r w:rsidR="00810F7F" w:rsidRPr="00611D70">
        <w:rPr>
          <w:rFonts w:cstheme="minorHAnsi"/>
          <w:sz w:val="24"/>
          <w:szCs w:val="24"/>
        </w:rPr>
        <w:t xml:space="preserve"> Subrecipient faithfully account</w:t>
      </w:r>
      <w:r w:rsidR="00331C3B" w:rsidRPr="00611D70">
        <w:rPr>
          <w:rFonts w:cstheme="minorHAnsi"/>
          <w:sz w:val="24"/>
          <w:szCs w:val="24"/>
        </w:rPr>
        <w:t>s</w:t>
      </w:r>
      <w:r w:rsidR="00810F7F" w:rsidRPr="00611D70">
        <w:rPr>
          <w:rFonts w:cstheme="minorHAnsi"/>
          <w:sz w:val="24"/>
          <w:szCs w:val="24"/>
        </w:rPr>
        <w:t xml:space="preserve"> for all funds received by Subrecipient under this Agreement and assur</w:t>
      </w:r>
      <w:r w:rsidR="00331C3B" w:rsidRPr="00611D70">
        <w:rPr>
          <w:rFonts w:cstheme="minorHAnsi"/>
          <w:sz w:val="24"/>
          <w:szCs w:val="24"/>
        </w:rPr>
        <w:t>es</w:t>
      </w:r>
      <w:r w:rsidR="00810F7F" w:rsidRPr="00611D70">
        <w:rPr>
          <w:rFonts w:cstheme="minorHAnsi"/>
          <w:sz w:val="24"/>
          <w:szCs w:val="24"/>
        </w:rPr>
        <w:t xml:space="preserve"> that such funds received by Subrecipient under this Agreement are used for solely allowable and permissible purposes under </w:t>
      </w:r>
      <w:r w:rsidR="00810F7F" w:rsidRPr="001F6986">
        <w:rPr>
          <w:rFonts w:cstheme="minorHAnsi"/>
          <w:sz w:val="24"/>
          <w:szCs w:val="24"/>
        </w:rPr>
        <w:t>this Agreement</w:t>
      </w:r>
      <w:r w:rsidR="00367F51" w:rsidRPr="001F6986">
        <w:rPr>
          <w:rFonts w:cstheme="minorHAnsi"/>
          <w:sz w:val="24"/>
          <w:szCs w:val="24"/>
        </w:rPr>
        <w:t xml:space="preserve"> and the performance of this Agreement</w:t>
      </w:r>
      <w:r w:rsidR="00810F7F" w:rsidRPr="001F6986">
        <w:rPr>
          <w:rFonts w:cstheme="minorHAnsi"/>
          <w:sz w:val="24"/>
          <w:szCs w:val="24"/>
        </w:rPr>
        <w:t xml:space="preserve">. </w:t>
      </w:r>
    </w:p>
    <w:p w14:paraId="3E153854" w14:textId="09500504" w:rsidR="004A251E" w:rsidRPr="001F6986" w:rsidRDefault="004A251E" w:rsidP="00F246A0">
      <w:pPr>
        <w:pStyle w:val="ListParagraph"/>
        <w:numPr>
          <w:ilvl w:val="1"/>
          <w:numId w:val="37"/>
        </w:numPr>
        <w:tabs>
          <w:tab w:val="clear" w:pos="1008"/>
        </w:tabs>
        <w:spacing w:before="120" w:after="0" w:line="240" w:lineRule="auto"/>
        <w:contextualSpacing w:val="0"/>
        <w:rPr>
          <w:rFonts w:cstheme="minorHAnsi"/>
          <w:b/>
          <w:bCs/>
          <w:sz w:val="24"/>
          <w:szCs w:val="24"/>
        </w:rPr>
      </w:pPr>
      <w:r w:rsidRPr="001F6986">
        <w:rPr>
          <w:rFonts w:cstheme="minorHAnsi"/>
          <w:sz w:val="24"/>
          <w:szCs w:val="24"/>
        </w:rPr>
        <w:t xml:space="preserve">Subrecipient shall have County named as an additional insured on all required insurance policies and such insurance carried by Subrecipient shall be primary over any insurance carried by County. </w:t>
      </w:r>
    </w:p>
    <w:p w14:paraId="32E275A4" w14:textId="4D057476" w:rsidR="00085AD3" w:rsidRPr="00F4406D" w:rsidRDefault="004A251E" w:rsidP="00F246A0">
      <w:pPr>
        <w:pStyle w:val="ListParagraph"/>
        <w:numPr>
          <w:ilvl w:val="1"/>
          <w:numId w:val="37"/>
        </w:numPr>
        <w:tabs>
          <w:tab w:val="clear" w:pos="1008"/>
        </w:tabs>
        <w:spacing w:before="120" w:after="0" w:line="240" w:lineRule="auto"/>
        <w:contextualSpacing w:val="0"/>
        <w:rPr>
          <w:rFonts w:cstheme="minorHAnsi"/>
          <w:b/>
          <w:bCs/>
          <w:sz w:val="24"/>
          <w:szCs w:val="24"/>
        </w:rPr>
      </w:pPr>
      <w:r w:rsidRPr="001F6986">
        <w:rPr>
          <w:rFonts w:cstheme="minorHAnsi"/>
          <w:sz w:val="24"/>
          <w:szCs w:val="24"/>
        </w:rPr>
        <w:t xml:space="preserve">Subrecipient shall provide a certificate of insurance </w:t>
      </w:r>
      <w:r w:rsidR="00871257" w:rsidRPr="001F6986">
        <w:rPr>
          <w:rFonts w:cstheme="minorHAnsi"/>
          <w:sz w:val="24"/>
          <w:szCs w:val="24"/>
        </w:rPr>
        <w:t xml:space="preserve">and endorsements </w:t>
      </w:r>
      <w:r w:rsidRPr="001F6986">
        <w:rPr>
          <w:rFonts w:cstheme="minorHAnsi"/>
          <w:sz w:val="24"/>
          <w:szCs w:val="24"/>
        </w:rPr>
        <w:t>to be approved by County’s Risk Manager prior to execution of this Agreement</w:t>
      </w:r>
      <w:r w:rsidR="00BD5A94" w:rsidRPr="001F6986">
        <w:rPr>
          <w:rFonts w:cstheme="minorHAnsi"/>
          <w:sz w:val="24"/>
          <w:szCs w:val="24"/>
        </w:rPr>
        <w:t xml:space="preserve">.  Subrecipient shall not commence work under this Agreement until all required evidence of insurance and related documentation has been </w:t>
      </w:r>
      <w:r w:rsidR="00BD5A94" w:rsidRPr="00F4406D">
        <w:rPr>
          <w:rFonts w:cstheme="minorHAnsi"/>
          <w:sz w:val="24"/>
          <w:szCs w:val="24"/>
        </w:rPr>
        <w:t xml:space="preserve">obtained and approved by County’s Risk Manager. </w:t>
      </w:r>
    </w:p>
    <w:p w14:paraId="6551C402" w14:textId="179E83AB" w:rsidR="00871257" w:rsidRPr="00F4406D" w:rsidRDefault="00871257" w:rsidP="00F246A0">
      <w:pPr>
        <w:pStyle w:val="ListParagraph"/>
        <w:numPr>
          <w:ilvl w:val="2"/>
          <w:numId w:val="37"/>
        </w:numPr>
        <w:tabs>
          <w:tab w:val="clear" w:pos="1872"/>
        </w:tabs>
        <w:spacing w:before="120" w:after="0" w:line="240" w:lineRule="auto"/>
        <w:contextualSpacing w:val="0"/>
        <w:rPr>
          <w:rFonts w:cstheme="minorHAnsi"/>
          <w:b/>
          <w:bCs/>
          <w:sz w:val="24"/>
          <w:szCs w:val="24"/>
        </w:rPr>
      </w:pPr>
      <w:r w:rsidRPr="00F4406D">
        <w:rPr>
          <w:rFonts w:cstheme="minorHAnsi"/>
          <w:sz w:val="24"/>
          <w:szCs w:val="24"/>
        </w:rPr>
        <w:t xml:space="preserve">Subrecipient shall ensure all </w:t>
      </w:r>
      <w:r w:rsidR="00F4406D" w:rsidRPr="00F4406D">
        <w:rPr>
          <w:rFonts w:cstheme="minorHAnsi"/>
          <w:sz w:val="24"/>
          <w:szCs w:val="24"/>
        </w:rPr>
        <w:t xml:space="preserve">certificates of </w:t>
      </w:r>
      <w:r w:rsidRPr="00F4406D">
        <w:rPr>
          <w:rFonts w:cstheme="minorHAnsi"/>
          <w:sz w:val="24"/>
          <w:szCs w:val="24"/>
        </w:rPr>
        <w:t xml:space="preserve">insurance </w:t>
      </w:r>
      <w:r w:rsidR="00F4406D" w:rsidRPr="00F4406D">
        <w:rPr>
          <w:rFonts w:cstheme="minorHAnsi"/>
          <w:sz w:val="24"/>
          <w:szCs w:val="24"/>
        </w:rPr>
        <w:t xml:space="preserve">(COI) </w:t>
      </w:r>
      <w:r w:rsidRPr="00F4406D">
        <w:rPr>
          <w:rFonts w:cstheme="minorHAnsi"/>
          <w:sz w:val="24"/>
          <w:szCs w:val="24"/>
        </w:rPr>
        <w:t xml:space="preserve">and endorsements are </w:t>
      </w:r>
      <w:r w:rsidR="00F4406D" w:rsidRPr="00F4406D">
        <w:rPr>
          <w:rFonts w:cstheme="minorHAnsi"/>
          <w:sz w:val="24"/>
          <w:szCs w:val="24"/>
        </w:rPr>
        <w:t>submitted</w:t>
      </w:r>
      <w:r w:rsidRPr="00F4406D">
        <w:rPr>
          <w:rFonts w:cstheme="minorHAnsi"/>
          <w:sz w:val="24"/>
          <w:szCs w:val="24"/>
        </w:rPr>
        <w:t xml:space="preserve"> to the County </w:t>
      </w:r>
      <w:r w:rsidR="00F246A0" w:rsidRPr="00F4406D">
        <w:rPr>
          <w:rFonts w:cstheme="minorHAnsi"/>
          <w:sz w:val="24"/>
          <w:szCs w:val="24"/>
        </w:rPr>
        <w:t>upon annual renewal</w:t>
      </w:r>
      <w:r w:rsidRPr="00F4406D">
        <w:rPr>
          <w:rFonts w:cstheme="minorHAnsi"/>
          <w:sz w:val="24"/>
          <w:szCs w:val="24"/>
        </w:rPr>
        <w:t xml:space="preserve">. Failure to have valid insurance on file </w:t>
      </w:r>
      <w:r w:rsidR="008E2C2B" w:rsidRPr="00F4406D">
        <w:rPr>
          <w:rFonts w:cstheme="minorHAnsi"/>
          <w:sz w:val="24"/>
          <w:szCs w:val="24"/>
        </w:rPr>
        <w:t xml:space="preserve">with </w:t>
      </w:r>
      <w:r w:rsidRPr="00F4406D">
        <w:rPr>
          <w:rFonts w:cstheme="minorHAnsi"/>
          <w:sz w:val="24"/>
          <w:szCs w:val="24"/>
        </w:rPr>
        <w:t xml:space="preserve">the </w:t>
      </w:r>
      <w:r w:rsidR="008E2C2B" w:rsidRPr="00F4406D">
        <w:rPr>
          <w:rFonts w:cstheme="minorHAnsi"/>
          <w:sz w:val="24"/>
          <w:szCs w:val="24"/>
        </w:rPr>
        <w:t>County</w:t>
      </w:r>
      <w:r w:rsidRPr="00F4406D">
        <w:rPr>
          <w:rFonts w:cstheme="minorHAnsi"/>
          <w:sz w:val="24"/>
          <w:szCs w:val="24"/>
        </w:rPr>
        <w:t xml:space="preserve"> may result in</w:t>
      </w:r>
      <w:r w:rsidR="00F4406D" w:rsidRPr="00F4406D">
        <w:rPr>
          <w:rFonts w:cstheme="minorHAnsi"/>
          <w:sz w:val="24"/>
          <w:szCs w:val="24"/>
        </w:rPr>
        <w:t xml:space="preserve"> </w:t>
      </w:r>
      <w:r w:rsidR="00031FE3" w:rsidRPr="00F4406D">
        <w:rPr>
          <w:rFonts w:cstheme="minorHAnsi"/>
          <w:sz w:val="24"/>
          <w:szCs w:val="24"/>
        </w:rPr>
        <w:t xml:space="preserve">a corrective action or </w:t>
      </w:r>
      <w:r w:rsidR="008E2C2B" w:rsidRPr="00F4406D">
        <w:rPr>
          <w:rFonts w:cstheme="minorHAnsi"/>
          <w:sz w:val="24"/>
          <w:szCs w:val="24"/>
        </w:rPr>
        <w:t xml:space="preserve">termination of the Agreement. </w:t>
      </w:r>
    </w:p>
    <w:p w14:paraId="3E15FE43" w14:textId="77777777" w:rsidR="00914601" w:rsidRPr="001F6986" w:rsidRDefault="00914601" w:rsidP="00F246A0">
      <w:pPr>
        <w:spacing w:before="120" w:after="0" w:line="240" w:lineRule="auto"/>
        <w:rPr>
          <w:rFonts w:cstheme="minorHAnsi"/>
          <w:b/>
          <w:bCs/>
          <w:sz w:val="24"/>
          <w:szCs w:val="24"/>
        </w:rPr>
      </w:pPr>
    </w:p>
    <w:p w14:paraId="65053721" w14:textId="30323DE5" w:rsidR="00085AD3" w:rsidRPr="00611D70" w:rsidRDefault="00085AD3" w:rsidP="00F246A0">
      <w:pPr>
        <w:pStyle w:val="ListParagraph"/>
        <w:numPr>
          <w:ilvl w:val="1"/>
          <w:numId w:val="37"/>
        </w:numPr>
        <w:tabs>
          <w:tab w:val="clear" w:pos="1008"/>
        </w:tabs>
        <w:spacing w:before="120" w:after="0" w:line="240" w:lineRule="auto"/>
        <w:contextualSpacing w:val="0"/>
        <w:rPr>
          <w:rFonts w:cstheme="minorHAnsi"/>
          <w:b/>
          <w:bCs/>
          <w:sz w:val="24"/>
          <w:szCs w:val="24"/>
        </w:rPr>
      </w:pPr>
      <w:r w:rsidRPr="001F6986">
        <w:rPr>
          <w:rFonts w:cstheme="minorHAnsi"/>
          <w:sz w:val="24"/>
          <w:szCs w:val="24"/>
        </w:rPr>
        <w:lastRenderedPageBreak/>
        <w:t>Subrecipient may comply with these insurance requirements through a program of self-insurance that meets or exceeds the</w:t>
      </w:r>
      <w:r w:rsidR="008F4729" w:rsidRPr="001F6986">
        <w:rPr>
          <w:rFonts w:cstheme="minorHAnsi"/>
          <w:sz w:val="24"/>
          <w:szCs w:val="24"/>
        </w:rPr>
        <w:t xml:space="preserve"> </w:t>
      </w:r>
      <w:r w:rsidRPr="001F6986">
        <w:rPr>
          <w:rFonts w:cstheme="minorHAnsi"/>
          <w:sz w:val="24"/>
          <w:szCs w:val="24"/>
        </w:rPr>
        <w:t>limits</w:t>
      </w:r>
      <w:r w:rsidR="008F4729" w:rsidRPr="001F6986">
        <w:rPr>
          <w:rFonts w:cstheme="minorHAnsi"/>
          <w:sz w:val="24"/>
          <w:szCs w:val="24"/>
        </w:rPr>
        <w:t xml:space="preserve"> </w:t>
      </w:r>
      <w:r w:rsidR="00461F85" w:rsidRPr="001F6986">
        <w:rPr>
          <w:rFonts w:cstheme="minorHAnsi"/>
          <w:sz w:val="24"/>
          <w:szCs w:val="24"/>
        </w:rPr>
        <w:t xml:space="preserve">set forth above in </w:t>
      </w:r>
      <w:r w:rsidR="00EA3F99" w:rsidRPr="001F6986">
        <w:rPr>
          <w:rFonts w:cstheme="minorHAnsi"/>
          <w:sz w:val="24"/>
          <w:szCs w:val="24"/>
        </w:rPr>
        <w:t xml:space="preserve">section </w:t>
      </w:r>
      <w:r w:rsidR="00461F85" w:rsidRPr="001F6986">
        <w:rPr>
          <w:rFonts w:cstheme="minorHAnsi"/>
          <w:sz w:val="24"/>
          <w:szCs w:val="24"/>
        </w:rPr>
        <w:t>3</w:t>
      </w:r>
      <w:r w:rsidR="00F246A0" w:rsidRPr="001F6986">
        <w:rPr>
          <w:rFonts w:cstheme="minorHAnsi"/>
          <w:sz w:val="24"/>
          <w:szCs w:val="24"/>
        </w:rPr>
        <w:t>.1</w:t>
      </w:r>
      <w:r w:rsidRPr="001F6986">
        <w:rPr>
          <w:rFonts w:cstheme="minorHAnsi"/>
          <w:sz w:val="24"/>
          <w:szCs w:val="24"/>
        </w:rPr>
        <w:t>.</w:t>
      </w:r>
      <w:r w:rsidRPr="00611D70">
        <w:rPr>
          <w:rFonts w:cstheme="minorHAnsi"/>
          <w:sz w:val="24"/>
          <w:szCs w:val="24"/>
        </w:rPr>
        <w:t xml:space="preserve">  Subrecipient must provide County</w:t>
      </w:r>
      <w:r w:rsidR="00914601" w:rsidRPr="00611D70">
        <w:rPr>
          <w:rFonts w:cstheme="minorHAnsi"/>
          <w:sz w:val="24"/>
          <w:szCs w:val="24"/>
        </w:rPr>
        <w:t xml:space="preserve"> with adequate documentation of self-insurance</w:t>
      </w:r>
      <w:r w:rsidR="00461F85" w:rsidRPr="00611D70">
        <w:rPr>
          <w:rFonts w:cstheme="minorHAnsi"/>
          <w:sz w:val="24"/>
          <w:szCs w:val="24"/>
        </w:rPr>
        <w:t xml:space="preserve"> to </w:t>
      </w:r>
      <w:r w:rsidR="00914601" w:rsidRPr="00611D70">
        <w:rPr>
          <w:rFonts w:cstheme="minorHAnsi"/>
          <w:sz w:val="24"/>
          <w:szCs w:val="24"/>
        </w:rPr>
        <w:t xml:space="preserve">be approved by County’s Risk Manager prior to execution of this Agreement.  Subrecipient shall not commence work under this Agreement until all required proof of adequate self-insurance and related documentation has been obtained and approved by County’s Risk Manager. </w:t>
      </w:r>
    </w:p>
    <w:p w14:paraId="112AC558" w14:textId="3131014F" w:rsidR="00D94997" w:rsidRPr="00611D70" w:rsidRDefault="00914601" w:rsidP="00F246A0">
      <w:pPr>
        <w:pStyle w:val="ListParagraph"/>
        <w:numPr>
          <w:ilvl w:val="1"/>
          <w:numId w:val="37"/>
        </w:numPr>
        <w:tabs>
          <w:tab w:val="clear" w:pos="1008"/>
        </w:tabs>
        <w:spacing w:before="120" w:after="0" w:line="240" w:lineRule="auto"/>
        <w:contextualSpacing w:val="0"/>
        <w:rPr>
          <w:rFonts w:cstheme="minorHAnsi"/>
          <w:b/>
          <w:bCs/>
          <w:sz w:val="24"/>
          <w:szCs w:val="24"/>
        </w:rPr>
      </w:pPr>
      <w:r w:rsidRPr="00611D70">
        <w:rPr>
          <w:rFonts w:cstheme="minorHAnsi"/>
          <w:sz w:val="24"/>
          <w:szCs w:val="24"/>
        </w:rPr>
        <w:t>In the event of non-renewal, cancellation, or material change in</w:t>
      </w:r>
      <w:r w:rsidR="006D7AAB" w:rsidRPr="00611D70">
        <w:rPr>
          <w:rFonts w:cstheme="minorHAnsi"/>
          <w:sz w:val="24"/>
          <w:szCs w:val="24"/>
        </w:rPr>
        <w:t xml:space="preserve"> self-insurance or</w:t>
      </w:r>
      <w:r w:rsidR="007424CD" w:rsidRPr="00611D70">
        <w:rPr>
          <w:rFonts w:cstheme="minorHAnsi"/>
          <w:sz w:val="24"/>
          <w:szCs w:val="24"/>
        </w:rPr>
        <w:t xml:space="preserve"> </w:t>
      </w:r>
      <w:r w:rsidRPr="00611D70">
        <w:rPr>
          <w:rFonts w:cstheme="minorHAnsi"/>
          <w:sz w:val="24"/>
          <w:szCs w:val="24"/>
        </w:rPr>
        <w:t>coverage</w:t>
      </w:r>
      <w:r w:rsidR="00494D8D" w:rsidRPr="00611D70">
        <w:rPr>
          <w:rFonts w:cstheme="minorHAnsi"/>
          <w:sz w:val="24"/>
          <w:szCs w:val="24"/>
        </w:rPr>
        <w:t xml:space="preserve"> </w:t>
      </w:r>
      <w:r w:rsidR="007424CD" w:rsidRPr="00611D70">
        <w:rPr>
          <w:rFonts w:cstheme="minorHAnsi"/>
          <w:sz w:val="24"/>
          <w:szCs w:val="24"/>
        </w:rPr>
        <w:t>under this Agreement</w:t>
      </w:r>
      <w:r w:rsidRPr="00611D70">
        <w:rPr>
          <w:rFonts w:cstheme="minorHAnsi"/>
          <w:sz w:val="24"/>
          <w:szCs w:val="24"/>
        </w:rPr>
        <w:t xml:space="preserve">, </w:t>
      </w:r>
      <w:r w:rsidR="00E87D3B" w:rsidRPr="00611D70">
        <w:rPr>
          <w:rFonts w:cstheme="minorHAnsi"/>
          <w:sz w:val="24"/>
          <w:szCs w:val="24"/>
        </w:rPr>
        <w:t xml:space="preserve">Subrecipient shall provide County with forty-five (45) days advance notice of such event. </w:t>
      </w:r>
    </w:p>
    <w:p w14:paraId="034F9FAB" w14:textId="725A5046" w:rsidR="00D94997" w:rsidRPr="00611D70" w:rsidRDefault="00D94997" w:rsidP="00F246A0">
      <w:pPr>
        <w:pStyle w:val="ListParagraph"/>
        <w:numPr>
          <w:ilvl w:val="1"/>
          <w:numId w:val="37"/>
        </w:numPr>
        <w:tabs>
          <w:tab w:val="clear" w:pos="1008"/>
        </w:tabs>
        <w:spacing w:before="120" w:after="0" w:line="240" w:lineRule="auto"/>
        <w:contextualSpacing w:val="0"/>
        <w:rPr>
          <w:rFonts w:cstheme="minorHAnsi"/>
          <w:b/>
          <w:bCs/>
          <w:sz w:val="24"/>
          <w:szCs w:val="24"/>
        </w:rPr>
      </w:pPr>
      <w:r w:rsidRPr="00611D70">
        <w:rPr>
          <w:rFonts w:cstheme="minorHAnsi"/>
          <w:sz w:val="24"/>
          <w:szCs w:val="24"/>
        </w:rPr>
        <w:t>County has no obligation to pay Subrecipient</w:t>
      </w:r>
      <w:r w:rsidR="00E8070B" w:rsidRPr="00611D70">
        <w:rPr>
          <w:rFonts w:cstheme="minorHAnsi"/>
          <w:sz w:val="24"/>
          <w:szCs w:val="24"/>
        </w:rPr>
        <w:t>’s</w:t>
      </w:r>
      <w:r w:rsidRPr="00611D70">
        <w:rPr>
          <w:rFonts w:cstheme="minorHAnsi"/>
          <w:sz w:val="24"/>
          <w:szCs w:val="24"/>
        </w:rPr>
        <w:t xml:space="preserve"> insurance premiums. </w:t>
      </w:r>
    </w:p>
    <w:p w14:paraId="7540BF94" w14:textId="428D470A" w:rsidR="00D10544" w:rsidRPr="00611D70" w:rsidRDefault="00267AEF" w:rsidP="00F246A0">
      <w:pPr>
        <w:pStyle w:val="ListParagraph"/>
        <w:numPr>
          <w:ilvl w:val="1"/>
          <w:numId w:val="37"/>
        </w:numPr>
        <w:tabs>
          <w:tab w:val="clear" w:pos="1008"/>
        </w:tabs>
        <w:spacing w:before="120" w:after="0" w:line="240" w:lineRule="auto"/>
        <w:contextualSpacing w:val="0"/>
        <w:rPr>
          <w:rFonts w:cstheme="minorHAnsi"/>
          <w:b/>
          <w:bCs/>
          <w:sz w:val="24"/>
          <w:szCs w:val="24"/>
        </w:rPr>
      </w:pPr>
      <w:r w:rsidRPr="00611D70">
        <w:rPr>
          <w:rFonts w:cstheme="minorHAnsi"/>
          <w:sz w:val="24"/>
          <w:szCs w:val="24"/>
        </w:rPr>
        <w:t>If</w:t>
      </w:r>
      <w:r w:rsidR="006C00A5" w:rsidRPr="00611D70">
        <w:rPr>
          <w:rFonts w:cstheme="minorHAnsi"/>
          <w:sz w:val="24"/>
          <w:szCs w:val="24"/>
        </w:rPr>
        <w:t xml:space="preserve"> </w:t>
      </w:r>
      <w:r w:rsidR="00FA481D" w:rsidRPr="00611D70">
        <w:rPr>
          <w:rFonts w:cstheme="minorHAnsi"/>
          <w:sz w:val="24"/>
          <w:szCs w:val="24"/>
        </w:rPr>
        <w:t xml:space="preserve">at any time </w:t>
      </w:r>
      <w:r w:rsidRPr="00611D70">
        <w:rPr>
          <w:rFonts w:cstheme="minorHAnsi"/>
          <w:sz w:val="24"/>
          <w:szCs w:val="24"/>
        </w:rPr>
        <w:t>County has reasonable grounds to believe insurance coverage and/or bond amounts</w:t>
      </w:r>
      <w:r w:rsidR="007C74A8" w:rsidRPr="00611D70">
        <w:rPr>
          <w:rFonts w:cstheme="minorHAnsi"/>
          <w:sz w:val="24"/>
          <w:szCs w:val="24"/>
        </w:rPr>
        <w:t xml:space="preserve"> for this Agreement</w:t>
      </w:r>
      <w:r w:rsidRPr="00611D70">
        <w:rPr>
          <w:rFonts w:cstheme="minorHAnsi"/>
          <w:sz w:val="24"/>
          <w:szCs w:val="24"/>
        </w:rPr>
        <w:t xml:space="preserve"> are inadequate,</w:t>
      </w:r>
      <w:r w:rsidR="006C00A5" w:rsidRPr="00611D70">
        <w:rPr>
          <w:rFonts w:cstheme="minorHAnsi"/>
          <w:sz w:val="24"/>
          <w:szCs w:val="24"/>
        </w:rPr>
        <w:t xml:space="preserve"> </w:t>
      </w:r>
      <w:r w:rsidRPr="00611D70">
        <w:rPr>
          <w:rFonts w:cstheme="minorHAnsi"/>
          <w:sz w:val="24"/>
          <w:szCs w:val="24"/>
        </w:rPr>
        <w:t xml:space="preserve">County may request, in writing, that Subrecipient increase insurance coverage or bond amount and Subrecipient shall comply within fifteen (15) days of receipt of said written request from County.  </w:t>
      </w:r>
    </w:p>
    <w:p w14:paraId="0D4658DE" w14:textId="229A2291" w:rsidR="004A251E" w:rsidRPr="00611D70" w:rsidRDefault="00D94997" w:rsidP="00F246A0">
      <w:pPr>
        <w:pStyle w:val="ListParagraph"/>
        <w:numPr>
          <w:ilvl w:val="1"/>
          <w:numId w:val="37"/>
        </w:numPr>
        <w:tabs>
          <w:tab w:val="clear" w:pos="1008"/>
        </w:tabs>
        <w:spacing w:before="120" w:after="0" w:line="240" w:lineRule="auto"/>
        <w:contextualSpacing w:val="0"/>
        <w:rPr>
          <w:rFonts w:cstheme="minorHAnsi"/>
          <w:sz w:val="24"/>
          <w:szCs w:val="24"/>
        </w:rPr>
      </w:pPr>
      <w:r w:rsidRPr="00611D70">
        <w:rPr>
          <w:rFonts w:cstheme="minorHAnsi"/>
          <w:sz w:val="24"/>
          <w:szCs w:val="24"/>
        </w:rPr>
        <w:t xml:space="preserve">County shall have no obligation to report occurrences unless a claim has been properly </w:t>
      </w:r>
      <w:r w:rsidR="00C91EB5" w:rsidRPr="00611D70">
        <w:rPr>
          <w:rFonts w:cstheme="minorHAnsi"/>
          <w:sz w:val="24"/>
          <w:szCs w:val="24"/>
        </w:rPr>
        <w:t xml:space="preserve">filed </w:t>
      </w:r>
      <w:r w:rsidR="000622D5" w:rsidRPr="00611D70">
        <w:rPr>
          <w:rFonts w:cstheme="minorHAnsi"/>
          <w:sz w:val="24"/>
          <w:szCs w:val="24"/>
        </w:rPr>
        <w:t>pursuant</w:t>
      </w:r>
      <w:r w:rsidR="00A850C3" w:rsidRPr="00611D70">
        <w:rPr>
          <w:rFonts w:cstheme="minorHAnsi"/>
          <w:sz w:val="24"/>
          <w:szCs w:val="24"/>
        </w:rPr>
        <w:t xml:space="preserve"> </w:t>
      </w:r>
      <w:r w:rsidR="003B5C50" w:rsidRPr="00611D70">
        <w:rPr>
          <w:rFonts w:cstheme="minorHAnsi"/>
          <w:sz w:val="24"/>
          <w:szCs w:val="24"/>
        </w:rPr>
        <w:t xml:space="preserve">to </w:t>
      </w:r>
      <w:r w:rsidR="000622D5" w:rsidRPr="00611D70">
        <w:rPr>
          <w:rFonts w:cstheme="minorHAnsi"/>
          <w:sz w:val="24"/>
          <w:szCs w:val="24"/>
        </w:rPr>
        <w:t xml:space="preserve">relevant provisions in </w:t>
      </w:r>
      <w:r w:rsidRPr="00611D70">
        <w:rPr>
          <w:rFonts w:cstheme="minorHAnsi"/>
          <w:sz w:val="24"/>
          <w:szCs w:val="24"/>
        </w:rPr>
        <w:t xml:space="preserve">the Revised Code of Washington (RCW).  </w:t>
      </w:r>
    </w:p>
    <w:p w14:paraId="27442F3C" w14:textId="1A966D53" w:rsidR="00E843D1" w:rsidRPr="00611D70" w:rsidRDefault="00E843D1" w:rsidP="00F246A0">
      <w:pPr>
        <w:pStyle w:val="ListParagraph"/>
        <w:numPr>
          <w:ilvl w:val="0"/>
          <w:numId w:val="37"/>
        </w:numPr>
        <w:tabs>
          <w:tab w:val="clear" w:pos="360"/>
        </w:tabs>
        <w:spacing w:before="120" w:after="0" w:line="240" w:lineRule="auto"/>
        <w:contextualSpacing w:val="0"/>
        <w:rPr>
          <w:rFonts w:cstheme="minorHAnsi"/>
          <w:b/>
          <w:bCs/>
          <w:sz w:val="24"/>
          <w:szCs w:val="24"/>
        </w:rPr>
      </w:pPr>
      <w:r w:rsidRPr="00611D70">
        <w:rPr>
          <w:rFonts w:cstheme="minorHAnsi"/>
          <w:b/>
          <w:bCs/>
          <w:sz w:val="24"/>
          <w:szCs w:val="24"/>
        </w:rPr>
        <w:t>Defend, Hold Harmless and Indemnity.</w:t>
      </w:r>
      <w:r w:rsidR="00FD2832" w:rsidRPr="00611D70">
        <w:rPr>
          <w:rFonts w:cstheme="minorHAnsi"/>
          <w:b/>
          <w:bCs/>
          <w:sz w:val="24"/>
          <w:szCs w:val="24"/>
        </w:rPr>
        <w:t xml:space="preserve"> </w:t>
      </w:r>
    </w:p>
    <w:p w14:paraId="139A9EC2" w14:textId="29D44FDC" w:rsidR="00A850C3" w:rsidRPr="001F6986" w:rsidRDefault="00A850C3" w:rsidP="00F246A0">
      <w:pPr>
        <w:pStyle w:val="ListParagraph"/>
        <w:numPr>
          <w:ilvl w:val="1"/>
          <w:numId w:val="37"/>
        </w:numPr>
        <w:tabs>
          <w:tab w:val="clear" w:pos="1008"/>
        </w:tabs>
        <w:spacing w:before="120" w:after="0" w:line="240" w:lineRule="auto"/>
        <w:contextualSpacing w:val="0"/>
        <w:rPr>
          <w:rFonts w:cstheme="minorHAnsi"/>
          <w:sz w:val="24"/>
          <w:szCs w:val="24"/>
        </w:rPr>
      </w:pPr>
      <w:r w:rsidRPr="001F6986">
        <w:rPr>
          <w:rFonts w:cstheme="minorHAnsi"/>
          <w:sz w:val="24"/>
          <w:szCs w:val="24"/>
        </w:rPr>
        <w:t>Subrecipient, and its officers, agents, employees, subcontractors, and/or consultants, agree to defend, indemnify and save harmless County and its appointed and elective officers and employees, from and against all loss or expense including, but not limited to, judgments, settlements, attorney</w:t>
      </w:r>
      <w:r w:rsidR="00422377" w:rsidRPr="001F6986">
        <w:rPr>
          <w:rFonts w:cstheme="minorHAnsi"/>
          <w:sz w:val="24"/>
          <w:szCs w:val="24"/>
        </w:rPr>
        <w:t>’</w:t>
      </w:r>
      <w:r w:rsidRPr="001F6986">
        <w:rPr>
          <w:rFonts w:cstheme="minorHAnsi"/>
          <w:sz w:val="24"/>
          <w:szCs w:val="24"/>
        </w:rPr>
        <w:t xml:space="preserve">s fees and costs by reason of any and all claims and demands upon the County, and its elected or appointed officials or employees, for damages because of personal or bodily injury, including death, at any time resulting therefrom, sustained by any person or persons, or on account of damage to property, including loss of use thereof, whether such injury to persons or damage to property is due to the negligence of the Subrecipient, its officers, agents, employees, subcontractors, and/or consultants, successor or assigns, or the County, or its appointed or elected officers, employees or agents, except only such injury or damage as shall have been occasioned by the sole negligence of the County, or its appointed or elected officials or employees. </w:t>
      </w:r>
    </w:p>
    <w:p w14:paraId="38AE2618" w14:textId="79E87EDB" w:rsidR="00A850C3" w:rsidRPr="00611D70" w:rsidRDefault="00A850C3" w:rsidP="00F246A0">
      <w:pPr>
        <w:pStyle w:val="ListParagraph"/>
        <w:numPr>
          <w:ilvl w:val="2"/>
          <w:numId w:val="37"/>
        </w:numPr>
        <w:tabs>
          <w:tab w:val="clear" w:pos="1872"/>
        </w:tabs>
        <w:spacing w:before="120" w:after="0" w:line="240" w:lineRule="auto"/>
        <w:contextualSpacing w:val="0"/>
        <w:rPr>
          <w:rFonts w:cstheme="minorHAnsi"/>
          <w:sz w:val="24"/>
          <w:szCs w:val="24"/>
        </w:rPr>
      </w:pPr>
      <w:r w:rsidRPr="001F6986">
        <w:rPr>
          <w:rFonts w:cstheme="minorHAnsi"/>
          <w:sz w:val="24"/>
          <w:szCs w:val="24"/>
        </w:rPr>
        <w:t>The preceding</w:t>
      </w:r>
      <w:r w:rsidR="00422377" w:rsidRPr="001F6986">
        <w:rPr>
          <w:rFonts w:cstheme="minorHAnsi"/>
          <w:sz w:val="24"/>
          <w:szCs w:val="24"/>
        </w:rPr>
        <w:t xml:space="preserve"> </w:t>
      </w:r>
      <w:r w:rsidR="00B6282B" w:rsidRPr="001F6986">
        <w:rPr>
          <w:rFonts w:cstheme="minorHAnsi"/>
          <w:sz w:val="24"/>
          <w:szCs w:val="24"/>
        </w:rPr>
        <w:t>section</w:t>
      </w:r>
      <w:r w:rsidR="0016676C" w:rsidRPr="001F6986">
        <w:rPr>
          <w:rFonts w:cstheme="minorHAnsi"/>
          <w:sz w:val="24"/>
          <w:szCs w:val="24"/>
        </w:rPr>
        <w:t xml:space="preserve"> </w:t>
      </w:r>
      <w:r w:rsidR="00D90C37">
        <w:rPr>
          <w:rFonts w:cstheme="minorHAnsi"/>
          <w:sz w:val="24"/>
          <w:szCs w:val="24"/>
        </w:rPr>
        <w:t>(</w:t>
      </w:r>
      <w:r w:rsidR="00422377" w:rsidRPr="001F6986">
        <w:rPr>
          <w:rFonts w:cstheme="minorHAnsi"/>
          <w:sz w:val="24"/>
          <w:szCs w:val="24"/>
        </w:rPr>
        <w:t>4</w:t>
      </w:r>
      <w:r w:rsidR="00F246A0" w:rsidRPr="001F6986">
        <w:rPr>
          <w:rFonts w:cstheme="minorHAnsi"/>
          <w:sz w:val="24"/>
          <w:szCs w:val="24"/>
        </w:rPr>
        <w:t>.1</w:t>
      </w:r>
      <w:r w:rsidR="00D90C37">
        <w:rPr>
          <w:rFonts w:cstheme="minorHAnsi"/>
          <w:sz w:val="24"/>
          <w:szCs w:val="24"/>
        </w:rPr>
        <w:t>)</w:t>
      </w:r>
      <w:r w:rsidRPr="001F6986">
        <w:rPr>
          <w:rFonts w:cstheme="minorHAnsi"/>
          <w:sz w:val="24"/>
          <w:szCs w:val="24"/>
        </w:rPr>
        <w:t xml:space="preserve"> is</w:t>
      </w:r>
      <w:r w:rsidRPr="00611D70">
        <w:rPr>
          <w:rFonts w:cstheme="minorHAnsi"/>
          <w:sz w:val="24"/>
          <w:szCs w:val="24"/>
        </w:rPr>
        <w:t xml:space="preserve"> valid and enforceable only to the extent of Subrecipient’s negligence where the damages arise out of services or work in connection with or collateral to, a</w:t>
      </w:r>
      <w:r w:rsidR="00F246A0">
        <w:rPr>
          <w:rFonts w:cstheme="minorHAnsi"/>
          <w:sz w:val="24"/>
          <w:szCs w:val="24"/>
        </w:rPr>
        <w:t xml:space="preserve"> contract </w:t>
      </w:r>
      <w:r w:rsidRPr="00611D70">
        <w:rPr>
          <w:rFonts w:cstheme="minorHAnsi"/>
          <w:sz w:val="24"/>
          <w:szCs w:val="24"/>
        </w:rPr>
        <w:t xml:space="preserve">or agreement relative to construction, alteration, repair, addition to, subtraction from, improvement to, or maintenance of, any building, highway, road, railroad, excavation, or other structure, project, development, or improvement attached to real estate, including moving and demolition in connection therewith, </w:t>
      </w:r>
      <w:r w:rsidR="00207330">
        <w:rPr>
          <w:rFonts w:cstheme="minorHAnsi"/>
          <w:sz w:val="24"/>
          <w:szCs w:val="24"/>
        </w:rPr>
        <w:t>a contract</w:t>
      </w:r>
      <w:r w:rsidRPr="00611D70">
        <w:rPr>
          <w:rFonts w:cstheme="minorHAnsi"/>
          <w:sz w:val="24"/>
          <w:szCs w:val="24"/>
        </w:rPr>
        <w:t xml:space="preserve"> or agreement for architectural, landscape architectural, engineering, or land surveying services, or a motor carrier transportation </w:t>
      </w:r>
      <w:r w:rsidR="00207330">
        <w:rPr>
          <w:rFonts w:cstheme="minorHAnsi"/>
          <w:sz w:val="24"/>
          <w:szCs w:val="24"/>
        </w:rPr>
        <w:t>contract</w:t>
      </w:r>
      <w:r w:rsidRPr="00611D70">
        <w:rPr>
          <w:rFonts w:cstheme="minorHAnsi"/>
          <w:sz w:val="24"/>
          <w:szCs w:val="24"/>
        </w:rPr>
        <w:t xml:space="preserve"> and where the damages are caused by or result from the concurrent negligence of (i) the County or its agents or employees, and (ii) the Subrecipient or the Subrecipient’s agents or employees. </w:t>
      </w:r>
    </w:p>
    <w:p w14:paraId="1329A529" w14:textId="47A4CC0F" w:rsidR="00A850C3" w:rsidRPr="00F246A0" w:rsidRDefault="00A850C3" w:rsidP="00F246A0">
      <w:pPr>
        <w:pStyle w:val="ListParagraph"/>
        <w:numPr>
          <w:ilvl w:val="1"/>
          <w:numId w:val="37"/>
        </w:numPr>
        <w:tabs>
          <w:tab w:val="clear" w:pos="1008"/>
        </w:tabs>
        <w:spacing w:before="120" w:after="0" w:line="240" w:lineRule="auto"/>
        <w:contextualSpacing w:val="0"/>
        <w:rPr>
          <w:rFonts w:cstheme="minorHAnsi"/>
          <w:sz w:val="24"/>
          <w:szCs w:val="24"/>
        </w:rPr>
      </w:pPr>
      <w:r w:rsidRPr="00F246A0">
        <w:rPr>
          <w:rFonts w:cstheme="minorHAnsi"/>
          <w:sz w:val="24"/>
          <w:szCs w:val="24"/>
        </w:rPr>
        <w:t>With respect to</w:t>
      </w:r>
      <w:r w:rsidR="001E3451" w:rsidRPr="00F246A0">
        <w:rPr>
          <w:rFonts w:cstheme="minorHAnsi"/>
          <w:sz w:val="24"/>
          <w:szCs w:val="24"/>
        </w:rPr>
        <w:t xml:space="preserve"> </w:t>
      </w:r>
      <w:r w:rsidRPr="00F246A0">
        <w:rPr>
          <w:rFonts w:cstheme="minorHAnsi"/>
          <w:sz w:val="24"/>
          <w:szCs w:val="24"/>
        </w:rPr>
        <w:t>performance of this Agreement and as to claims against the County, its officers, agents and employees,</w:t>
      </w:r>
      <w:r w:rsidR="00422D4F" w:rsidRPr="00F246A0">
        <w:rPr>
          <w:rFonts w:cstheme="minorHAnsi"/>
          <w:sz w:val="24"/>
          <w:szCs w:val="24"/>
        </w:rPr>
        <w:t xml:space="preserve"> </w:t>
      </w:r>
      <w:r w:rsidRPr="00F246A0">
        <w:rPr>
          <w:rFonts w:cstheme="minorHAnsi"/>
          <w:sz w:val="24"/>
          <w:szCs w:val="24"/>
        </w:rPr>
        <w:t>Subrecipient expressly waives its immunity under</w:t>
      </w:r>
      <w:r w:rsidR="00050EC1" w:rsidRPr="00F246A0">
        <w:rPr>
          <w:rFonts w:cstheme="minorHAnsi"/>
          <w:sz w:val="24"/>
          <w:szCs w:val="24"/>
        </w:rPr>
        <w:t xml:space="preserve"> RCW 51</w:t>
      </w:r>
      <w:r w:rsidRPr="00F246A0">
        <w:rPr>
          <w:rFonts w:cstheme="minorHAnsi"/>
          <w:sz w:val="24"/>
          <w:szCs w:val="24"/>
        </w:rPr>
        <w:t>, the Industrial Insurance Act, for injuries to its employees and agrees that the obligations to indemnify, defend and hold harmless provided in this Agreement extend to any claim brought by or on behalf of any employee of</w:t>
      </w:r>
      <w:r w:rsidR="00416BE6" w:rsidRPr="00F246A0">
        <w:rPr>
          <w:rFonts w:cstheme="minorHAnsi"/>
          <w:sz w:val="24"/>
          <w:szCs w:val="24"/>
        </w:rPr>
        <w:t xml:space="preserve"> </w:t>
      </w:r>
      <w:r w:rsidRPr="00F246A0">
        <w:rPr>
          <w:rFonts w:cstheme="minorHAnsi"/>
          <w:sz w:val="24"/>
          <w:szCs w:val="24"/>
        </w:rPr>
        <w:t xml:space="preserve">Subrecipient.  This waiver is mutually negotiated by the parties to this Agreement. </w:t>
      </w:r>
    </w:p>
    <w:p w14:paraId="3FB1D44F" w14:textId="7E2B7337" w:rsidR="00A850C3" w:rsidRPr="00611D70" w:rsidRDefault="00A850C3" w:rsidP="00F246A0">
      <w:pPr>
        <w:spacing w:before="120" w:after="0" w:line="240" w:lineRule="auto"/>
        <w:ind w:left="1449" w:firstLine="50"/>
        <w:rPr>
          <w:rFonts w:cstheme="minorHAnsi"/>
          <w:sz w:val="24"/>
          <w:szCs w:val="24"/>
        </w:rPr>
      </w:pPr>
    </w:p>
    <w:p w14:paraId="242AC04E" w14:textId="47E4571D" w:rsidR="00A850C3" w:rsidRPr="00611D70" w:rsidRDefault="00A850C3" w:rsidP="00F246A0">
      <w:pPr>
        <w:pStyle w:val="ListParagraph"/>
        <w:numPr>
          <w:ilvl w:val="1"/>
          <w:numId w:val="37"/>
        </w:numPr>
        <w:tabs>
          <w:tab w:val="clear" w:pos="1008"/>
        </w:tabs>
        <w:spacing w:before="120" w:after="0" w:line="240" w:lineRule="auto"/>
        <w:ind w:right="23"/>
        <w:contextualSpacing w:val="0"/>
        <w:rPr>
          <w:rFonts w:cstheme="minorHAnsi"/>
          <w:sz w:val="24"/>
          <w:szCs w:val="24"/>
        </w:rPr>
      </w:pPr>
      <w:r w:rsidRPr="00611D70">
        <w:rPr>
          <w:rFonts w:cstheme="minorHAnsi"/>
          <w:sz w:val="24"/>
          <w:szCs w:val="24"/>
        </w:rPr>
        <w:lastRenderedPageBreak/>
        <w:t>In addition to any other remedy authorized by law,</w:t>
      </w:r>
      <w:r w:rsidR="002265AE" w:rsidRPr="00611D70">
        <w:rPr>
          <w:rFonts w:cstheme="minorHAnsi"/>
          <w:sz w:val="24"/>
          <w:szCs w:val="24"/>
        </w:rPr>
        <w:t xml:space="preserve"> </w:t>
      </w:r>
      <w:r w:rsidRPr="00611D70">
        <w:rPr>
          <w:rFonts w:cstheme="minorHAnsi"/>
          <w:sz w:val="24"/>
          <w:szCs w:val="24"/>
        </w:rPr>
        <w:t>County may retain so much of the money otherwise due</w:t>
      </w:r>
      <w:r w:rsidR="00007DBF" w:rsidRPr="00611D70">
        <w:rPr>
          <w:rFonts w:cstheme="minorHAnsi"/>
          <w:sz w:val="24"/>
          <w:szCs w:val="24"/>
        </w:rPr>
        <w:t xml:space="preserve"> </w:t>
      </w:r>
      <w:r w:rsidRPr="00611D70">
        <w:rPr>
          <w:rFonts w:cstheme="minorHAnsi"/>
          <w:sz w:val="24"/>
          <w:szCs w:val="24"/>
        </w:rPr>
        <w:t xml:space="preserve">Subrecipient as deemed necessary by the County to ensure indemnification until disposition has been made of such suits or claims subject to the provisions of this section. </w:t>
      </w:r>
    </w:p>
    <w:p w14:paraId="48CB200F" w14:textId="79633EAA" w:rsidR="00A850C3" w:rsidRPr="00611D70" w:rsidRDefault="00AF1E21" w:rsidP="00F246A0">
      <w:pPr>
        <w:pStyle w:val="ListParagraph"/>
        <w:numPr>
          <w:ilvl w:val="1"/>
          <w:numId w:val="37"/>
        </w:numPr>
        <w:tabs>
          <w:tab w:val="clear" w:pos="1008"/>
        </w:tabs>
        <w:spacing w:before="120" w:after="0" w:line="240" w:lineRule="auto"/>
        <w:ind w:right="23"/>
        <w:contextualSpacing w:val="0"/>
        <w:rPr>
          <w:rFonts w:cstheme="minorHAnsi"/>
          <w:sz w:val="24"/>
          <w:szCs w:val="24"/>
        </w:rPr>
      </w:pPr>
      <w:r w:rsidRPr="00611D70">
        <w:rPr>
          <w:rFonts w:cstheme="minorHAnsi"/>
          <w:sz w:val="24"/>
          <w:szCs w:val="24"/>
        </w:rPr>
        <w:t>N</w:t>
      </w:r>
      <w:r w:rsidR="00A850C3" w:rsidRPr="00611D70">
        <w:rPr>
          <w:rFonts w:cstheme="minorHAnsi"/>
          <w:sz w:val="24"/>
          <w:szCs w:val="24"/>
        </w:rPr>
        <w:t xml:space="preserve">o liability shall attach to the County by reason of entering into this </w:t>
      </w:r>
      <w:r w:rsidR="00664A14" w:rsidRPr="00611D70">
        <w:rPr>
          <w:rFonts w:cstheme="minorHAnsi"/>
          <w:sz w:val="24"/>
          <w:szCs w:val="24"/>
        </w:rPr>
        <w:t>Agreemen</w:t>
      </w:r>
      <w:r w:rsidR="00A850C3" w:rsidRPr="00611D70">
        <w:rPr>
          <w:rFonts w:cstheme="minorHAnsi"/>
          <w:sz w:val="24"/>
          <w:szCs w:val="24"/>
        </w:rPr>
        <w:t xml:space="preserve">t, except as expressly provided herein. </w:t>
      </w:r>
    </w:p>
    <w:p w14:paraId="2CB94E4C" w14:textId="39C33FEA" w:rsidR="00A850C3" w:rsidRPr="00611D70" w:rsidRDefault="00A850C3" w:rsidP="00F246A0">
      <w:pPr>
        <w:pStyle w:val="ListParagraph"/>
        <w:numPr>
          <w:ilvl w:val="1"/>
          <w:numId w:val="37"/>
        </w:numPr>
        <w:tabs>
          <w:tab w:val="clear" w:pos="1008"/>
        </w:tabs>
        <w:spacing w:before="120" w:after="0" w:line="240" w:lineRule="auto"/>
        <w:ind w:right="23"/>
        <w:contextualSpacing w:val="0"/>
        <w:rPr>
          <w:rFonts w:cstheme="minorHAnsi"/>
          <w:sz w:val="24"/>
          <w:szCs w:val="24"/>
        </w:rPr>
      </w:pPr>
      <w:r w:rsidRPr="00611D70">
        <w:rPr>
          <w:rFonts w:cstheme="minorHAnsi"/>
          <w:sz w:val="24"/>
          <w:szCs w:val="24"/>
        </w:rPr>
        <w:t xml:space="preserve">Capital Projects </w:t>
      </w:r>
    </w:p>
    <w:p w14:paraId="4C1A4F7B" w14:textId="4BD87A29" w:rsidR="00217812" w:rsidRPr="00611D70" w:rsidRDefault="00A850C3" w:rsidP="00F246A0">
      <w:pPr>
        <w:pStyle w:val="ListParagraph"/>
        <w:numPr>
          <w:ilvl w:val="2"/>
          <w:numId w:val="37"/>
        </w:numPr>
        <w:tabs>
          <w:tab w:val="clear" w:pos="1872"/>
        </w:tabs>
        <w:spacing w:before="120" w:after="0" w:line="240" w:lineRule="auto"/>
        <w:ind w:right="23"/>
        <w:contextualSpacing w:val="0"/>
        <w:rPr>
          <w:rFonts w:cstheme="minorHAnsi"/>
          <w:sz w:val="24"/>
          <w:szCs w:val="24"/>
        </w:rPr>
      </w:pPr>
      <w:r w:rsidRPr="00611D70">
        <w:rPr>
          <w:rFonts w:cstheme="minorHAnsi"/>
          <w:sz w:val="24"/>
          <w:szCs w:val="24"/>
        </w:rPr>
        <w:t xml:space="preserve">Subrecipient shall bear sole responsibility for damage to completed portions of the project and to property located off the project caused by erosion, siltation, run-off, or other related items arising during construction of the project.  </w:t>
      </w:r>
    </w:p>
    <w:p w14:paraId="1364D2B3" w14:textId="330FDB01" w:rsidR="00A850C3" w:rsidRPr="00611D70" w:rsidRDefault="00A850C3" w:rsidP="00F246A0">
      <w:pPr>
        <w:pStyle w:val="ListParagraph"/>
        <w:numPr>
          <w:ilvl w:val="2"/>
          <w:numId w:val="37"/>
        </w:numPr>
        <w:tabs>
          <w:tab w:val="clear" w:pos="1872"/>
        </w:tabs>
        <w:spacing w:before="120" w:after="0" w:line="240" w:lineRule="auto"/>
        <w:ind w:right="23"/>
        <w:contextualSpacing w:val="0"/>
        <w:rPr>
          <w:rFonts w:cstheme="minorHAnsi"/>
          <w:sz w:val="24"/>
          <w:szCs w:val="24"/>
        </w:rPr>
      </w:pPr>
      <w:r w:rsidRPr="00611D70">
        <w:rPr>
          <w:rFonts w:cstheme="minorHAnsi"/>
          <w:sz w:val="24"/>
          <w:szCs w:val="24"/>
        </w:rPr>
        <w:t xml:space="preserve">Subrecipient shall also bear sole responsibility for any pollution of rivers, streams, ground water, or other waters which may occur as a result of construction operations.   </w:t>
      </w:r>
    </w:p>
    <w:p w14:paraId="05CDC5FA" w14:textId="19720064" w:rsidR="00E843D1" w:rsidRPr="00611D70" w:rsidRDefault="00A850C3" w:rsidP="00F246A0">
      <w:pPr>
        <w:pStyle w:val="ListParagraph"/>
        <w:numPr>
          <w:ilvl w:val="2"/>
          <w:numId w:val="37"/>
        </w:numPr>
        <w:tabs>
          <w:tab w:val="clear" w:pos="1872"/>
        </w:tabs>
        <w:spacing w:before="120" w:after="0" w:line="240" w:lineRule="auto"/>
        <w:ind w:right="23"/>
        <w:contextualSpacing w:val="0"/>
        <w:rPr>
          <w:rFonts w:cstheme="minorHAnsi"/>
          <w:sz w:val="24"/>
          <w:szCs w:val="24"/>
        </w:rPr>
      </w:pPr>
      <w:r w:rsidRPr="00611D70">
        <w:rPr>
          <w:rFonts w:cstheme="minorHAnsi"/>
          <w:sz w:val="24"/>
          <w:szCs w:val="24"/>
        </w:rPr>
        <w:t xml:space="preserve">Subrecipient shall exercise all necessary precautions throughout the life of the project to prevent pollution, erosion, siltation, and damage to property. </w:t>
      </w:r>
    </w:p>
    <w:p w14:paraId="62919353" w14:textId="0B0F38FE" w:rsidR="00E843D1" w:rsidRPr="00611D70" w:rsidRDefault="00E843D1" w:rsidP="00F246A0">
      <w:pPr>
        <w:pStyle w:val="ListParagraph"/>
        <w:numPr>
          <w:ilvl w:val="0"/>
          <w:numId w:val="37"/>
        </w:numPr>
        <w:tabs>
          <w:tab w:val="clear" w:pos="360"/>
        </w:tabs>
        <w:spacing w:before="120" w:after="0" w:line="240" w:lineRule="auto"/>
        <w:contextualSpacing w:val="0"/>
        <w:rPr>
          <w:rFonts w:cstheme="minorHAnsi"/>
          <w:b/>
          <w:bCs/>
          <w:sz w:val="24"/>
          <w:szCs w:val="24"/>
        </w:rPr>
      </w:pPr>
      <w:r w:rsidRPr="00611D70">
        <w:rPr>
          <w:rFonts w:cstheme="minorHAnsi"/>
          <w:b/>
          <w:bCs/>
          <w:sz w:val="24"/>
          <w:szCs w:val="24"/>
        </w:rPr>
        <w:t>Non-Discrimination.</w:t>
      </w:r>
    </w:p>
    <w:p w14:paraId="1C941C31" w14:textId="01F17733" w:rsidR="00217812" w:rsidRPr="00611D70" w:rsidRDefault="00217812" w:rsidP="00F246A0">
      <w:pPr>
        <w:pStyle w:val="ListParagraph"/>
        <w:numPr>
          <w:ilvl w:val="1"/>
          <w:numId w:val="37"/>
        </w:numPr>
        <w:tabs>
          <w:tab w:val="clear" w:pos="1008"/>
        </w:tabs>
        <w:spacing w:before="120" w:after="0" w:line="240" w:lineRule="auto"/>
        <w:ind w:right="23"/>
        <w:contextualSpacing w:val="0"/>
        <w:rPr>
          <w:rFonts w:cstheme="minorHAnsi"/>
          <w:sz w:val="24"/>
          <w:szCs w:val="24"/>
        </w:rPr>
      </w:pPr>
      <w:r w:rsidRPr="00611D70">
        <w:rPr>
          <w:rFonts w:cstheme="minorHAnsi"/>
          <w:sz w:val="24"/>
          <w:szCs w:val="24"/>
        </w:rPr>
        <w:t>During the performance of this Agreement,</w:t>
      </w:r>
      <w:r w:rsidR="008B5D51" w:rsidRPr="00611D70">
        <w:rPr>
          <w:rFonts w:cstheme="minorHAnsi"/>
          <w:sz w:val="24"/>
          <w:szCs w:val="24"/>
        </w:rPr>
        <w:t xml:space="preserve"> </w:t>
      </w:r>
      <w:r w:rsidRPr="00611D70">
        <w:rPr>
          <w:rFonts w:cstheme="minorHAnsi"/>
          <w:sz w:val="24"/>
          <w:szCs w:val="24"/>
        </w:rPr>
        <w:t xml:space="preserve">Subrecipient shall comply with federal, state, and local laws including, but not limited to: </w:t>
      </w:r>
    </w:p>
    <w:p w14:paraId="3625B7F8" w14:textId="31E42C41" w:rsidR="00217812" w:rsidRPr="00611D70" w:rsidRDefault="00217812" w:rsidP="00F246A0">
      <w:pPr>
        <w:pStyle w:val="ListParagraph"/>
        <w:numPr>
          <w:ilvl w:val="2"/>
          <w:numId w:val="37"/>
        </w:numPr>
        <w:tabs>
          <w:tab w:val="clear" w:pos="1872"/>
        </w:tabs>
        <w:spacing w:before="120" w:after="0" w:line="240" w:lineRule="auto"/>
        <w:ind w:right="23"/>
        <w:contextualSpacing w:val="0"/>
        <w:rPr>
          <w:rFonts w:cstheme="minorHAnsi"/>
          <w:sz w:val="24"/>
          <w:szCs w:val="24"/>
        </w:rPr>
      </w:pPr>
      <w:r w:rsidRPr="00611D70">
        <w:rPr>
          <w:rFonts w:cstheme="minorHAnsi"/>
          <w:sz w:val="24"/>
          <w:szCs w:val="24"/>
        </w:rPr>
        <w:t xml:space="preserve">Section 703, Titles VI and VII of the Civil Rights Act of 1964 [42 U.S.C. 2000d </w:t>
      </w:r>
      <w:r w:rsidR="000C6AA7" w:rsidRPr="00611D70">
        <w:rPr>
          <w:rFonts w:cstheme="minorHAnsi"/>
          <w:sz w:val="24"/>
          <w:szCs w:val="24"/>
        </w:rPr>
        <w:t>et seq.</w:t>
      </w:r>
      <w:r w:rsidRPr="00611D70">
        <w:rPr>
          <w:rFonts w:cstheme="minorHAnsi"/>
          <w:sz w:val="24"/>
          <w:szCs w:val="24"/>
        </w:rPr>
        <w:t xml:space="preserve">], the Civil Rights Act of 1991 [42 U.S.C. 1981], </w:t>
      </w:r>
    </w:p>
    <w:p w14:paraId="189CD57D" w14:textId="77777777" w:rsidR="000C6AA7" w:rsidRPr="00611D70" w:rsidRDefault="00217812" w:rsidP="00F246A0">
      <w:pPr>
        <w:pStyle w:val="ListParagraph"/>
        <w:numPr>
          <w:ilvl w:val="2"/>
          <w:numId w:val="37"/>
        </w:numPr>
        <w:tabs>
          <w:tab w:val="clear" w:pos="1872"/>
        </w:tabs>
        <w:spacing w:before="120" w:after="0" w:line="240" w:lineRule="auto"/>
        <w:ind w:right="23"/>
        <w:contextualSpacing w:val="0"/>
        <w:rPr>
          <w:rFonts w:cstheme="minorHAnsi"/>
          <w:sz w:val="24"/>
          <w:szCs w:val="24"/>
        </w:rPr>
      </w:pPr>
      <w:r w:rsidRPr="00611D70">
        <w:rPr>
          <w:rFonts w:cstheme="minorHAnsi"/>
          <w:sz w:val="24"/>
          <w:szCs w:val="24"/>
        </w:rPr>
        <w:t>The Americans with Disabilities Act of 1990 (ADA) [42 U.S.C. 12101 et seq.],</w:t>
      </w:r>
    </w:p>
    <w:p w14:paraId="4AEA8680" w14:textId="680EF82D" w:rsidR="00217812" w:rsidRPr="00611D70" w:rsidRDefault="000C6AA7" w:rsidP="00F246A0">
      <w:pPr>
        <w:pStyle w:val="ListParagraph"/>
        <w:numPr>
          <w:ilvl w:val="2"/>
          <w:numId w:val="37"/>
        </w:numPr>
        <w:tabs>
          <w:tab w:val="clear" w:pos="1872"/>
        </w:tabs>
        <w:spacing w:before="120" w:after="0" w:line="240" w:lineRule="auto"/>
        <w:ind w:right="23"/>
        <w:contextualSpacing w:val="0"/>
        <w:rPr>
          <w:rFonts w:cstheme="minorHAnsi"/>
          <w:sz w:val="24"/>
          <w:szCs w:val="24"/>
        </w:rPr>
      </w:pPr>
      <w:r w:rsidRPr="00611D70">
        <w:rPr>
          <w:rFonts w:cstheme="minorHAnsi"/>
          <w:sz w:val="24"/>
          <w:szCs w:val="24"/>
        </w:rPr>
        <w:t>The Fair Housing Act, Title VIII of the Civil Rights Act of 1968 [42 U.S.C. 3601 et seq.]</w:t>
      </w:r>
      <w:r w:rsidR="00217812" w:rsidRPr="00611D70">
        <w:rPr>
          <w:rFonts w:cstheme="minorHAnsi"/>
          <w:sz w:val="24"/>
          <w:szCs w:val="24"/>
        </w:rPr>
        <w:t xml:space="preserve">  </w:t>
      </w:r>
    </w:p>
    <w:p w14:paraId="2779BF3A" w14:textId="5942DC78" w:rsidR="00217812" w:rsidRPr="00611D70" w:rsidRDefault="00217812" w:rsidP="00F246A0">
      <w:pPr>
        <w:pStyle w:val="ListParagraph"/>
        <w:numPr>
          <w:ilvl w:val="2"/>
          <w:numId w:val="37"/>
        </w:numPr>
        <w:tabs>
          <w:tab w:val="clear" w:pos="1872"/>
        </w:tabs>
        <w:spacing w:before="120" w:after="0" w:line="240" w:lineRule="auto"/>
        <w:ind w:right="23"/>
        <w:contextualSpacing w:val="0"/>
        <w:rPr>
          <w:rFonts w:cstheme="minorHAnsi"/>
          <w:sz w:val="24"/>
          <w:szCs w:val="24"/>
        </w:rPr>
      </w:pPr>
      <w:r w:rsidRPr="00611D70">
        <w:rPr>
          <w:rFonts w:cstheme="minorHAnsi"/>
          <w:sz w:val="24"/>
          <w:szCs w:val="24"/>
        </w:rPr>
        <w:t xml:space="preserve">Sections 503 and 504 of the Rehabilitation Act of 1973 [29 U.S.C. 793 and 794], the Age Discrimination in Employment Act of 1967 [29 U.S.C. 621],  </w:t>
      </w:r>
    </w:p>
    <w:p w14:paraId="05B159FA" w14:textId="0456D188" w:rsidR="00217812" w:rsidRPr="00611D70" w:rsidRDefault="00217812" w:rsidP="00F246A0">
      <w:pPr>
        <w:pStyle w:val="ListParagraph"/>
        <w:numPr>
          <w:ilvl w:val="2"/>
          <w:numId w:val="37"/>
        </w:numPr>
        <w:tabs>
          <w:tab w:val="clear" w:pos="1872"/>
        </w:tabs>
        <w:spacing w:before="120" w:after="0" w:line="240" w:lineRule="auto"/>
        <w:ind w:right="23"/>
        <w:contextualSpacing w:val="0"/>
        <w:rPr>
          <w:rFonts w:cstheme="minorHAnsi"/>
          <w:sz w:val="24"/>
          <w:szCs w:val="24"/>
        </w:rPr>
      </w:pPr>
      <w:r w:rsidRPr="00611D70">
        <w:rPr>
          <w:rFonts w:cstheme="minorHAnsi"/>
          <w:sz w:val="24"/>
          <w:szCs w:val="24"/>
        </w:rPr>
        <w:t xml:space="preserve">The Age Discrimination Act of 1975 [42 U.S.C. 6102],  </w:t>
      </w:r>
    </w:p>
    <w:p w14:paraId="3BACA1DA" w14:textId="0801B9DC" w:rsidR="00217812" w:rsidRPr="00611D70" w:rsidRDefault="00217812" w:rsidP="00F246A0">
      <w:pPr>
        <w:pStyle w:val="ListParagraph"/>
        <w:numPr>
          <w:ilvl w:val="2"/>
          <w:numId w:val="37"/>
        </w:numPr>
        <w:tabs>
          <w:tab w:val="clear" w:pos="1872"/>
        </w:tabs>
        <w:spacing w:before="120" w:after="0" w:line="240" w:lineRule="auto"/>
        <w:ind w:right="23"/>
        <w:contextualSpacing w:val="0"/>
        <w:rPr>
          <w:rFonts w:cstheme="minorHAnsi"/>
          <w:sz w:val="24"/>
          <w:szCs w:val="24"/>
        </w:rPr>
      </w:pPr>
      <w:r w:rsidRPr="00611D70">
        <w:rPr>
          <w:rFonts w:cstheme="minorHAnsi"/>
          <w:sz w:val="24"/>
          <w:szCs w:val="24"/>
        </w:rPr>
        <w:t xml:space="preserve">The Vietnam Era Veterans Readjustment Assistance Act of 1974 [38 U.S.C. 2011],  </w:t>
      </w:r>
    </w:p>
    <w:p w14:paraId="500F4DDD" w14:textId="3DC192E4" w:rsidR="00217812" w:rsidRPr="00611D70" w:rsidRDefault="00217812" w:rsidP="00F246A0">
      <w:pPr>
        <w:pStyle w:val="ListParagraph"/>
        <w:numPr>
          <w:ilvl w:val="2"/>
          <w:numId w:val="37"/>
        </w:numPr>
        <w:tabs>
          <w:tab w:val="clear" w:pos="1872"/>
        </w:tabs>
        <w:spacing w:before="120" w:after="0" w:line="240" w:lineRule="auto"/>
        <w:ind w:right="23"/>
        <w:contextualSpacing w:val="0"/>
        <w:rPr>
          <w:rFonts w:cstheme="minorHAnsi"/>
          <w:sz w:val="24"/>
          <w:szCs w:val="24"/>
        </w:rPr>
      </w:pPr>
      <w:r w:rsidRPr="00611D70">
        <w:rPr>
          <w:rFonts w:cstheme="minorHAnsi"/>
          <w:sz w:val="24"/>
          <w:szCs w:val="24"/>
        </w:rPr>
        <w:t xml:space="preserve">Any relevant Executive Order (E.O.) issued by the President of the United States,  </w:t>
      </w:r>
    </w:p>
    <w:p w14:paraId="571027E0" w14:textId="55F2ABF3" w:rsidR="00217812" w:rsidRPr="00611D70" w:rsidRDefault="00217812" w:rsidP="00F246A0">
      <w:pPr>
        <w:pStyle w:val="ListParagraph"/>
        <w:numPr>
          <w:ilvl w:val="2"/>
          <w:numId w:val="37"/>
        </w:numPr>
        <w:tabs>
          <w:tab w:val="clear" w:pos="1872"/>
        </w:tabs>
        <w:spacing w:before="120" w:after="0" w:line="240" w:lineRule="auto"/>
        <w:ind w:right="23"/>
        <w:contextualSpacing w:val="0"/>
        <w:rPr>
          <w:rFonts w:cstheme="minorHAnsi"/>
          <w:sz w:val="24"/>
          <w:szCs w:val="24"/>
        </w:rPr>
      </w:pPr>
      <w:r w:rsidRPr="00611D70">
        <w:rPr>
          <w:rFonts w:cstheme="minorHAnsi"/>
          <w:sz w:val="24"/>
          <w:szCs w:val="24"/>
        </w:rPr>
        <w:t xml:space="preserve">The Washington State Law Against Discrimination [Chapter 49.60 RCW], </w:t>
      </w:r>
      <w:r w:rsidR="00F246A0">
        <w:rPr>
          <w:rFonts w:cstheme="minorHAnsi"/>
          <w:sz w:val="24"/>
          <w:szCs w:val="24"/>
        </w:rPr>
        <w:t>and</w:t>
      </w:r>
    </w:p>
    <w:p w14:paraId="278BBA35" w14:textId="158A9552" w:rsidR="000C6AA7" w:rsidRPr="00611D70" w:rsidRDefault="00217812" w:rsidP="00F246A0">
      <w:pPr>
        <w:pStyle w:val="ListParagraph"/>
        <w:numPr>
          <w:ilvl w:val="2"/>
          <w:numId w:val="37"/>
        </w:numPr>
        <w:tabs>
          <w:tab w:val="clear" w:pos="1872"/>
        </w:tabs>
        <w:spacing w:before="120" w:after="0" w:line="240" w:lineRule="auto"/>
        <w:ind w:right="23"/>
        <w:contextualSpacing w:val="0"/>
        <w:rPr>
          <w:rFonts w:cstheme="minorHAnsi"/>
          <w:sz w:val="24"/>
          <w:szCs w:val="24"/>
        </w:rPr>
      </w:pPr>
      <w:r w:rsidRPr="00611D70">
        <w:rPr>
          <w:rFonts w:cstheme="minorHAnsi"/>
          <w:sz w:val="24"/>
          <w:szCs w:val="24"/>
        </w:rPr>
        <w:t xml:space="preserve">Any related provisions of the Code of Federal Regulations (CFR), Washington Administrative Code (WAC) and Revised Code of Washington (RCW), or any subsequent amendments to these provisions. </w:t>
      </w:r>
    </w:p>
    <w:p w14:paraId="7DE6FA52" w14:textId="27DD392E" w:rsidR="00912411" w:rsidRPr="00611D70" w:rsidRDefault="00217812" w:rsidP="00F246A0">
      <w:pPr>
        <w:pStyle w:val="ListParagraph"/>
        <w:numPr>
          <w:ilvl w:val="1"/>
          <w:numId w:val="37"/>
        </w:numPr>
        <w:tabs>
          <w:tab w:val="clear" w:pos="1008"/>
        </w:tabs>
        <w:spacing w:before="120" w:after="0" w:line="240" w:lineRule="auto"/>
        <w:ind w:right="23"/>
        <w:contextualSpacing w:val="0"/>
        <w:rPr>
          <w:rFonts w:cstheme="minorHAnsi"/>
          <w:sz w:val="24"/>
          <w:szCs w:val="24"/>
        </w:rPr>
      </w:pPr>
      <w:r w:rsidRPr="00611D70">
        <w:rPr>
          <w:rFonts w:cstheme="minorHAnsi"/>
          <w:sz w:val="24"/>
          <w:szCs w:val="24"/>
        </w:rPr>
        <w:t>Requirements of</w:t>
      </w:r>
      <w:r w:rsidR="0039174D" w:rsidRPr="00611D70">
        <w:rPr>
          <w:rFonts w:cstheme="minorHAnsi"/>
          <w:sz w:val="24"/>
          <w:szCs w:val="24"/>
        </w:rPr>
        <w:t xml:space="preserve"> </w:t>
      </w:r>
      <w:r w:rsidRPr="00611D70">
        <w:rPr>
          <w:rFonts w:cstheme="minorHAnsi"/>
          <w:sz w:val="24"/>
          <w:szCs w:val="24"/>
        </w:rPr>
        <w:t xml:space="preserve">County’s </w:t>
      </w:r>
      <w:r w:rsidR="0039174D" w:rsidRPr="00611D70">
        <w:rPr>
          <w:rFonts w:cstheme="minorHAnsi"/>
          <w:sz w:val="24"/>
          <w:szCs w:val="24"/>
        </w:rPr>
        <w:t>Equal Employment Opportunity Policy</w:t>
      </w:r>
      <w:r w:rsidRPr="00611D70">
        <w:rPr>
          <w:rFonts w:cstheme="minorHAnsi"/>
          <w:sz w:val="24"/>
          <w:szCs w:val="24"/>
        </w:rPr>
        <w:t xml:space="preserve"> are incorporated by reference to this Agreement and include, but are not limited to</w:t>
      </w:r>
      <w:r w:rsidR="008A5447" w:rsidRPr="00611D70">
        <w:rPr>
          <w:rFonts w:cstheme="minorHAnsi"/>
          <w:sz w:val="24"/>
          <w:szCs w:val="24"/>
        </w:rPr>
        <w:t>,</w:t>
      </w:r>
      <w:r w:rsidRPr="00611D70">
        <w:rPr>
          <w:rFonts w:cstheme="minorHAnsi"/>
          <w:sz w:val="24"/>
          <w:szCs w:val="24"/>
        </w:rPr>
        <w:t xml:space="preserve"> </w:t>
      </w:r>
      <w:r w:rsidR="00B6282B" w:rsidRPr="00611D70">
        <w:rPr>
          <w:rFonts w:cstheme="minorHAnsi"/>
          <w:sz w:val="24"/>
          <w:szCs w:val="24"/>
        </w:rPr>
        <w:t>the</w:t>
      </w:r>
      <w:r w:rsidRPr="00611D70">
        <w:rPr>
          <w:rFonts w:cstheme="minorHAnsi"/>
          <w:sz w:val="24"/>
          <w:szCs w:val="24"/>
        </w:rPr>
        <w:t xml:space="preserve"> </w:t>
      </w:r>
      <w:r w:rsidR="00B6282B" w:rsidRPr="00611D70">
        <w:rPr>
          <w:rFonts w:cstheme="minorHAnsi"/>
          <w:sz w:val="24"/>
          <w:szCs w:val="24"/>
        </w:rPr>
        <w:t>following:</w:t>
      </w:r>
      <w:r w:rsidRPr="00611D70">
        <w:rPr>
          <w:rFonts w:cstheme="minorHAnsi"/>
          <w:sz w:val="24"/>
          <w:szCs w:val="24"/>
        </w:rPr>
        <w:t xml:space="preserve"> </w:t>
      </w:r>
    </w:p>
    <w:p w14:paraId="596B81FE" w14:textId="3C0C0BFC" w:rsidR="00912411" w:rsidRPr="00611D70" w:rsidRDefault="00217812" w:rsidP="00F246A0">
      <w:pPr>
        <w:pStyle w:val="ListParagraph"/>
        <w:numPr>
          <w:ilvl w:val="2"/>
          <w:numId w:val="37"/>
        </w:numPr>
        <w:tabs>
          <w:tab w:val="clear" w:pos="1872"/>
        </w:tabs>
        <w:spacing w:before="120" w:after="0" w:line="240" w:lineRule="auto"/>
        <w:ind w:right="23"/>
        <w:contextualSpacing w:val="0"/>
        <w:rPr>
          <w:rFonts w:cstheme="minorHAnsi"/>
          <w:sz w:val="24"/>
          <w:szCs w:val="24"/>
        </w:rPr>
      </w:pPr>
      <w:r w:rsidRPr="00611D70">
        <w:rPr>
          <w:rFonts w:cstheme="minorHAnsi"/>
          <w:sz w:val="24"/>
          <w:szCs w:val="24"/>
        </w:rPr>
        <w:t xml:space="preserve">Subrecipient shall not discriminate against any employee or applicant for employment, nor conduct any unlawful employment practices because of race, color, religion, creed, national origin, sex, sexual orientation, age, marital status, veteran status, the presence of any sensory, mental, or physical disability, or the use of a trained guide dog or service animal by a disabled person.  This requirement does not apply, however, to a religious corporation, association, or educational institution with respect to the employment of individuals of a particular religion to perform work connected with the operation of such corporation, association, or educational institution, in pursuit of its activities. </w:t>
      </w:r>
    </w:p>
    <w:p w14:paraId="12B95020" w14:textId="604FB4CC" w:rsidR="00217812" w:rsidRPr="00611D70" w:rsidRDefault="00217812" w:rsidP="00F246A0">
      <w:pPr>
        <w:pStyle w:val="ListParagraph"/>
        <w:numPr>
          <w:ilvl w:val="2"/>
          <w:numId w:val="37"/>
        </w:numPr>
        <w:tabs>
          <w:tab w:val="clear" w:pos="1872"/>
        </w:tabs>
        <w:spacing w:before="120" w:after="0" w:line="240" w:lineRule="auto"/>
        <w:ind w:right="23"/>
        <w:contextualSpacing w:val="0"/>
        <w:rPr>
          <w:rFonts w:cstheme="minorHAnsi"/>
          <w:sz w:val="24"/>
          <w:szCs w:val="24"/>
        </w:rPr>
      </w:pPr>
      <w:r w:rsidRPr="00611D70">
        <w:rPr>
          <w:rFonts w:cstheme="minorHAnsi"/>
          <w:sz w:val="24"/>
          <w:szCs w:val="24"/>
        </w:rPr>
        <w:lastRenderedPageBreak/>
        <w:t>Subrecipient will, in all solicitations or advertisements for employees placed by or on</w:t>
      </w:r>
      <w:r w:rsidR="00912411" w:rsidRPr="00611D70">
        <w:rPr>
          <w:rFonts w:cstheme="minorHAnsi"/>
          <w:sz w:val="24"/>
          <w:szCs w:val="24"/>
        </w:rPr>
        <w:t xml:space="preserve"> </w:t>
      </w:r>
      <w:r w:rsidRPr="00611D70">
        <w:rPr>
          <w:rFonts w:cstheme="minorHAnsi"/>
          <w:sz w:val="24"/>
          <w:szCs w:val="24"/>
        </w:rPr>
        <w:t>behalf of</w:t>
      </w:r>
      <w:r w:rsidR="00912411" w:rsidRPr="00611D70">
        <w:rPr>
          <w:rFonts w:cstheme="minorHAnsi"/>
          <w:sz w:val="24"/>
          <w:szCs w:val="24"/>
        </w:rPr>
        <w:t xml:space="preserve"> </w:t>
      </w:r>
      <w:r w:rsidRPr="00611D70">
        <w:rPr>
          <w:rFonts w:cstheme="minorHAnsi"/>
          <w:sz w:val="24"/>
          <w:szCs w:val="24"/>
        </w:rPr>
        <w:t>Subrecipient, state that all qualified applicants will receive consideration for employment without regard to race, color, religion, creed, national origin, sex, sexual orientation, age, marital status, veteran status, or the presence of any sensory, mental, or physical disability, genetic information, or the use of a trained guide dog or service animal by a disabled person.  For newspaper advertisements,</w:t>
      </w:r>
      <w:r w:rsidR="00786F38" w:rsidRPr="00611D70">
        <w:rPr>
          <w:rFonts w:cstheme="minorHAnsi"/>
          <w:sz w:val="24"/>
          <w:szCs w:val="24"/>
        </w:rPr>
        <w:t xml:space="preserve"> </w:t>
      </w:r>
      <w:r w:rsidRPr="00611D70">
        <w:rPr>
          <w:rFonts w:cstheme="minorHAnsi"/>
          <w:sz w:val="24"/>
          <w:szCs w:val="24"/>
        </w:rPr>
        <w:t>Subrecipient may state that</w:t>
      </w:r>
      <w:r w:rsidR="00786F38" w:rsidRPr="00611D70">
        <w:rPr>
          <w:rFonts w:cstheme="minorHAnsi"/>
          <w:sz w:val="24"/>
          <w:szCs w:val="24"/>
        </w:rPr>
        <w:t xml:space="preserve"> </w:t>
      </w:r>
      <w:r w:rsidRPr="00611D70">
        <w:rPr>
          <w:rFonts w:cstheme="minorHAnsi"/>
          <w:sz w:val="24"/>
          <w:szCs w:val="24"/>
        </w:rPr>
        <w:t xml:space="preserve">Subrecipient is an Equal Opportunity Employer, instead of using the longer qualification. </w:t>
      </w:r>
    </w:p>
    <w:p w14:paraId="3BAAB791" w14:textId="2DAD3B62" w:rsidR="00217812" w:rsidRPr="00611D70" w:rsidRDefault="00217812" w:rsidP="00F246A0">
      <w:pPr>
        <w:pStyle w:val="ListParagraph"/>
        <w:numPr>
          <w:ilvl w:val="2"/>
          <w:numId w:val="37"/>
        </w:numPr>
        <w:tabs>
          <w:tab w:val="clear" w:pos="1872"/>
        </w:tabs>
        <w:spacing w:before="120" w:after="0" w:line="240" w:lineRule="auto"/>
        <w:ind w:right="23"/>
        <w:contextualSpacing w:val="0"/>
        <w:rPr>
          <w:rFonts w:cstheme="minorHAnsi"/>
          <w:sz w:val="24"/>
          <w:szCs w:val="24"/>
        </w:rPr>
      </w:pPr>
      <w:r w:rsidRPr="00611D70">
        <w:rPr>
          <w:rFonts w:cstheme="minorHAnsi"/>
          <w:sz w:val="24"/>
          <w:szCs w:val="24"/>
        </w:rPr>
        <w:t xml:space="preserve">Subrecipient will not, on the basis of race, color, religion, creed, national origin, sex, age, disability, sexual orientation, marital status, or veteran status: </w:t>
      </w:r>
    </w:p>
    <w:p w14:paraId="04B8C206" w14:textId="05A53E43" w:rsidR="00217812" w:rsidRPr="00611D70" w:rsidRDefault="00217812" w:rsidP="00F246A0">
      <w:pPr>
        <w:pStyle w:val="ListParagraph"/>
        <w:numPr>
          <w:ilvl w:val="3"/>
          <w:numId w:val="37"/>
        </w:numPr>
        <w:tabs>
          <w:tab w:val="clear" w:pos="3168"/>
        </w:tabs>
        <w:spacing w:before="120" w:after="0" w:line="240" w:lineRule="auto"/>
        <w:ind w:right="23"/>
        <w:contextualSpacing w:val="0"/>
        <w:rPr>
          <w:rFonts w:cstheme="minorHAnsi"/>
          <w:sz w:val="24"/>
          <w:szCs w:val="24"/>
        </w:rPr>
      </w:pPr>
      <w:r w:rsidRPr="00611D70">
        <w:rPr>
          <w:rFonts w:cstheme="minorHAnsi"/>
          <w:sz w:val="24"/>
          <w:szCs w:val="24"/>
        </w:rPr>
        <w:t xml:space="preserve">Deny an eligible individual any services or other benefits provided under this Agreement or any subcontracts awarded pursuant to this </w:t>
      </w:r>
      <w:r w:rsidR="00F246A0" w:rsidRPr="00611D70">
        <w:rPr>
          <w:rFonts w:cstheme="minorHAnsi"/>
          <w:sz w:val="24"/>
          <w:szCs w:val="24"/>
        </w:rPr>
        <w:t>Agreement.</w:t>
      </w:r>
      <w:r w:rsidRPr="00611D70">
        <w:rPr>
          <w:rFonts w:cstheme="minorHAnsi"/>
          <w:sz w:val="24"/>
          <w:szCs w:val="24"/>
        </w:rPr>
        <w:t xml:space="preserve"> </w:t>
      </w:r>
    </w:p>
    <w:p w14:paraId="4F1F59CE" w14:textId="034E3356" w:rsidR="00217812" w:rsidRPr="00611D70" w:rsidRDefault="00217812" w:rsidP="00F246A0">
      <w:pPr>
        <w:pStyle w:val="ListParagraph"/>
        <w:numPr>
          <w:ilvl w:val="3"/>
          <w:numId w:val="37"/>
        </w:numPr>
        <w:tabs>
          <w:tab w:val="clear" w:pos="3168"/>
        </w:tabs>
        <w:spacing w:before="120" w:after="0" w:line="240" w:lineRule="auto"/>
        <w:ind w:right="23"/>
        <w:contextualSpacing w:val="0"/>
        <w:rPr>
          <w:rFonts w:cstheme="minorHAnsi"/>
          <w:sz w:val="24"/>
          <w:szCs w:val="24"/>
        </w:rPr>
      </w:pPr>
      <w:r w:rsidRPr="00611D70">
        <w:rPr>
          <w:rFonts w:cstheme="minorHAnsi"/>
          <w:sz w:val="24"/>
          <w:szCs w:val="24"/>
        </w:rPr>
        <w:t xml:space="preserve">Provide any services or other benefits to an individual which are </w:t>
      </w:r>
      <w:r w:rsidR="00F246A0" w:rsidRPr="00611D70">
        <w:rPr>
          <w:rFonts w:cstheme="minorHAnsi"/>
          <w:sz w:val="24"/>
          <w:szCs w:val="24"/>
        </w:rPr>
        <w:t>different or</w:t>
      </w:r>
      <w:r w:rsidRPr="00611D70">
        <w:rPr>
          <w:rFonts w:cstheme="minorHAnsi"/>
          <w:sz w:val="24"/>
          <w:szCs w:val="24"/>
        </w:rPr>
        <w:t xml:space="preserve"> are provided in a different manner from those provided to others under this Agreement or any subcontracts awarded pursuant to this </w:t>
      </w:r>
      <w:r w:rsidR="00F246A0" w:rsidRPr="00611D70">
        <w:rPr>
          <w:rFonts w:cstheme="minorHAnsi"/>
          <w:sz w:val="24"/>
          <w:szCs w:val="24"/>
        </w:rPr>
        <w:t>Agreement.</w:t>
      </w:r>
      <w:r w:rsidRPr="00611D70">
        <w:rPr>
          <w:rFonts w:cstheme="minorHAnsi"/>
          <w:sz w:val="24"/>
          <w:szCs w:val="24"/>
        </w:rPr>
        <w:t xml:space="preserve"> </w:t>
      </w:r>
    </w:p>
    <w:p w14:paraId="2345B08A" w14:textId="30CF8C33" w:rsidR="00217812" w:rsidRPr="00611D70" w:rsidRDefault="00217812" w:rsidP="00F246A0">
      <w:pPr>
        <w:pStyle w:val="ListParagraph"/>
        <w:numPr>
          <w:ilvl w:val="3"/>
          <w:numId w:val="37"/>
        </w:numPr>
        <w:tabs>
          <w:tab w:val="clear" w:pos="3168"/>
        </w:tabs>
        <w:spacing w:before="120" w:after="0" w:line="240" w:lineRule="auto"/>
        <w:ind w:right="23"/>
        <w:contextualSpacing w:val="0"/>
        <w:rPr>
          <w:rFonts w:cstheme="minorHAnsi"/>
          <w:sz w:val="24"/>
          <w:szCs w:val="24"/>
        </w:rPr>
      </w:pPr>
      <w:r w:rsidRPr="00611D70">
        <w:rPr>
          <w:rFonts w:cstheme="minorHAnsi"/>
          <w:sz w:val="24"/>
          <w:szCs w:val="24"/>
        </w:rPr>
        <w:t xml:space="preserve">Subject an individual to unlawful segregation or separate treatment, or unlawful discriminatory treatment in any manner related to the receipt of any services and/or the use of the Subrecipient's facilities, or other benefits provided under this Agreement; nor </w:t>
      </w:r>
    </w:p>
    <w:p w14:paraId="1B7D621C" w14:textId="65C7910A" w:rsidR="00694100" w:rsidRPr="00611D70" w:rsidRDefault="00217812" w:rsidP="00F246A0">
      <w:pPr>
        <w:pStyle w:val="ListParagraph"/>
        <w:numPr>
          <w:ilvl w:val="3"/>
          <w:numId w:val="37"/>
        </w:numPr>
        <w:tabs>
          <w:tab w:val="clear" w:pos="3168"/>
        </w:tabs>
        <w:spacing w:before="120" w:after="0" w:line="240" w:lineRule="auto"/>
        <w:ind w:right="23"/>
        <w:contextualSpacing w:val="0"/>
        <w:rPr>
          <w:rFonts w:cstheme="minorHAnsi"/>
          <w:sz w:val="24"/>
          <w:szCs w:val="24"/>
        </w:rPr>
      </w:pPr>
      <w:r w:rsidRPr="00611D70">
        <w:rPr>
          <w:rFonts w:cstheme="minorHAnsi"/>
          <w:sz w:val="24"/>
          <w:szCs w:val="24"/>
        </w:rPr>
        <w:t xml:space="preserve">Deny any individual an opportunity to participate in any service provided by this </w:t>
      </w:r>
      <w:r w:rsidR="00F246A0" w:rsidRPr="00611D70">
        <w:rPr>
          <w:rFonts w:cstheme="minorHAnsi"/>
          <w:sz w:val="24"/>
          <w:szCs w:val="24"/>
        </w:rPr>
        <w:t>Agreement or</w:t>
      </w:r>
      <w:r w:rsidRPr="00611D70">
        <w:rPr>
          <w:rFonts w:cstheme="minorHAnsi"/>
          <w:sz w:val="24"/>
          <w:szCs w:val="24"/>
        </w:rPr>
        <w:t xml:space="preserve"> afford an opportunity to do so which is different from that afforded others under this Agreement.  In determining: (i) the types of service or the benefits to be provided; (ii) the class of individuals to whom, or the situation in which, such services or other benefits will be provided; or (iii) the class of individuals to be afforded an opportunity to participate in any service or other benefits; the Subrecipient will not utilize criteria or methods of administration which have the effect of subjecting individuals to discrimination because of their race, color, religion, creed, national origin, sex, sexual orientation, age, marital status, veteran status, or the presence of any sensory, mental, or physical disability, or the use of a trained guide dog or service animal by a disabled person. </w:t>
      </w:r>
    </w:p>
    <w:p w14:paraId="74E595A1" w14:textId="4FC11207" w:rsidR="00E843D1" w:rsidRPr="00611D70" w:rsidRDefault="00217812" w:rsidP="00F246A0">
      <w:pPr>
        <w:pStyle w:val="ListParagraph"/>
        <w:numPr>
          <w:ilvl w:val="2"/>
          <w:numId w:val="37"/>
        </w:numPr>
        <w:tabs>
          <w:tab w:val="clear" w:pos="1872"/>
        </w:tabs>
        <w:spacing w:before="120" w:after="0" w:line="240" w:lineRule="auto"/>
        <w:ind w:right="23"/>
        <w:contextualSpacing w:val="0"/>
        <w:rPr>
          <w:rFonts w:cstheme="minorHAnsi"/>
          <w:sz w:val="24"/>
          <w:szCs w:val="24"/>
        </w:rPr>
      </w:pPr>
      <w:r w:rsidRPr="00611D70">
        <w:rPr>
          <w:rFonts w:cstheme="minorHAnsi"/>
          <w:sz w:val="24"/>
          <w:szCs w:val="24"/>
        </w:rPr>
        <w:t xml:space="preserve">As required by Title </w:t>
      </w:r>
      <w:r w:rsidR="00D90C37">
        <w:rPr>
          <w:rFonts w:cstheme="minorHAnsi"/>
          <w:sz w:val="24"/>
          <w:szCs w:val="24"/>
        </w:rPr>
        <w:t>II/</w:t>
      </w:r>
      <w:r w:rsidRPr="00611D70">
        <w:rPr>
          <w:rFonts w:cstheme="minorHAnsi"/>
          <w:sz w:val="24"/>
          <w:szCs w:val="24"/>
        </w:rPr>
        <w:t xml:space="preserve">III of the ADA regarding places of public accommodation, Subrecipient will ensure equal opportunity for individuals with disabilities to receive services.  Subrecipient will make reasonable modifications to policies, practices, and procedures that deny equal access to individuals with disabilities. </w:t>
      </w:r>
    </w:p>
    <w:p w14:paraId="03584E85" w14:textId="77777777" w:rsidR="006262E2" w:rsidRPr="00611D70" w:rsidRDefault="00E843D1" w:rsidP="00F246A0">
      <w:pPr>
        <w:pStyle w:val="ListParagraph"/>
        <w:numPr>
          <w:ilvl w:val="0"/>
          <w:numId w:val="37"/>
        </w:numPr>
        <w:tabs>
          <w:tab w:val="clear" w:pos="360"/>
        </w:tabs>
        <w:spacing w:before="120" w:after="0" w:line="240" w:lineRule="auto"/>
        <w:contextualSpacing w:val="0"/>
        <w:rPr>
          <w:rFonts w:cstheme="minorHAnsi"/>
          <w:sz w:val="24"/>
          <w:szCs w:val="24"/>
        </w:rPr>
      </w:pPr>
      <w:r w:rsidRPr="00611D70">
        <w:rPr>
          <w:rFonts w:cstheme="minorHAnsi"/>
          <w:b/>
          <w:bCs/>
          <w:sz w:val="24"/>
          <w:szCs w:val="24"/>
        </w:rPr>
        <w:t>Religious Activities</w:t>
      </w:r>
      <w:r w:rsidRPr="00611D70">
        <w:rPr>
          <w:rFonts w:cstheme="minorHAnsi"/>
          <w:sz w:val="24"/>
          <w:szCs w:val="24"/>
        </w:rPr>
        <w:t>.</w:t>
      </w:r>
      <w:r w:rsidR="00912411" w:rsidRPr="00611D70">
        <w:rPr>
          <w:rFonts w:cstheme="minorHAnsi"/>
          <w:sz w:val="24"/>
          <w:szCs w:val="24"/>
        </w:rPr>
        <w:t xml:space="preserve"> In accordance with the First Amendment of the United States Constitution and with Article 1, Section 11 of the Washington State Constitution, as a general rule, funds received under this Agreement may not be used for religious activities.  The following restrictions and limitations apply to the use of funds provided by County under this Agreement:</w:t>
      </w:r>
    </w:p>
    <w:p w14:paraId="177EDE52" w14:textId="1E130C8F" w:rsidR="00912411" w:rsidRPr="00611D70" w:rsidRDefault="00912411" w:rsidP="00F246A0">
      <w:pPr>
        <w:pStyle w:val="ListParagraph"/>
        <w:numPr>
          <w:ilvl w:val="1"/>
          <w:numId w:val="37"/>
        </w:numPr>
        <w:tabs>
          <w:tab w:val="clear" w:pos="1008"/>
        </w:tabs>
        <w:spacing w:before="120" w:after="0" w:line="240" w:lineRule="auto"/>
        <w:ind w:right="23"/>
        <w:contextualSpacing w:val="0"/>
        <w:rPr>
          <w:rFonts w:cstheme="minorHAnsi"/>
          <w:sz w:val="24"/>
          <w:szCs w:val="24"/>
        </w:rPr>
      </w:pPr>
      <w:r w:rsidRPr="00611D70">
        <w:rPr>
          <w:rFonts w:cstheme="minorHAnsi"/>
          <w:sz w:val="24"/>
          <w:szCs w:val="24"/>
        </w:rPr>
        <w:t xml:space="preserve">Subrecipient may not engage in inherently religious activities, such as worship, religious instruction, or proselytization as part of the services funded under this </w:t>
      </w:r>
      <w:r w:rsidR="00F246A0" w:rsidRPr="00611D70">
        <w:rPr>
          <w:rFonts w:cstheme="minorHAnsi"/>
          <w:sz w:val="24"/>
          <w:szCs w:val="24"/>
        </w:rPr>
        <w:t>Agreement.</w:t>
      </w:r>
      <w:r w:rsidRPr="00611D70">
        <w:rPr>
          <w:rFonts w:cstheme="minorHAnsi"/>
          <w:sz w:val="24"/>
          <w:szCs w:val="24"/>
        </w:rPr>
        <w:t xml:space="preserve">  </w:t>
      </w:r>
    </w:p>
    <w:p w14:paraId="7923B219" w14:textId="3959CF4A" w:rsidR="00912411" w:rsidRPr="00611D70" w:rsidRDefault="00912411" w:rsidP="00F246A0">
      <w:pPr>
        <w:pStyle w:val="ListParagraph"/>
        <w:numPr>
          <w:ilvl w:val="1"/>
          <w:numId w:val="37"/>
        </w:numPr>
        <w:tabs>
          <w:tab w:val="clear" w:pos="1008"/>
        </w:tabs>
        <w:spacing w:before="120" w:after="0" w:line="240" w:lineRule="auto"/>
        <w:ind w:right="23"/>
        <w:contextualSpacing w:val="0"/>
        <w:rPr>
          <w:rFonts w:cstheme="minorHAnsi"/>
          <w:sz w:val="24"/>
          <w:szCs w:val="24"/>
        </w:rPr>
      </w:pPr>
      <w:r w:rsidRPr="00611D70">
        <w:rPr>
          <w:rFonts w:cstheme="minorHAnsi"/>
          <w:sz w:val="24"/>
          <w:szCs w:val="24"/>
        </w:rPr>
        <w:t xml:space="preserve">Subrecipient may engage in inherently religious activities, but such activities must be separated in time or place from the services provided to beneficiaries under this Agreement and participation in such activities by individuals to receive services under this Agreement must be voluntary. </w:t>
      </w:r>
    </w:p>
    <w:p w14:paraId="2520DA40" w14:textId="4F55DA92" w:rsidR="00E843D1" w:rsidRPr="00F246A0" w:rsidRDefault="005E5177" w:rsidP="001F6986">
      <w:pPr>
        <w:pStyle w:val="ListParagraph"/>
        <w:numPr>
          <w:ilvl w:val="1"/>
          <w:numId w:val="37"/>
        </w:numPr>
        <w:tabs>
          <w:tab w:val="clear" w:pos="1008"/>
        </w:tabs>
        <w:spacing w:before="120" w:after="0" w:line="240" w:lineRule="auto"/>
        <w:ind w:right="-8"/>
        <w:contextualSpacing w:val="0"/>
        <w:rPr>
          <w:rFonts w:cstheme="minorHAnsi"/>
          <w:sz w:val="24"/>
          <w:szCs w:val="24"/>
        </w:rPr>
      </w:pPr>
      <w:r w:rsidRPr="00F246A0">
        <w:rPr>
          <w:rFonts w:cstheme="minorHAnsi"/>
          <w:sz w:val="24"/>
          <w:szCs w:val="24"/>
        </w:rPr>
        <w:lastRenderedPageBreak/>
        <w:t xml:space="preserve">In performance of this Agreement, </w:t>
      </w:r>
      <w:r w:rsidR="00912411" w:rsidRPr="00F246A0">
        <w:rPr>
          <w:rFonts w:cstheme="minorHAnsi"/>
          <w:sz w:val="24"/>
          <w:szCs w:val="24"/>
        </w:rPr>
        <w:t>Subrecipient shall not discriminate against an individual beneficiary or a prospective beneficiary of services</w:t>
      </w:r>
      <w:r w:rsidRPr="00F246A0">
        <w:rPr>
          <w:rFonts w:cstheme="minorHAnsi"/>
          <w:sz w:val="24"/>
          <w:szCs w:val="24"/>
        </w:rPr>
        <w:t xml:space="preserve"> </w:t>
      </w:r>
      <w:r w:rsidR="00912411" w:rsidRPr="00F246A0">
        <w:rPr>
          <w:rFonts w:cstheme="minorHAnsi"/>
          <w:sz w:val="24"/>
          <w:szCs w:val="24"/>
        </w:rPr>
        <w:t xml:space="preserve">on the basis of religion or religious belief. </w:t>
      </w:r>
    </w:p>
    <w:p w14:paraId="2BAEE683" w14:textId="77777777" w:rsidR="005E5177" w:rsidRPr="00611D70" w:rsidRDefault="005E5177" w:rsidP="00F246A0">
      <w:pPr>
        <w:spacing w:before="120" w:after="0" w:line="240" w:lineRule="auto"/>
        <w:ind w:right="-8"/>
        <w:rPr>
          <w:rFonts w:cstheme="minorHAnsi"/>
          <w:sz w:val="24"/>
          <w:szCs w:val="24"/>
        </w:rPr>
      </w:pPr>
    </w:p>
    <w:p w14:paraId="232CEFBD" w14:textId="014C491E" w:rsidR="00912411" w:rsidRPr="00611D70" w:rsidRDefault="00E843D1" w:rsidP="00F246A0">
      <w:pPr>
        <w:pStyle w:val="ListParagraph"/>
        <w:numPr>
          <w:ilvl w:val="0"/>
          <w:numId w:val="37"/>
        </w:numPr>
        <w:tabs>
          <w:tab w:val="clear" w:pos="360"/>
        </w:tabs>
        <w:spacing w:before="120" w:after="0" w:line="240" w:lineRule="auto"/>
        <w:contextualSpacing w:val="0"/>
        <w:rPr>
          <w:rFonts w:cstheme="minorHAnsi"/>
          <w:b/>
          <w:bCs/>
          <w:sz w:val="24"/>
          <w:szCs w:val="24"/>
        </w:rPr>
      </w:pPr>
      <w:r w:rsidRPr="00611D70">
        <w:rPr>
          <w:rFonts w:cstheme="minorHAnsi"/>
          <w:b/>
          <w:bCs/>
          <w:sz w:val="24"/>
          <w:szCs w:val="24"/>
        </w:rPr>
        <w:t>Drug-Free Workplace.</w:t>
      </w:r>
      <w:r w:rsidR="005E5177" w:rsidRPr="00611D70">
        <w:rPr>
          <w:rFonts w:cstheme="minorHAnsi"/>
          <w:b/>
          <w:bCs/>
          <w:sz w:val="24"/>
          <w:szCs w:val="24"/>
        </w:rPr>
        <w:t xml:space="preserve">  </w:t>
      </w:r>
      <w:r w:rsidR="00912411" w:rsidRPr="00611D70">
        <w:rPr>
          <w:rFonts w:cstheme="minorHAnsi"/>
          <w:sz w:val="24"/>
          <w:szCs w:val="24"/>
        </w:rPr>
        <w:t xml:space="preserve">Subrecipient shall maintain a written drug-free workplace policy, notifying employees that the possession or use of a controlled substance is prohibited in the workplace, and specifying the actions which will be taken against employees for any violation of the policy.  The policy shall be developed and prominently posted as soon as practically possible, but no later than sixty (60) calendar days after the effective date of this Agreement. </w:t>
      </w:r>
    </w:p>
    <w:p w14:paraId="5E1CF23B" w14:textId="12D4C897" w:rsidR="00912411" w:rsidRPr="00611D70" w:rsidRDefault="00E843D1" w:rsidP="00F246A0">
      <w:pPr>
        <w:pStyle w:val="ListParagraph"/>
        <w:numPr>
          <w:ilvl w:val="0"/>
          <w:numId w:val="37"/>
        </w:numPr>
        <w:tabs>
          <w:tab w:val="clear" w:pos="360"/>
        </w:tabs>
        <w:spacing w:before="120" w:after="0" w:line="240" w:lineRule="auto"/>
        <w:contextualSpacing w:val="0"/>
        <w:rPr>
          <w:rFonts w:cstheme="minorHAnsi"/>
          <w:b/>
          <w:bCs/>
          <w:sz w:val="24"/>
          <w:szCs w:val="24"/>
        </w:rPr>
      </w:pPr>
      <w:r w:rsidRPr="00611D70">
        <w:rPr>
          <w:rFonts w:cstheme="minorHAnsi"/>
          <w:b/>
          <w:bCs/>
          <w:sz w:val="24"/>
          <w:szCs w:val="24"/>
        </w:rPr>
        <w:t>Payment of Taxes.</w:t>
      </w:r>
      <w:r w:rsidR="00E35D59" w:rsidRPr="00611D70">
        <w:rPr>
          <w:rFonts w:cstheme="minorHAnsi"/>
          <w:b/>
          <w:bCs/>
          <w:sz w:val="24"/>
          <w:szCs w:val="24"/>
        </w:rPr>
        <w:t xml:space="preserve">  </w:t>
      </w:r>
      <w:r w:rsidR="00912411" w:rsidRPr="00611D70">
        <w:rPr>
          <w:rFonts w:cstheme="minorHAnsi"/>
          <w:sz w:val="24"/>
          <w:szCs w:val="24"/>
        </w:rPr>
        <w:t>Subrecipient shall pay all federal, state, and local taxes incurred by</w:t>
      </w:r>
      <w:r w:rsidR="00C24B79" w:rsidRPr="00611D70">
        <w:rPr>
          <w:rFonts w:cstheme="minorHAnsi"/>
          <w:sz w:val="24"/>
          <w:szCs w:val="24"/>
        </w:rPr>
        <w:t xml:space="preserve"> </w:t>
      </w:r>
      <w:r w:rsidR="00912411" w:rsidRPr="00611D70">
        <w:rPr>
          <w:rFonts w:cstheme="minorHAnsi"/>
          <w:sz w:val="24"/>
          <w:szCs w:val="24"/>
        </w:rPr>
        <w:t>Subrecipien</w:t>
      </w:r>
      <w:r w:rsidR="00A174A9" w:rsidRPr="00611D70">
        <w:rPr>
          <w:rFonts w:cstheme="minorHAnsi"/>
          <w:sz w:val="24"/>
          <w:szCs w:val="24"/>
        </w:rPr>
        <w:t xml:space="preserve">t.  Subrecipient </w:t>
      </w:r>
      <w:r w:rsidR="00912411" w:rsidRPr="00611D70">
        <w:rPr>
          <w:rFonts w:cstheme="minorHAnsi"/>
          <w:sz w:val="24"/>
          <w:szCs w:val="24"/>
        </w:rPr>
        <w:t>shall require payment</w:t>
      </w:r>
      <w:r w:rsidR="005F60F4" w:rsidRPr="00611D70">
        <w:rPr>
          <w:rFonts w:cstheme="minorHAnsi"/>
          <w:sz w:val="24"/>
          <w:szCs w:val="24"/>
        </w:rPr>
        <w:t xml:space="preserve"> of all federal, state, and local taxes incurred</w:t>
      </w:r>
      <w:r w:rsidR="00912411" w:rsidRPr="00611D70">
        <w:rPr>
          <w:rFonts w:cstheme="minorHAnsi"/>
          <w:sz w:val="24"/>
          <w:szCs w:val="24"/>
        </w:rPr>
        <w:t xml:space="preserve"> by any</w:t>
      </w:r>
      <w:r w:rsidR="00BA596B" w:rsidRPr="00611D70">
        <w:rPr>
          <w:rFonts w:cstheme="minorHAnsi"/>
          <w:sz w:val="24"/>
          <w:szCs w:val="24"/>
        </w:rPr>
        <w:t xml:space="preserve"> </w:t>
      </w:r>
      <w:r w:rsidR="00A8034F" w:rsidRPr="00611D70">
        <w:rPr>
          <w:rFonts w:cstheme="minorHAnsi"/>
          <w:sz w:val="24"/>
          <w:szCs w:val="24"/>
        </w:rPr>
        <w:t xml:space="preserve">of its </w:t>
      </w:r>
      <w:r w:rsidR="000E3326" w:rsidRPr="00611D70">
        <w:rPr>
          <w:rFonts w:cstheme="minorHAnsi"/>
          <w:sz w:val="24"/>
          <w:szCs w:val="24"/>
        </w:rPr>
        <w:t>subrecipients, contractors, consultants, and agents who are paid from funds provided under this Agreement or act in furtherance of this Agreement.</w:t>
      </w:r>
      <w:r w:rsidR="0013080B" w:rsidRPr="00611D70">
        <w:rPr>
          <w:rFonts w:cstheme="minorHAnsi"/>
          <w:sz w:val="24"/>
          <w:szCs w:val="24"/>
        </w:rPr>
        <w:t xml:space="preserve">  </w:t>
      </w:r>
      <w:r w:rsidR="00912411" w:rsidRPr="00611D70">
        <w:rPr>
          <w:rFonts w:cstheme="minorHAnsi"/>
          <w:sz w:val="24"/>
          <w:szCs w:val="24"/>
        </w:rPr>
        <w:t xml:space="preserve">Satisfactory performance of this </w:t>
      </w:r>
      <w:r w:rsidR="001178AD" w:rsidRPr="00611D70">
        <w:rPr>
          <w:rFonts w:cstheme="minorHAnsi"/>
          <w:sz w:val="24"/>
          <w:szCs w:val="24"/>
        </w:rPr>
        <w:t>section</w:t>
      </w:r>
      <w:r w:rsidR="00200682" w:rsidRPr="00611D70">
        <w:rPr>
          <w:rFonts w:cstheme="minorHAnsi"/>
          <w:sz w:val="24"/>
          <w:szCs w:val="24"/>
        </w:rPr>
        <w:t xml:space="preserve"> (8)</w:t>
      </w:r>
      <w:r w:rsidR="00912411" w:rsidRPr="00611D70">
        <w:rPr>
          <w:rFonts w:cstheme="minorHAnsi"/>
          <w:sz w:val="24"/>
          <w:szCs w:val="24"/>
        </w:rPr>
        <w:t xml:space="preserve"> is a condition precedent to payment by the County under this Agreement.</w:t>
      </w:r>
    </w:p>
    <w:p w14:paraId="0701AE01" w14:textId="6710891F" w:rsidR="00E843D1" w:rsidRPr="00611D70" w:rsidRDefault="00E843D1" w:rsidP="00F246A0">
      <w:pPr>
        <w:pStyle w:val="ListParagraph"/>
        <w:numPr>
          <w:ilvl w:val="0"/>
          <w:numId w:val="37"/>
        </w:numPr>
        <w:tabs>
          <w:tab w:val="clear" w:pos="360"/>
        </w:tabs>
        <w:spacing w:before="120" w:after="0" w:line="240" w:lineRule="auto"/>
        <w:contextualSpacing w:val="0"/>
        <w:rPr>
          <w:rFonts w:cstheme="minorHAnsi"/>
          <w:b/>
          <w:bCs/>
          <w:sz w:val="24"/>
          <w:szCs w:val="24"/>
        </w:rPr>
      </w:pPr>
      <w:r w:rsidRPr="00611D70">
        <w:rPr>
          <w:rFonts w:cstheme="minorHAnsi"/>
          <w:b/>
          <w:bCs/>
          <w:sz w:val="24"/>
          <w:szCs w:val="24"/>
        </w:rPr>
        <w:t>Independent Contractor Relationship.</w:t>
      </w:r>
      <w:r w:rsidR="003021C7" w:rsidRPr="00611D70">
        <w:rPr>
          <w:rFonts w:cstheme="minorHAnsi"/>
          <w:b/>
          <w:bCs/>
          <w:sz w:val="24"/>
          <w:szCs w:val="24"/>
        </w:rPr>
        <w:t xml:space="preserve">  </w:t>
      </w:r>
      <w:r w:rsidR="003021C7" w:rsidRPr="00611D70">
        <w:rPr>
          <w:rFonts w:cstheme="minorHAnsi"/>
          <w:sz w:val="24"/>
          <w:szCs w:val="24"/>
        </w:rPr>
        <w:t>Subrecipient and County are and shall at all times be deemed independent contractors.  Nothing herein shall be construed as creating the relationship of employer and employee, or principal and agent, between Subrecipient and County and the County or any of the Subrecipient’s</w:t>
      </w:r>
      <w:r w:rsidR="0072719D" w:rsidRPr="00611D70">
        <w:rPr>
          <w:rFonts w:cstheme="minorHAnsi"/>
          <w:sz w:val="24"/>
          <w:szCs w:val="24"/>
        </w:rPr>
        <w:t xml:space="preserve"> </w:t>
      </w:r>
      <w:r w:rsidR="003021C7" w:rsidRPr="00611D70">
        <w:rPr>
          <w:rFonts w:cstheme="minorHAnsi"/>
          <w:sz w:val="24"/>
          <w:szCs w:val="24"/>
        </w:rPr>
        <w:t>employees</w:t>
      </w:r>
      <w:r w:rsidR="0072719D" w:rsidRPr="00611D70">
        <w:rPr>
          <w:rFonts w:cstheme="minorHAnsi"/>
          <w:sz w:val="24"/>
          <w:szCs w:val="24"/>
        </w:rPr>
        <w:t xml:space="preserve"> or agents</w:t>
      </w:r>
      <w:r w:rsidR="003021C7" w:rsidRPr="00611D70">
        <w:rPr>
          <w:rFonts w:cstheme="minorHAnsi"/>
          <w:sz w:val="24"/>
          <w:szCs w:val="24"/>
        </w:rPr>
        <w:t>.  Subrecipient and</w:t>
      </w:r>
      <w:r w:rsidR="004A462E" w:rsidRPr="00611D70">
        <w:rPr>
          <w:rFonts w:cstheme="minorHAnsi"/>
          <w:sz w:val="24"/>
          <w:szCs w:val="24"/>
        </w:rPr>
        <w:t xml:space="preserve"> </w:t>
      </w:r>
      <w:r w:rsidR="003021C7" w:rsidRPr="00611D70">
        <w:rPr>
          <w:rFonts w:cstheme="minorHAnsi"/>
          <w:sz w:val="24"/>
          <w:szCs w:val="24"/>
        </w:rPr>
        <w:t>County shall each retain all authority for services rendered, standards of performance, control of personnel, and other matters incident to the performance of services by Subrecipient and</w:t>
      </w:r>
      <w:r w:rsidR="00705DC2" w:rsidRPr="00611D70">
        <w:rPr>
          <w:rFonts w:cstheme="minorHAnsi"/>
          <w:sz w:val="24"/>
          <w:szCs w:val="24"/>
        </w:rPr>
        <w:t xml:space="preserve"> </w:t>
      </w:r>
      <w:r w:rsidR="003021C7" w:rsidRPr="00611D70">
        <w:rPr>
          <w:rFonts w:cstheme="minorHAnsi"/>
          <w:sz w:val="24"/>
          <w:szCs w:val="24"/>
        </w:rPr>
        <w:t xml:space="preserve">County, respectively, pursuant to this Agreement. </w:t>
      </w:r>
    </w:p>
    <w:p w14:paraId="768EE268" w14:textId="45156F5C" w:rsidR="00E843D1" w:rsidRPr="00611D70" w:rsidRDefault="00E843D1" w:rsidP="00F246A0">
      <w:pPr>
        <w:pStyle w:val="ListParagraph"/>
        <w:numPr>
          <w:ilvl w:val="0"/>
          <w:numId w:val="37"/>
        </w:numPr>
        <w:tabs>
          <w:tab w:val="clear" w:pos="360"/>
        </w:tabs>
        <w:spacing w:before="120" w:after="0" w:line="240" w:lineRule="auto"/>
        <w:contextualSpacing w:val="0"/>
        <w:rPr>
          <w:rFonts w:cstheme="minorHAnsi"/>
          <w:b/>
          <w:bCs/>
          <w:sz w:val="24"/>
          <w:szCs w:val="24"/>
        </w:rPr>
      </w:pPr>
      <w:r w:rsidRPr="00611D70">
        <w:rPr>
          <w:rFonts w:cstheme="minorHAnsi"/>
          <w:b/>
          <w:bCs/>
          <w:sz w:val="24"/>
          <w:szCs w:val="24"/>
        </w:rPr>
        <w:t>Assignability.</w:t>
      </w:r>
      <w:r w:rsidR="00FC7139" w:rsidRPr="00611D70">
        <w:rPr>
          <w:rFonts w:cstheme="minorHAnsi"/>
          <w:b/>
          <w:bCs/>
          <w:sz w:val="24"/>
          <w:szCs w:val="24"/>
        </w:rPr>
        <w:t xml:space="preserve"> </w:t>
      </w:r>
      <w:r w:rsidR="00FC7139" w:rsidRPr="00611D70">
        <w:rPr>
          <w:rFonts w:cstheme="minorHAnsi"/>
          <w:sz w:val="24"/>
          <w:szCs w:val="24"/>
        </w:rPr>
        <w:t xml:space="preserve">No portion of this Agreement may be assigned to any other individual, firm, or entity without the prior express written approval of County. </w:t>
      </w:r>
    </w:p>
    <w:p w14:paraId="625E02D9" w14:textId="628DE5F8" w:rsidR="00250142" w:rsidRPr="00611D70" w:rsidRDefault="00250142" w:rsidP="00F246A0">
      <w:pPr>
        <w:pStyle w:val="ListParagraph"/>
        <w:numPr>
          <w:ilvl w:val="0"/>
          <w:numId w:val="37"/>
        </w:numPr>
        <w:tabs>
          <w:tab w:val="clear" w:pos="360"/>
        </w:tabs>
        <w:spacing w:before="120" w:after="0" w:line="240" w:lineRule="auto"/>
        <w:contextualSpacing w:val="0"/>
        <w:rPr>
          <w:rFonts w:cstheme="minorHAnsi"/>
          <w:b/>
          <w:bCs/>
          <w:sz w:val="24"/>
          <w:szCs w:val="24"/>
        </w:rPr>
      </w:pPr>
      <w:r w:rsidRPr="00611D70">
        <w:rPr>
          <w:rFonts w:cstheme="minorHAnsi"/>
          <w:b/>
          <w:bCs/>
          <w:sz w:val="24"/>
          <w:szCs w:val="24"/>
        </w:rPr>
        <w:t xml:space="preserve">No Third-Party Beneficiary. </w:t>
      </w:r>
      <w:r w:rsidRPr="00611D70">
        <w:rPr>
          <w:rFonts w:cstheme="minorHAnsi"/>
          <w:sz w:val="24"/>
          <w:szCs w:val="24"/>
        </w:rPr>
        <w:t xml:space="preserve">County does not intend by this Agreement to assume any contractual obligations to anyone other than Subrecipient, and Subrecipient does not intend by this Agreement to assume any contractual obligations to anyone other than County.  County and Subrecipient do not intend that there be any third-party beneficiary to this Agreement. </w:t>
      </w:r>
    </w:p>
    <w:p w14:paraId="0470D88E" w14:textId="0D9D70F2" w:rsidR="00E843D1" w:rsidRPr="00611D70" w:rsidRDefault="00E843D1" w:rsidP="00F246A0">
      <w:pPr>
        <w:pStyle w:val="ListParagraph"/>
        <w:numPr>
          <w:ilvl w:val="0"/>
          <w:numId w:val="37"/>
        </w:numPr>
        <w:tabs>
          <w:tab w:val="clear" w:pos="360"/>
        </w:tabs>
        <w:spacing w:before="120" w:after="0" w:line="240" w:lineRule="auto"/>
        <w:contextualSpacing w:val="0"/>
        <w:rPr>
          <w:rFonts w:cstheme="minorHAnsi"/>
          <w:b/>
          <w:bCs/>
          <w:sz w:val="24"/>
          <w:szCs w:val="24"/>
        </w:rPr>
      </w:pPr>
      <w:r w:rsidRPr="00611D70">
        <w:rPr>
          <w:rFonts w:cstheme="minorHAnsi"/>
          <w:b/>
          <w:bCs/>
          <w:sz w:val="24"/>
          <w:szCs w:val="24"/>
        </w:rPr>
        <w:t xml:space="preserve">Severability. </w:t>
      </w:r>
      <w:r w:rsidR="003F7361" w:rsidRPr="00611D70">
        <w:rPr>
          <w:rFonts w:cstheme="minorHAnsi"/>
          <w:sz w:val="24"/>
          <w:szCs w:val="24"/>
        </w:rPr>
        <w:t xml:space="preserve">In the event any term or condition of this Agreement, or application thereof to any person or circumstance is held invalid, such invalidity shall not affect other terms, conditions, or applications of this Agreement which can be given effect without the invalid term, condition, or application.  To this end, the terms and conditions of this Agreement are declared severable. </w:t>
      </w:r>
    </w:p>
    <w:p w14:paraId="46A4E8BE" w14:textId="77949C8D" w:rsidR="00912411" w:rsidRPr="00F67F73" w:rsidRDefault="00E843D1" w:rsidP="00F246A0">
      <w:pPr>
        <w:pStyle w:val="ListParagraph"/>
        <w:numPr>
          <w:ilvl w:val="0"/>
          <w:numId w:val="37"/>
        </w:numPr>
        <w:tabs>
          <w:tab w:val="clear" w:pos="360"/>
        </w:tabs>
        <w:spacing w:before="120" w:after="0" w:line="240" w:lineRule="auto"/>
        <w:contextualSpacing w:val="0"/>
        <w:rPr>
          <w:rFonts w:cstheme="minorHAnsi"/>
          <w:b/>
          <w:bCs/>
          <w:sz w:val="24"/>
          <w:szCs w:val="24"/>
        </w:rPr>
      </w:pPr>
      <w:r w:rsidRPr="00611D70">
        <w:rPr>
          <w:rFonts w:cstheme="minorHAnsi"/>
          <w:b/>
          <w:bCs/>
          <w:sz w:val="24"/>
          <w:szCs w:val="24"/>
        </w:rPr>
        <w:t>Debarment.</w:t>
      </w:r>
      <w:r w:rsidR="00C24B79" w:rsidRPr="00611D70">
        <w:rPr>
          <w:rFonts w:cstheme="minorHAnsi"/>
          <w:b/>
          <w:bCs/>
          <w:sz w:val="24"/>
          <w:szCs w:val="24"/>
        </w:rPr>
        <w:t xml:space="preserve">  </w:t>
      </w:r>
      <w:r w:rsidR="00912411" w:rsidRPr="00611D70">
        <w:rPr>
          <w:rFonts w:cstheme="minorHAnsi"/>
          <w:sz w:val="24"/>
          <w:szCs w:val="24"/>
        </w:rPr>
        <w:t xml:space="preserve">Subrecipient shall assure that its officers, agents, subcontractors, and consultants shall not fund, </w:t>
      </w:r>
      <w:r w:rsidR="00D5519E">
        <w:rPr>
          <w:rFonts w:cstheme="minorHAnsi"/>
          <w:sz w:val="24"/>
          <w:szCs w:val="24"/>
        </w:rPr>
        <w:t>Agreement</w:t>
      </w:r>
      <w:r w:rsidR="00912411" w:rsidRPr="00611D70">
        <w:rPr>
          <w:rFonts w:cstheme="minorHAnsi"/>
          <w:sz w:val="24"/>
          <w:szCs w:val="24"/>
        </w:rPr>
        <w:t xml:space="preserve"> with, or engage the services of any consultant, subcontractor, supplier, or other party who is debarred, suspended, or otherwise ineligible to receive funds. Subrecipient certifies that</w:t>
      </w:r>
      <w:r w:rsidR="00AD2D91" w:rsidRPr="00611D70">
        <w:rPr>
          <w:rFonts w:cstheme="minorHAnsi"/>
          <w:sz w:val="24"/>
          <w:szCs w:val="24"/>
        </w:rPr>
        <w:t xml:space="preserve"> </w:t>
      </w:r>
      <w:r w:rsidR="00912411" w:rsidRPr="00611D70">
        <w:rPr>
          <w:rFonts w:cstheme="minorHAnsi"/>
          <w:sz w:val="24"/>
          <w:szCs w:val="24"/>
        </w:rPr>
        <w:t>Subrecipient is not presently debarred, suspended, proposed for debarment, declared ineligible, or voluntarily excluded from participating in the Agreement by any federal department or agency.  If requested by County</w:t>
      </w:r>
      <w:r w:rsidR="00912411" w:rsidRPr="00F67F73">
        <w:rPr>
          <w:rFonts w:cstheme="minorHAnsi"/>
          <w:sz w:val="24"/>
          <w:szCs w:val="24"/>
        </w:rPr>
        <w:t>,</w:t>
      </w:r>
      <w:r w:rsidR="00C24B79" w:rsidRPr="00F67F73">
        <w:rPr>
          <w:rFonts w:cstheme="minorHAnsi"/>
          <w:sz w:val="24"/>
          <w:szCs w:val="24"/>
        </w:rPr>
        <w:t xml:space="preserve"> </w:t>
      </w:r>
      <w:r w:rsidR="00912411" w:rsidRPr="00F67F73">
        <w:rPr>
          <w:rFonts w:cstheme="minorHAnsi"/>
          <w:sz w:val="24"/>
          <w:szCs w:val="24"/>
        </w:rPr>
        <w:t xml:space="preserve">Subrecipient shall complete a </w:t>
      </w:r>
      <w:r w:rsidR="00060734" w:rsidRPr="00F67F73">
        <w:rPr>
          <w:rFonts w:cstheme="minorHAnsi"/>
          <w:sz w:val="24"/>
          <w:szCs w:val="24"/>
        </w:rPr>
        <w:t>c</w:t>
      </w:r>
      <w:r w:rsidR="00912411" w:rsidRPr="00F67F73">
        <w:rPr>
          <w:rFonts w:cstheme="minorHAnsi"/>
          <w:sz w:val="24"/>
          <w:szCs w:val="24"/>
        </w:rPr>
        <w:t>ertif</w:t>
      </w:r>
      <w:r w:rsidR="002B739C" w:rsidRPr="00F67F73">
        <w:rPr>
          <w:rFonts w:cstheme="minorHAnsi"/>
          <w:sz w:val="24"/>
          <w:szCs w:val="24"/>
        </w:rPr>
        <w:t xml:space="preserve">ication to the terms of this </w:t>
      </w:r>
      <w:r w:rsidR="00EB3581" w:rsidRPr="00F67F73">
        <w:rPr>
          <w:rFonts w:cstheme="minorHAnsi"/>
          <w:sz w:val="24"/>
          <w:szCs w:val="24"/>
        </w:rPr>
        <w:t>section</w:t>
      </w:r>
      <w:r w:rsidR="002B739C" w:rsidRPr="00F67F73">
        <w:rPr>
          <w:rFonts w:cstheme="minorHAnsi"/>
          <w:sz w:val="24"/>
          <w:szCs w:val="24"/>
        </w:rPr>
        <w:t xml:space="preserve"> (13). </w:t>
      </w:r>
    </w:p>
    <w:p w14:paraId="38A4479B" w14:textId="5DC206AB" w:rsidR="00E843D1" w:rsidRPr="00611D70" w:rsidRDefault="00E843D1" w:rsidP="00F246A0">
      <w:pPr>
        <w:pStyle w:val="ListParagraph"/>
        <w:numPr>
          <w:ilvl w:val="0"/>
          <w:numId w:val="37"/>
        </w:numPr>
        <w:tabs>
          <w:tab w:val="clear" w:pos="360"/>
        </w:tabs>
        <w:spacing w:before="120" w:after="0" w:line="240" w:lineRule="auto"/>
        <w:contextualSpacing w:val="0"/>
        <w:rPr>
          <w:rFonts w:cstheme="minorHAnsi"/>
          <w:b/>
          <w:bCs/>
          <w:sz w:val="24"/>
          <w:szCs w:val="24"/>
        </w:rPr>
      </w:pPr>
      <w:r w:rsidRPr="00611D70">
        <w:rPr>
          <w:rFonts w:cstheme="minorHAnsi"/>
          <w:b/>
          <w:bCs/>
          <w:sz w:val="24"/>
          <w:szCs w:val="24"/>
        </w:rPr>
        <w:t xml:space="preserve">Dispute Resolution. </w:t>
      </w:r>
      <w:r w:rsidR="00922810" w:rsidRPr="00611D70">
        <w:rPr>
          <w:rFonts w:cstheme="minorHAnsi"/>
          <w:sz w:val="24"/>
          <w:szCs w:val="24"/>
        </w:rPr>
        <w:t>Differences between Subrecipient and County arising under</w:t>
      </w:r>
      <w:r w:rsidR="003E787A" w:rsidRPr="00611D70">
        <w:rPr>
          <w:rFonts w:cstheme="minorHAnsi"/>
          <w:sz w:val="24"/>
          <w:szCs w:val="24"/>
        </w:rPr>
        <w:t xml:space="preserve"> </w:t>
      </w:r>
      <w:r w:rsidR="00922810" w:rsidRPr="00611D70">
        <w:rPr>
          <w:rFonts w:cstheme="minorHAnsi"/>
          <w:sz w:val="24"/>
          <w:szCs w:val="24"/>
        </w:rPr>
        <w:t xml:space="preserve">this Agreement shall be brought to the attention of the County at the earliest possible time in order that such matters may be </w:t>
      </w:r>
      <w:r w:rsidR="001F6986" w:rsidRPr="00611D70">
        <w:rPr>
          <w:rFonts w:cstheme="minorHAnsi"/>
          <w:sz w:val="24"/>
          <w:szCs w:val="24"/>
        </w:rPr>
        <w:t>settled,</w:t>
      </w:r>
      <w:r w:rsidR="00922810" w:rsidRPr="00611D70">
        <w:rPr>
          <w:rFonts w:cstheme="minorHAnsi"/>
          <w:sz w:val="24"/>
          <w:szCs w:val="24"/>
        </w:rPr>
        <w:t xml:space="preserve"> or other appropriate action</w:t>
      </w:r>
      <w:r w:rsidR="003B5713" w:rsidRPr="00611D70">
        <w:rPr>
          <w:rFonts w:cstheme="minorHAnsi"/>
          <w:sz w:val="24"/>
          <w:szCs w:val="24"/>
        </w:rPr>
        <w:t xml:space="preserve"> may be</w:t>
      </w:r>
      <w:r w:rsidR="00922810" w:rsidRPr="00611D70">
        <w:rPr>
          <w:rFonts w:cstheme="minorHAnsi"/>
          <w:sz w:val="24"/>
          <w:szCs w:val="24"/>
        </w:rPr>
        <w:t xml:space="preserve"> promptly taken.</w:t>
      </w:r>
      <w:r w:rsidR="00E93E8D" w:rsidRPr="00611D70">
        <w:rPr>
          <w:rFonts w:cstheme="minorHAnsi"/>
          <w:sz w:val="24"/>
          <w:szCs w:val="24"/>
        </w:rPr>
        <w:t xml:space="preserve">  </w:t>
      </w:r>
      <w:r w:rsidR="00D6772D" w:rsidRPr="00611D70">
        <w:rPr>
          <w:rFonts w:cstheme="minorHAnsi"/>
          <w:sz w:val="24"/>
          <w:szCs w:val="24"/>
        </w:rPr>
        <w:t>Subrecipient and County shall</w:t>
      </w:r>
      <w:r w:rsidR="00BF23B9" w:rsidRPr="00611D70">
        <w:rPr>
          <w:rFonts w:cstheme="minorHAnsi"/>
          <w:sz w:val="24"/>
          <w:szCs w:val="24"/>
        </w:rPr>
        <w:t xml:space="preserve"> meet and confer in good faith for the purpose of reaching a mutually satisfactory resolution of the dispute within fifteen (15) days of the</w:t>
      </w:r>
      <w:r w:rsidR="003E787A" w:rsidRPr="00611D70">
        <w:rPr>
          <w:rFonts w:cstheme="minorHAnsi"/>
          <w:sz w:val="24"/>
          <w:szCs w:val="24"/>
        </w:rPr>
        <w:t xml:space="preserve"> date delivered or mailed </w:t>
      </w:r>
      <w:r w:rsidR="00360FC4" w:rsidRPr="00611D70">
        <w:rPr>
          <w:rFonts w:cstheme="minorHAnsi"/>
          <w:sz w:val="24"/>
          <w:szCs w:val="24"/>
        </w:rPr>
        <w:t xml:space="preserve">postage paid to the </w:t>
      </w:r>
      <w:r w:rsidR="00FE40B0" w:rsidRPr="00611D70">
        <w:rPr>
          <w:rFonts w:cstheme="minorHAnsi"/>
          <w:sz w:val="24"/>
          <w:szCs w:val="24"/>
        </w:rPr>
        <w:t xml:space="preserve">County </w:t>
      </w:r>
      <w:r w:rsidR="00360FC4" w:rsidRPr="00611D70">
        <w:rPr>
          <w:rFonts w:cstheme="minorHAnsi"/>
          <w:sz w:val="24"/>
          <w:szCs w:val="24"/>
        </w:rPr>
        <w:t>address identified on page one (1) of this Agreement,</w:t>
      </w:r>
      <w:r w:rsidR="00BF23B9" w:rsidRPr="00611D70">
        <w:rPr>
          <w:rFonts w:cstheme="minorHAnsi"/>
          <w:sz w:val="24"/>
          <w:szCs w:val="24"/>
        </w:rPr>
        <w:t xml:space="preserve"> of said request.</w:t>
      </w:r>
      <w:r w:rsidR="00FE40B0" w:rsidRPr="00611D70">
        <w:rPr>
          <w:rFonts w:cstheme="minorHAnsi"/>
          <w:sz w:val="24"/>
          <w:szCs w:val="24"/>
        </w:rPr>
        <w:t xml:space="preserve"> </w:t>
      </w:r>
    </w:p>
    <w:p w14:paraId="4E4E7E8C" w14:textId="3F92A368" w:rsidR="00E843D1" w:rsidRPr="00F67F73" w:rsidRDefault="00E843D1" w:rsidP="00F246A0">
      <w:pPr>
        <w:pStyle w:val="ListParagraph"/>
        <w:numPr>
          <w:ilvl w:val="0"/>
          <w:numId w:val="37"/>
        </w:numPr>
        <w:tabs>
          <w:tab w:val="clear" w:pos="360"/>
        </w:tabs>
        <w:spacing w:before="120" w:after="0" w:line="240" w:lineRule="auto"/>
        <w:contextualSpacing w:val="0"/>
        <w:rPr>
          <w:rFonts w:cstheme="minorHAnsi"/>
          <w:b/>
          <w:bCs/>
          <w:sz w:val="24"/>
          <w:szCs w:val="24"/>
        </w:rPr>
      </w:pPr>
      <w:r w:rsidRPr="00F67F73">
        <w:rPr>
          <w:rFonts w:cstheme="minorHAnsi"/>
          <w:b/>
          <w:bCs/>
          <w:sz w:val="24"/>
          <w:szCs w:val="24"/>
        </w:rPr>
        <w:t>Suspension</w:t>
      </w:r>
      <w:r w:rsidR="007236A6" w:rsidRPr="00F67F73">
        <w:rPr>
          <w:rFonts w:cstheme="minorHAnsi"/>
          <w:b/>
          <w:bCs/>
          <w:sz w:val="24"/>
          <w:szCs w:val="24"/>
        </w:rPr>
        <w:t xml:space="preserve"> &amp; </w:t>
      </w:r>
      <w:r w:rsidRPr="00F67F73">
        <w:rPr>
          <w:rFonts w:cstheme="minorHAnsi"/>
          <w:b/>
          <w:bCs/>
          <w:sz w:val="24"/>
          <w:szCs w:val="24"/>
        </w:rPr>
        <w:t xml:space="preserve">Termination. </w:t>
      </w:r>
    </w:p>
    <w:p w14:paraId="7E79D11E" w14:textId="5748D7BD" w:rsidR="002721C3" w:rsidRPr="00611D70" w:rsidRDefault="007C4592" w:rsidP="00F246A0">
      <w:pPr>
        <w:pStyle w:val="ListParagraph"/>
        <w:numPr>
          <w:ilvl w:val="1"/>
          <w:numId w:val="37"/>
        </w:numPr>
        <w:tabs>
          <w:tab w:val="clear" w:pos="1008"/>
        </w:tabs>
        <w:spacing w:before="120" w:after="0" w:line="240" w:lineRule="auto"/>
        <w:contextualSpacing w:val="0"/>
        <w:rPr>
          <w:rFonts w:cstheme="minorHAnsi"/>
          <w:b/>
          <w:bCs/>
          <w:sz w:val="24"/>
          <w:szCs w:val="24"/>
        </w:rPr>
      </w:pPr>
      <w:r w:rsidRPr="00611D70">
        <w:rPr>
          <w:rFonts w:cstheme="minorHAnsi"/>
          <w:sz w:val="24"/>
          <w:szCs w:val="24"/>
        </w:rPr>
        <w:lastRenderedPageBreak/>
        <w:t>County may</w:t>
      </w:r>
      <w:r w:rsidR="00A33561" w:rsidRPr="00611D70">
        <w:rPr>
          <w:rFonts w:cstheme="minorHAnsi"/>
          <w:sz w:val="24"/>
          <w:szCs w:val="24"/>
        </w:rPr>
        <w:t>, upon written notice to Subrecipient, immediately suspend or</w:t>
      </w:r>
      <w:r w:rsidRPr="00611D70">
        <w:rPr>
          <w:rFonts w:cstheme="minorHAnsi"/>
          <w:sz w:val="24"/>
          <w:szCs w:val="24"/>
        </w:rPr>
        <w:t xml:space="preserve"> terminate</w:t>
      </w:r>
      <w:r w:rsidR="00A33561" w:rsidRPr="00611D70">
        <w:rPr>
          <w:rFonts w:cstheme="minorHAnsi"/>
          <w:sz w:val="24"/>
          <w:szCs w:val="24"/>
        </w:rPr>
        <w:t xml:space="preserve"> this Agreement in whole or in </w:t>
      </w:r>
      <w:r w:rsidR="001F6986" w:rsidRPr="00611D70">
        <w:rPr>
          <w:rFonts w:cstheme="minorHAnsi"/>
          <w:sz w:val="24"/>
          <w:szCs w:val="24"/>
        </w:rPr>
        <w:t>part or</w:t>
      </w:r>
      <w:r w:rsidR="00A33561" w:rsidRPr="00611D70">
        <w:rPr>
          <w:rFonts w:cstheme="minorHAnsi"/>
          <w:sz w:val="24"/>
          <w:szCs w:val="24"/>
        </w:rPr>
        <w:t xml:space="preserve"> withhold any payment </w:t>
      </w:r>
      <w:r w:rsidR="002721C3" w:rsidRPr="00611D70">
        <w:rPr>
          <w:rFonts w:cstheme="minorHAnsi"/>
          <w:sz w:val="24"/>
          <w:szCs w:val="24"/>
        </w:rPr>
        <w:t>to Subrecipient</w:t>
      </w:r>
      <w:r w:rsidR="00A33561" w:rsidRPr="00611D70">
        <w:rPr>
          <w:rFonts w:cstheme="minorHAnsi"/>
          <w:sz w:val="24"/>
          <w:szCs w:val="24"/>
        </w:rPr>
        <w:t xml:space="preserve"> in whole or in part, </w:t>
      </w:r>
      <w:r w:rsidRPr="00611D70">
        <w:rPr>
          <w:rFonts w:cstheme="minorHAnsi"/>
          <w:sz w:val="24"/>
          <w:szCs w:val="24"/>
        </w:rPr>
        <w:t xml:space="preserve">whenever County, in its sole discretion, determines that such </w:t>
      </w:r>
      <w:r w:rsidR="00A33561" w:rsidRPr="00611D70">
        <w:rPr>
          <w:rFonts w:cstheme="minorHAnsi"/>
          <w:sz w:val="24"/>
          <w:szCs w:val="24"/>
        </w:rPr>
        <w:t xml:space="preserve">suspension or </w:t>
      </w:r>
      <w:r w:rsidRPr="00611D70">
        <w:rPr>
          <w:rFonts w:cstheme="minorHAnsi"/>
          <w:sz w:val="24"/>
          <w:szCs w:val="24"/>
        </w:rPr>
        <w:t xml:space="preserve">termination is in the </w:t>
      </w:r>
      <w:r w:rsidR="00A33561" w:rsidRPr="00611D70">
        <w:rPr>
          <w:rFonts w:cstheme="minorHAnsi"/>
          <w:sz w:val="24"/>
          <w:szCs w:val="24"/>
        </w:rPr>
        <w:t xml:space="preserve">County’s </w:t>
      </w:r>
      <w:r w:rsidR="002721C3" w:rsidRPr="00611D70">
        <w:rPr>
          <w:rFonts w:cstheme="minorHAnsi"/>
          <w:sz w:val="24"/>
          <w:szCs w:val="24"/>
        </w:rPr>
        <w:t>interests</w:t>
      </w:r>
      <w:r w:rsidRPr="00611D70">
        <w:rPr>
          <w:rFonts w:cstheme="minorHAnsi"/>
          <w:sz w:val="24"/>
          <w:szCs w:val="24"/>
        </w:rPr>
        <w:t>.</w:t>
      </w:r>
      <w:r w:rsidR="002721C3" w:rsidRPr="00611D70">
        <w:rPr>
          <w:rFonts w:cstheme="minorHAnsi"/>
          <w:sz w:val="24"/>
          <w:szCs w:val="24"/>
        </w:rPr>
        <w:t xml:space="preserve"> This includes, without limitation, the occurrence of any one or more of the following:</w:t>
      </w:r>
    </w:p>
    <w:p w14:paraId="429B5765" w14:textId="77777777" w:rsidR="009561AA" w:rsidRPr="00611D70" w:rsidRDefault="009561AA" w:rsidP="00F246A0">
      <w:pPr>
        <w:pStyle w:val="ListParagraph"/>
        <w:spacing w:before="120" w:after="0" w:line="240" w:lineRule="auto"/>
        <w:ind w:left="1080"/>
        <w:contextualSpacing w:val="0"/>
        <w:rPr>
          <w:rFonts w:cstheme="minorHAnsi"/>
          <w:b/>
          <w:bCs/>
          <w:sz w:val="24"/>
          <w:szCs w:val="24"/>
        </w:rPr>
      </w:pPr>
    </w:p>
    <w:p w14:paraId="5F7BD9CE" w14:textId="4CB6F49D" w:rsidR="002721C3" w:rsidRPr="00611D70" w:rsidRDefault="002721C3" w:rsidP="00F246A0">
      <w:pPr>
        <w:pStyle w:val="ListParagraph"/>
        <w:numPr>
          <w:ilvl w:val="2"/>
          <w:numId w:val="37"/>
        </w:numPr>
        <w:tabs>
          <w:tab w:val="clear" w:pos="1872"/>
        </w:tabs>
        <w:spacing w:before="120" w:after="0" w:line="240" w:lineRule="auto"/>
        <w:contextualSpacing w:val="0"/>
        <w:rPr>
          <w:rFonts w:cstheme="minorHAnsi"/>
          <w:b/>
          <w:bCs/>
          <w:sz w:val="24"/>
          <w:szCs w:val="24"/>
        </w:rPr>
      </w:pPr>
      <w:r w:rsidRPr="00611D70">
        <w:rPr>
          <w:rFonts w:cstheme="minorHAnsi"/>
          <w:sz w:val="24"/>
          <w:szCs w:val="24"/>
        </w:rPr>
        <w:t xml:space="preserve">Expected or actual funding from the state, federal government, or other source(s) is withdrawn, reduced, or limited in any manner after the effective date of this Agreement and prior to its normal </w:t>
      </w:r>
      <w:r w:rsidR="001F6986" w:rsidRPr="00611D70">
        <w:rPr>
          <w:rFonts w:cstheme="minorHAnsi"/>
          <w:sz w:val="24"/>
          <w:szCs w:val="24"/>
        </w:rPr>
        <w:t>completion.</w:t>
      </w:r>
    </w:p>
    <w:p w14:paraId="4E1521E9" w14:textId="3674C24D" w:rsidR="002721C3" w:rsidRPr="00611D70" w:rsidRDefault="002721C3" w:rsidP="00F246A0">
      <w:pPr>
        <w:pStyle w:val="ListParagraph"/>
        <w:numPr>
          <w:ilvl w:val="2"/>
          <w:numId w:val="37"/>
        </w:numPr>
        <w:tabs>
          <w:tab w:val="clear" w:pos="1872"/>
        </w:tabs>
        <w:spacing w:before="120" w:after="0" w:line="240" w:lineRule="auto"/>
        <w:contextualSpacing w:val="0"/>
        <w:rPr>
          <w:rFonts w:cstheme="minorHAnsi"/>
          <w:b/>
          <w:bCs/>
          <w:sz w:val="24"/>
          <w:szCs w:val="24"/>
        </w:rPr>
      </w:pPr>
      <w:r w:rsidRPr="00611D70">
        <w:rPr>
          <w:rFonts w:cstheme="minorHAnsi"/>
          <w:sz w:val="24"/>
          <w:szCs w:val="24"/>
        </w:rPr>
        <w:t>Performance of this Agreement is rendered unfeasible or impossible for any reason</w:t>
      </w:r>
      <w:r w:rsidR="001F6986">
        <w:rPr>
          <w:rFonts w:cstheme="minorHAnsi"/>
          <w:sz w:val="24"/>
          <w:szCs w:val="24"/>
        </w:rPr>
        <w:t>.</w:t>
      </w:r>
    </w:p>
    <w:p w14:paraId="10A711DB" w14:textId="40CC1256" w:rsidR="000B5735" w:rsidRPr="00611D70" w:rsidRDefault="000B5735" w:rsidP="00F246A0">
      <w:pPr>
        <w:pStyle w:val="ListParagraph"/>
        <w:numPr>
          <w:ilvl w:val="2"/>
          <w:numId w:val="37"/>
        </w:numPr>
        <w:tabs>
          <w:tab w:val="clear" w:pos="1872"/>
        </w:tabs>
        <w:spacing w:before="120" w:after="0" w:line="240" w:lineRule="auto"/>
        <w:contextualSpacing w:val="0"/>
        <w:rPr>
          <w:rFonts w:cstheme="minorHAnsi"/>
          <w:b/>
          <w:bCs/>
          <w:sz w:val="24"/>
          <w:szCs w:val="24"/>
        </w:rPr>
      </w:pPr>
      <w:r w:rsidRPr="00611D70">
        <w:rPr>
          <w:rFonts w:cstheme="minorHAnsi"/>
          <w:sz w:val="24"/>
          <w:szCs w:val="24"/>
        </w:rPr>
        <w:t>Subrecipient fails to comply with any of the terms or conditions of this Agreement</w:t>
      </w:r>
      <w:r w:rsidR="009561AA" w:rsidRPr="00611D70">
        <w:rPr>
          <w:rFonts w:cstheme="minorHAnsi"/>
          <w:sz w:val="24"/>
          <w:szCs w:val="24"/>
        </w:rPr>
        <w:t xml:space="preserve"> or when Subrecipient fails to substantiate Subrecipient’s compliance with this Agreement when requested to do so by County</w:t>
      </w:r>
      <w:r w:rsidR="001F6986">
        <w:rPr>
          <w:rFonts w:cstheme="minorHAnsi"/>
          <w:sz w:val="24"/>
          <w:szCs w:val="24"/>
        </w:rPr>
        <w:t>.</w:t>
      </w:r>
    </w:p>
    <w:p w14:paraId="409F755A" w14:textId="3ACB3B85" w:rsidR="009561AA" w:rsidRPr="00611D70" w:rsidRDefault="009561AA" w:rsidP="00F246A0">
      <w:pPr>
        <w:pStyle w:val="ListParagraph"/>
        <w:numPr>
          <w:ilvl w:val="2"/>
          <w:numId w:val="37"/>
        </w:numPr>
        <w:tabs>
          <w:tab w:val="clear" w:pos="1872"/>
        </w:tabs>
        <w:spacing w:before="120" w:after="0" w:line="240" w:lineRule="auto"/>
        <w:contextualSpacing w:val="0"/>
        <w:rPr>
          <w:rFonts w:cstheme="minorHAnsi"/>
          <w:b/>
          <w:bCs/>
          <w:sz w:val="24"/>
          <w:szCs w:val="24"/>
        </w:rPr>
      </w:pPr>
      <w:r w:rsidRPr="00611D70">
        <w:rPr>
          <w:rFonts w:cstheme="minorHAnsi"/>
          <w:sz w:val="24"/>
          <w:szCs w:val="24"/>
        </w:rPr>
        <w:t>Subrecipient uses Agreement funds improperly or illegally</w:t>
      </w:r>
      <w:r w:rsidR="001F6986">
        <w:rPr>
          <w:rFonts w:cstheme="minorHAnsi"/>
          <w:sz w:val="24"/>
          <w:szCs w:val="24"/>
        </w:rPr>
        <w:t>.</w:t>
      </w:r>
    </w:p>
    <w:p w14:paraId="081C5C9C" w14:textId="0C6FCF58" w:rsidR="009561AA" w:rsidRPr="00611D70" w:rsidRDefault="009561AA" w:rsidP="00F246A0">
      <w:pPr>
        <w:pStyle w:val="ListParagraph"/>
        <w:numPr>
          <w:ilvl w:val="2"/>
          <w:numId w:val="37"/>
        </w:numPr>
        <w:tabs>
          <w:tab w:val="clear" w:pos="1872"/>
        </w:tabs>
        <w:spacing w:before="120" w:after="0" w:line="240" w:lineRule="auto"/>
        <w:contextualSpacing w:val="0"/>
        <w:rPr>
          <w:rFonts w:cstheme="minorHAnsi"/>
          <w:b/>
          <w:bCs/>
          <w:sz w:val="24"/>
          <w:szCs w:val="24"/>
        </w:rPr>
      </w:pPr>
      <w:r w:rsidRPr="00611D70">
        <w:rPr>
          <w:rFonts w:cstheme="minorHAnsi"/>
          <w:sz w:val="24"/>
          <w:szCs w:val="24"/>
        </w:rPr>
        <w:t>Subrecipient provides materials, information, reports or documentation which are incomplete, incorrect, or false, either knowingly or negligently</w:t>
      </w:r>
      <w:r w:rsidR="001F6986">
        <w:rPr>
          <w:rFonts w:cstheme="minorHAnsi"/>
          <w:sz w:val="24"/>
          <w:szCs w:val="24"/>
        </w:rPr>
        <w:t>.</w:t>
      </w:r>
    </w:p>
    <w:p w14:paraId="5192DBF7" w14:textId="0E4688E5" w:rsidR="009561AA" w:rsidRPr="00611D70" w:rsidRDefault="009561AA" w:rsidP="00F246A0">
      <w:pPr>
        <w:pStyle w:val="ListParagraph"/>
        <w:numPr>
          <w:ilvl w:val="2"/>
          <w:numId w:val="37"/>
        </w:numPr>
        <w:tabs>
          <w:tab w:val="clear" w:pos="1872"/>
        </w:tabs>
        <w:spacing w:before="120" w:after="0" w:line="240" w:lineRule="auto"/>
        <w:contextualSpacing w:val="0"/>
        <w:rPr>
          <w:rFonts w:cstheme="minorHAnsi"/>
          <w:b/>
          <w:bCs/>
          <w:sz w:val="24"/>
          <w:szCs w:val="24"/>
        </w:rPr>
      </w:pPr>
      <w:r w:rsidRPr="00611D70">
        <w:rPr>
          <w:rFonts w:cstheme="minorHAnsi"/>
          <w:sz w:val="24"/>
          <w:szCs w:val="24"/>
        </w:rPr>
        <w:t>Subrecipient fails to provide services, information, reports, or documentation required by this Agreement in a timely and reasonable manner</w:t>
      </w:r>
      <w:r w:rsidR="001F6986">
        <w:rPr>
          <w:rFonts w:cstheme="minorHAnsi"/>
          <w:sz w:val="24"/>
          <w:szCs w:val="24"/>
        </w:rPr>
        <w:t>.</w:t>
      </w:r>
    </w:p>
    <w:p w14:paraId="21CCEEFE" w14:textId="38E30808" w:rsidR="009561AA" w:rsidRPr="00611D70" w:rsidRDefault="009561AA" w:rsidP="00F246A0">
      <w:pPr>
        <w:pStyle w:val="ListParagraph"/>
        <w:numPr>
          <w:ilvl w:val="2"/>
          <w:numId w:val="37"/>
        </w:numPr>
        <w:tabs>
          <w:tab w:val="clear" w:pos="1872"/>
        </w:tabs>
        <w:spacing w:before="120" w:after="0" w:line="240" w:lineRule="auto"/>
        <w:contextualSpacing w:val="0"/>
        <w:rPr>
          <w:rFonts w:cstheme="minorHAnsi"/>
          <w:b/>
          <w:bCs/>
          <w:sz w:val="24"/>
          <w:szCs w:val="24"/>
        </w:rPr>
      </w:pPr>
      <w:r w:rsidRPr="00611D70">
        <w:rPr>
          <w:rFonts w:cstheme="minorHAnsi"/>
          <w:sz w:val="24"/>
          <w:szCs w:val="24"/>
        </w:rPr>
        <w:t>Subrecipient fails to resolve in a timely fashion audit finding(s) associated with this Agreement which could materially impact performance of this Agreement</w:t>
      </w:r>
      <w:r w:rsidR="001F6986">
        <w:rPr>
          <w:rFonts w:cstheme="minorHAnsi"/>
          <w:sz w:val="24"/>
          <w:szCs w:val="24"/>
        </w:rPr>
        <w:t>.</w:t>
      </w:r>
    </w:p>
    <w:p w14:paraId="6D3342F5" w14:textId="6A5273C8" w:rsidR="009561AA" w:rsidRPr="00611D70" w:rsidRDefault="009561AA" w:rsidP="00F246A0">
      <w:pPr>
        <w:pStyle w:val="ListParagraph"/>
        <w:numPr>
          <w:ilvl w:val="2"/>
          <w:numId w:val="37"/>
        </w:numPr>
        <w:tabs>
          <w:tab w:val="clear" w:pos="1872"/>
        </w:tabs>
        <w:spacing w:before="120" w:after="0" w:line="240" w:lineRule="auto"/>
        <w:contextualSpacing w:val="0"/>
        <w:rPr>
          <w:rFonts w:cstheme="minorHAnsi"/>
          <w:b/>
          <w:bCs/>
          <w:sz w:val="24"/>
          <w:szCs w:val="24"/>
        </w:rPr>
      </w:pPr>
      <w:r w:rsidRPr="00611D70">
        <w:rPr>
          <w:rFonts w:cstheme="minorHAnsi"/>
          <w:sz w:val="24"/>
          <w:szCs w:val="24"/>
        </w:rPr>
        <w:t>Subrecipient is unable to carry out the terms and conditions of this Agreement in compliance with applicable federal, state, or local law; or</w:t>
      </w:r>
    </w:p>
    <w:p w14:paraId="7830BFC8" w14:textId="6AB1DAEA" w:rsidR="009561AA" w:rsidRPr="00611D70" w:rsidRDefault="009561AA" w:rsidP="00F246A0">
      <w:pPr>
        <w:pStyle w:val="ListParagraph"/>
        <w:numPr>
          <w:ilvl w:val="2"/>
          <w:numId w:val="37"/>
        </w:numPr>
        <w:tabs>
          <w:tab w:val="clear" w:pos="1872"/>
        </w:tabs>
        <w:spacing w:before="120" w:after="0" w:line="240" w:lineRule="auto"/>
        <w:contextualSpacing w:val="0"/>
        <w:rPr>
          <w:rFonts w:cstheme="minorHAnsi"/>
          <w:b/>
          <w:bCs/>
          <w:sz w:val="24"/>
          <w:szCs w:val="24"/>
        </w:rPr>
      </w:pPr>
      <w:r w:rsidRPr="00611D70">
        <w:rPr>
          <w:rFonts w:cstheme="minorHAnsi"/>
          <w:sz w:val="24"/>
          <w:szCs w:val="24"/>
        </w:rPr>
        <w:t>Any illegal act by</w:t>
      </w:r>
      <w:r w:rsidR="00F637BB" w:rsidRPr="00611D70">
        <w:rPr>
          <w:rFonts w:cstheme="minorHAnsi"/>
          <w:sz w:val="24"/>
          <w:szCs w:val="24"/>
        </w:rPr>
        <w:t xml:space="preserve"> </w:t>
      </w:r>
      <w:r w:rsidRPr="00611D70">
        <w:rPr>
          <w:rFonts w:cstheme="minorHAnsi"/>
          <w:sz w:val="24"/>
          <w:szCs w:val="24"/>
        </w:rPr>
        <w:t xml:space="preserve">Subrecipient. </w:t>
      </w:r>
    </w:p>
    <w:p w14:paraId="19BC0C8F" w14:textId="0984B6DF" w:rsidR="007C4592" w:rsidRPr="00611D70" w:rsidRDefault="007C4592" w:rsidP="00F246A0">
      <w:pPr>
        <w:pStyle w:val="ListParagraph"/>
        <w:numPr>
          <w:ilvl w:val="1"/>
          <w:numId w:val="37"/>
        </w:numPr>
        <w:tabs>
          <w:tab w:val="clear" w:pos="1008"/>
        </w:tabs>
        <w:spacing w:before="120" w:after="0" w:line="240" w:lineRule="auto"/>
        <w:contextualSpacing w:val="0"/>
        <w:rPr>
          <w:rFonts w:cstheme="minorHAnsi"/>
          <w:b/>
          <w:bCs/>
          <w:sz w:val="24"/>
          <w:szCs w:val="24"/>
        </w:rPr>
      </w:pPr>
      <w:r w:rsidRPr="00611D70">
        <w:rPr>
          <w:rFonts w:cstheme="minorHAnsi"/>
          <w:sz w:val="24"/>
          <w:szCs w:val="24"/>
        </w:rPr>
        <w:t xml:space="preserve">Whenever the Agreement is terminated in accordance with </w:t>
      </w:r>
      <w:r w:rsidR="00B17D1A" w:rsidRPr="00611D70">
        <w:rPr>
          <w:rFonts w:cstheme="minorHAnsi"/>
          <w:sz w:val="24"/>
          <w:szCs w:val="24"/>
        </w:rPr>
        <w:t>the above</w:t>
      </w:r>
      <w:r w:rsidRPr="00611D70">
        <w:rPr>
          <w:rFonts w:cstheme="minorHAnsi"/>
          <w:sz w:val="24"/>
          <w:szCs w:val="24"/>
        </w:rPr>
        <w:t xml:space="preserve"> </w:t>
      </w:r>
      <w:r w:rsidR="00AB1B8D" w:rsidRPr="00611D70">
        <w:rPr>
          <w:rFonts w:cstheme="minorHAnsi"/>
          <w:sz w:val="24"/>
          <w:szCs w:val="24"/>
        </w:rPr>
        <w:t>(</w:t>
      </w:r>
      <w:r w:rsidR="00213FD3" w:rsidRPr="00611D70">
        <w:rPr>
          <w:rFonts w:cstheme="minorHAnsi"/>
          <w:sz w:val="24"/>
          <w:szCs w:val="24"/>
        </w:rPr>
        <w:t>section</w:t>
      </w:r>
      <w:r w:rsidR="00AB1B8D" w:rsidRPr="00611D70">
        <w:rPr>
          <w:rFonts w:cstheme="minorHAnsi"/>
          <w:sz w:val="24"/>
          <w:szCs w:val="24"/>
        </w:rPr>
        <w:t xml:space="preserve"> </w:t>
      </w:r>
      <w:r w:rsidR="00B17D1A" w:rsidRPr="00611D70">
        <w:rPr>
          <w:rFonts w:cstheme="minorHAnsi"/>
          <w:sz w:val="24"/>
          <w:szCs w:val="24"/>
        </w:rPr>
        <w:t>15</w:t>
      </w:r>
      <w:r w:rsidR="00D90C37">
        <w:rPr>
          <w:rFonts w:cstheme="minorHAnsi"/>
          <w:sz w:val="24"/>
          <w:szCs w:val="24"/>
        </w:rPr>
        <w:t>.1</w:t>
      </w:r>
      <w:r w:rsidRPr="00611D70">
        <w:rPr>
          <w:rFonts w:cstheme="minorHAnsi"/>
          <w:sz w:val="24"/>
          <w:szCs w:val="24"/>
        </w:rPr>
        <w:t>), Subrecipient shall be entitled to</w:t>
      </w:r>
      <w:r w:rsidR="009561AA" w:rsidRPr="00611D70">
        <w:rPr>
          <w:rFonts w:cstheme="minorHAnsi"/>
          <w:sz w:val="24"/>
          <w:szCs w:val="24"/>
        </w:rPr>
        <w:t xml:space="preserve"> </w:t>
      </w:r>
      <w:r w:rsidRPr="00611D70">
        <w:rPr>
          <w:rFonts w:cstheme="minorHAnsi"/>
          <w:sz w:val="24"/>
          <w:szCs w:val="24"/>
        </w:rPr>
        <w:t xml:space="preserve">reimbursement for appropriate, approved, and eligible costs actually incurred by Subrecipient and supported by appropriate documentation prior to termination. Termination of this Agreement by County at any time during its term, whether for default or convenience, shall not constitute a breach by County. </w:t>
      </w:r>
    </w:p>
    <w:p w14:paraId="63342A28" w14:textId="0FF8F728" w:rsidR="009561AA" w:rsidRPr="00611D70" w:rsidRDefault="009561AA" w:rsidP="00F246A0">
      <w:pPr>
        <w:pStyle w:val="ListParagraph"/>
        <w:numPr>
          <w:ilvl w:val="1"/>
          <w:numId w:val="37"/>
        </w:numPr>
        <w:tabs>
          <w:tab w:val="clear" w:pos="1008"/>
        </w:tabs>
        <w:spacing w:before="120" w:after="0" w:line="240" w:lineRule="auto"/>
        <w:contextualSpacing w:val="0"/>
        <w:rPr>
          <w:rFonts w:cstheme="minorHAnsi"/>
          <w:b/>
          <w:bCs/>
          <w:sz w:val="24"/>
          <w:szCs w:val="24"/>
        </w:rPr>
      </w:pPr>
      <w:r w:rsidRPr="00611D70">
        <w:rPr>
          <w:rFonts w:cstheme="minorHAnsi"/>
          <w:sz w:val="24"/>
          <w:szCs w:val="24"/>
        </w:rPr>
        <w:t xml:space="preserve">County’s forgiveness of Subrecipient’s nonperformance of any provision of this Agreement in one (1) instance does not constitute a waiver of any provision of this Agreement, nor of future nonperformance of the same provision. </w:t>
      </w:r>
    </w:p>
    <w:p w14:paraId="55974AAB" w14:textId="50B1DD96" w:rsidR="009561AA" w:rsidRPr="00611D70" w:rsidRDefault="009561AA" w:rsidP="00F246A0">
      <w:pPr>
        <w:pStyle w:val="ListParagraph"/>
        <w:numPr>
          <w:ilvl w:val="1"/>
          <w:numId w:val="37"/>
        </w:numPr>
        <w:tabs>
          <w:tab w:val="clear" w:pos="1008"/>
        </w:tabs>
        <w:spacing w:before="120" w:after="0" w:line="240" w:lineRule="auto"/>
        <w:contextualSpacing w:val="0"/>
        <w:rPr>
          <w:rFonts w:cstheme="minorHAnsi"/>
          <w:b/>
          <w:bCs/>
          <w:sz w:val="24"/>
          <w:szCs w:val="24"/>
        </w:rPr>
      </w:pPr>
      <w:r w:rsidRPr="00611D70">
        <w:rPr>
          <w:rFonts w:cstheme="minorHAnsi"/>
          <w:sz w:val="24"/>
          <w:szCs w:val="24"/>
        </w:rPr>
        <w:t>If Subrecipient receives a notice of termination from County, Subrecipient shall:</w:t>
      </w:r>
    </w:p>
    <w:p w14:paraId="24045756" w14:textId="42076E26" w:rsidR="009561AA" w:rsidRPr="00611D70" w:rsidRDefault="009561AA" w:rsidP="00F246A0">
      <w:pPr>
        <w:pStyle w:val="ListParagraph"/>
        <w:numPr>
          <w:ilvl w:val="2"/>
          <w:numId w:val="37"/>
        </w:numPr>
        <w:tabs>
          <w:tab w:val="clear" w:pos="1872"/>
        </w:tabs>
        <w:spacing w:before="120" w:after="0" w:line="240" w:lineRule="auto"/>
        <w:contextualSpacing w:val="0"/>
        <w:rPr>
          <w:rFonts w:cstheme="minorHAnsi"/>
          <w:b/>
          <w:bCs/>
          <w:sz w:val="24"/>
          <w:szCs w:val="24"/>
        </w:rPr>
      </w:pPr>
      <w:r w:rsidRPr="00611D70">
        <w:rPr>
          <w:rFonts w:cstheme="minorHAnsi"/>
          <w:sz w:val="24"/>
          <w:szCs w:val="24"/>
        </w:rPr>
        <w:t>Cease performance under this Agreement to the extent specified in the notice of termination</w:t>
      </w:r>
      <w:r w:rsidR="001F6986">
        <w:rPr>
          <w:rFonts w:cstheme="minorHAnsi"/>
          <w:sz w:val="24"/>
          <w:szCs w:val="24"/>
        </w:rPr>
        <w:t>.</w:t>
      </w:r>
    </w:p>
    <w:p w14:paraId="2CBCBC15" w14:textId="169273FF" w:rsidR="009561AA" w:rsidRPr="00611D70" w:rsidRDefault="009561AA" w:rsidP="00F246A0">
      <w:pPr>
        <w:pStyle w:val="ListParagraph"/>
        <w:numPr>
          <w:ilvl w:val="2"/>
          <w:numId w:val="37"/>
        </w:numPr>
        <w:tabs>
          <w:tab w:val="clear" w:pos="1872"/>
        </w:tabs>
        <w:spacing w:before="120" w:after="0" w:line="240" w:lineRule="auto"/>
        <w:contextualSpacing w:val="0"/>
        <w:rPr>
          <w:rFonts w:cstheme="minorHAnsi"/>
          <w:b/>
          <w:bCs/>
          <w:sz w:val="24"/>
          <w:szCs w:val="24"/>
        </w:rPr>
      </w:pPr>
      <w:r w:rsidRPr="00611D70">
        <w:rPr>
          <w:rFonts w:cstheme="minorHAnsi"/>
          <w:sz w:val="24"/>
          <w:szCs w:val="24"/>
        </w:rPr>
        <w:t>Place no further orders or agreements for goods, services, or facilities to complete the</w:t>
      </w:r>
      <w:r w:rsidR="00493B02" w:rsidRPr="00611D70">
        <w:rPr>
          <w:rFonts w:cstheme="minorHAnsi"/>
          <w:sz w:val="24"/>
          <w:szCs w:val="24"/>
        </w:rPr>
        <w:t xml:space="preserve"> performance</w:t>
      </w:r>
      <w:r w:rsidRPr="00611D70">
        <w:rPr>
          <w:rFonts w:cstheme="minorHAnsi"/>
          <w:sz w:val="24"/>
          <w:szCs w:val="24"/>
        </w:rPr>
        <w:t xml:space="preserve"> now terminated</w:t>
      </w:r>
      <w:r w:rsidR="001F6986">
        <w:rPr>
          <w:rFonts w:cstheme="minorHAnsi"/>
          <w:sz w:val="24"/>
          <w:szCs w:val="24"/>
        </w:rPr>
        <w:t>.</w:t>
      </w:r>
    </w:p>
    <w:p w14:paraId="54BAA621" w14:textId="32B919FB" w:rsidR="009561AA" w:rsidRPr="00611D70" w:rsidRDefault="00493B02" w:rsidP="00F246A0">
      <w:pPr>
        <w:pStyle w:val="ListParagraph"/>
        <w:numPr>
          <w:ilvl w:val="2"/>
          <w:numId w:val="37"/>
        </w:numPr>
        <w:tabs>
          <w:tab w:val="clear" w:pos="1872"/>
        </w:tabs>
        <w:spacing w:before="120" w:after="0" w:line="240" w:lineRule="auto"/>
        <w:contextualSpacing w:val="0"/>
        <w:rPr>
          <w:rFonts w:cstheme="minorHAnsi"/>
          <w:b/>
          <w:bCs/>
          <w:sz w:val="24"/>
          <w:szCs w:val="24"/>
        </w:rPr>
      </w:pPr>
      <w:r w:rsidRPr="00611D70">
        <w:rPr>
          <w:rFonts w:cstheme="minorHAnsi"/>
          <w:sz w:val="24"/>
          <w:szCs w:val="24"/>
        </w:rPr>
        <w:t>Assign to County all of Subrecipient’s rights, title, and interest under the orders and agreements placed by Subrecipient to complete the performance now terminated</w:t>
      </w:r>
      <w:r w:rsidR="001F6986">
        <w:rPr>
          <w:rFonts w:cstheme="minorHAnsi"/>
          <w:sz w:val="24"/>
          <w:szCs w:val="24"/>
        </w:rPr>
        <w:t>.</w:t>
      </w:r>
    </w:p>
    <w:p w14:paraId="284AD645" w14:textId="5B619060" w:rsidR="00493B02" w:rsidRPr="00611D70" w:rsidRDefault="00493B02" w:rsidP="00F246A0">
      <w:pPr>
        <w:pStyle w:val="ListParagraph"/>
        <w:numPr>
          <w:ilvl w:val="2"/>
          <w:numId w:val="37"/>
        </w:numPr>
        <w:tabs>
          <w:tab w:val="clear" w:pos="1872"/>
        </w:tabs>
        <w:spacing w:before="120" w:after="0" w:line="240" w:lineRule="auto"/>
        <w:contextualSpacing w:val="0"/>
        <w:rPr>
          <w:rFonts w:cstheme="minorHAnsi"/>
          <w:b/>
          <w:bCs/>
          <w:sz w:val="24"/>
          <w:szCs w:val="24"/>
        </w:rPr>
      </w:pPr>
      <w:r w:rsidRPr="00611D70">
        <w:rPr>
          <w:rFonts w:cstheme="minorHAnsi"/>
          <w:sz w:val="24"/>
          <w:szCs w:val="24"/>
        </w:rPr>
        <w:t>Deliver or convey title to:</w:t>
      </w:r>
    </w:p>
    <w:p w14:paraId="48ECA19E" w14:textId="1A2D26FF" w:rsidR="00493B02" w:rsidRPr="00611D70" w:rsidRDefault="00493B02" w:rsidP="00F246A0">
      <w:pPr>
        <w:pStyle w:val="ListParagraph"/>
        <w:numPr>
          <w:ilvl w:val="3"/>
          <w:numId w:val="37"/>
        </w:numPr>
        <w:tabs>
          <w:tab w:val="clear" w:pos="3168"/>
        </w:tabs>
        <w:spacing w:before="120" w:after="0" w:line="240" w:lineRule="auto"/>
        <w:contextualSpacing w:val="0"/>
        <w:rPr>
          <w:rFonts w:cstheme="minorHAnsi"/>
          <w:b/>
          <w:bCs/>
          <w:sz w:val="24"/>
          <w:szCs w:val="24"/>
        </w:rPr>
      </w:pPr>
      <w:r w:rsidRPr="00611D70">
        <w:rPr>
          <w:rFonts w:cstheme="minorHAnsi"/>
          <w:sz w:val="24"/>
          <w:szCs w:val="24"/>
        </w:rPr>
        <w:t xml:space="preserve">Any property produced by the work </w:t>
      </w:r>
      <w:r w:rsidR="001F6986" w:rsidRPr="00611D70">
        <w:rPr>
          <w:rFonts w:cstheme="minorHAnsi"/>
          <w:sz w:val="24"/>
          <w:szCs w:val="24"/>
        </w:rPr>
        <w:t>terminated.</w:t>
      </w:r>
    </w:p>
    <w:p w14:paraId="381BD16E" w14:textId="472660B6" w:rsidR="00493B02" w:rsidRPr="00611D70" w:rsidRDefault="00493B02" w:rsidP="00F246A0">
      <w:pPr>
        <w:pStyle w:val="ListParagraph"/>
        <w:numPr>
          <w:ilvl w:val="3"/>
          <w:numId w:val="37"/>
        </w:numPr>
        <w:tabs>
          <w:tab w:val="clear" w:pos="3168"/>
        </w:tabs>
        <w:spacing w:before="120" w:after="0" w:line="240" w:lineRule="auto"/>
        <w:contextualSpacing w:val="0"/>
        <w:rPr>
          <w:rFonts w:cstheme="minorHAnsi"/>
          <w:b/>
          <w:bCs/>
          <w:sz w:val="24"/>
          <w:szCs w:val="24"/>
        </w:rPr>
      </w:pPr>
      <w:r w:rsidRPr="00611D70">
        <w:rPr>
          <w:rFonts w:cstheme="minorHAnsi"/>
          <w:sz w:val="24"/>
          <w:szCs w:val="24"/>
        </w:rPr>
        <w:lastRenderedPageBreak/>
        <w:t xml:space="preserve">Any usable personal property in which County has a secured </w:t>
      </w:r>
      <w:r w:rsidR="001F6986" w:rsidRPr="00611D70">
        <w:rPr>
          <w:rFonts w:cstheme="minorHAnsi"/>
          <w:sz w:val="24"/>
          <w:szCs w:val="24"/>
        </w:rPr>
        <w:t>interest.</w:t>
      </w:r>
    </w:p>
    <w:p w14:paraId="383B4E32" w14:textId="5BA67CD0" w:rsidR="00493B02" w:rsidRPr="00611D70" w:rsidRDefault="00493B02" w:rsidP="00F246A0">
      <w:pPr>
        <w:pStyle w:val="ListParagraph"/>
        <w:numPr>
          <w:ilvl w:val="3"/>
          <w:numId w:val="37"/>
        </w:numPr>
        <w:tabs>
          <w:tab w:val="clear" w:pos="3168"/>
        </w:tabs>
        <w:spacing w:before="120" w:after="0" w:line="240" w:lineRule="auto"/>
        <w:contextualSpacing w:val="0"/>
        <w:rPr>
          <w:rFonts w:cstheme="minorHAnsi"/>
          <w:b/>
          <w:bCs/>
          <w:sz w:val="24"/>
          <w:szCs w:val="24"/>
        </w:rPr>
      </w:pPr>
      <w:r w:rsidRPr="00611D70">
        <w:rPr>
          <w:rFonts w:cstheme="minorHAnsi"/>
          <w:sz w:val="24"/>
          <w:szCs w:val="24"/>
        </w:rPr>
        <w:t>Any usable property carried on the County’s inventory</w:t>
      </w:r>
      <w:r w:rsidR="001F6986">
        <w:rPr>
          <w:rFonts w:cstheme="minorHAnsi"/>
          <w:sz w:val="24"/>
          <w:szCs w:val="24"/>
        </w:rPr>
        <w:t>.</w:t>
      </w:r>
    </w:p>
    <w:p w14:paraId="5365EB73" w14:textId="0A779ED2" w:rsidR="00493B02" w:rsidRPr="00611D70" w:rsidRDefault="00493B02" w:rsidP="00F246A0">
      <w:pPr>
        <w:pStyle w:val="ListParagraph"/>
        <w:numPr>
          <w:ilvl w:val="3"/>
          <w:numId w:val="37"/>
        </w:numPr>
        <w:tabs>
          <w:tab w:val="clear" w:pos="3168"/>
        </w:tabs>
        <w:spacing w:before="120" w:after="0" w:line="240" w:lineRule="auto"/>
        <w:contextualSpacing w:val="0"/>
        <w:rPr>
          <w:rFonts w:cstheme="minorHAnsi"/>
          <w:b/>
          <w:bCs/>
          <w:sz w:val="24"/>
          <w:szCs w:val="24"/>
        </w:rPr>
      </w:pPr>
      <w:r w:rsidRPr="00611D70">
        <w:rPr>
          <w:rFonts w:cstheme="minorHAnsi"/>
          <w:sz w:val="24"/>
          <w:szCs w:val="24"/>
        </w:rPr>
        <w:t>Any real property in which County, or any entity names by County, has a secured interest.</w:t>
      </w:r>
    </w:p>
    <w:p w14:paraId="282DA9BB" w14:textId="08EEF2EA" w:rsidR="00493B02" w:rsidRPr="00611D70" w:rsidRDefault="00493B02" w:rsidP="00F246A0">
      <w:pPr>
        <w:pStyle w:val="ListParagraph"/>
        <w:numPr>
          <w:ilvl w:val="2"/>
          <w:numId w:val="37"/>
        </w:numPr>
        <w:tabs>
          <w:tab w:val="clear" w:pos="1872"/>
        </w:tabs>
        <w:spacing w:before="120" w:after="0" w:line="240" w:lineRule="auto"/>
        <w:contextualSpacing w:val="0"/>
        <w:rPr>
          <w:rFonts w:cstheme="minorHAnsi"/>
          <w:b/>
          <w:bCs/>
          <w:sz w:val="24"/>
          <w:szCs w:val="24"/>
        </w:rPr>
      </w:pPr>
      <w:r w:rsidRPr="00611D70">
        <w:rPr>
          <w:rFonts w:cstheme="minorHAnsi"/>
          <w:sz w:val="24"/>
          <w:szCs w:val="24"/>
        </w:rPr>
        <w:t xml:space="preserve">Send a final request for reimbursement, supported by appropriate documentation, for the performance now terminated to County within thirty (30) calendar days of the date of termination. </w:t>
      </w:r>
    </w:p>
    <w:p w14:paraId="5FBF2228" w14:textId="3F84BE4E" w:rsidR="00493B02" w:rsidRPr="00611D70" w:rsidRDefault="00493B02" w:rsidP="00F246A0">
      <w:pPr>
        <w:pStyle w:val="ListParagraph"/>
        <w:numPr>
          <w:ilvl w:val="1"/>
          <w:numId w:val="37"/>
        </w:numPr>
        <w:tabs>
          <w:tab w:val="clear" w:pos="1008"/>
        </w:tabs>
        <w:spacing w:before="120" w:after="0" w:line="240" w:lineRule="auto"/>
        <w:contextualSpacing w:val="0"/>
        <w:rPr>
          <w:rFonts w:cstheme="minorHAnsi"/>
          <w:b/>
          <w:bCs/>
          <w:sz w:val="24"/>
          <w:szCs w:val="24"/>
        </w:rPr>
      </w:pPr>
      <w:r w:rsidRPr="00611D70">
        <w:rPr>
          <w:rFonts w:cstheme="minorHAnsi"/>
          <w:sz w:val="24"/>
          <w:szCs w:val="24"/>
        </w:rPr>
        <w:t>Upon termination, County will:</w:t>
      </w:r>
    </w:p>
    <w:p w14:paraId="62857AAB" w14:textId="53308C8C" w:rsidR="00493B02" w:rsidRPr="00611D70" w:rsidRDefault="00493B02" w:rsidP="00F246A0">
      <w:pPr>
        <w:pStyle w:val="ListParagraph"/>
        <w:numPr>
          <w:ilvl w:val="2"/>
          <w:numId w:val="37"/>
        </w:numPr>
        <w:tabs>
          <w:tab w:val="clear" w:pos="1872"/>
        </w:tabs>
        <w:spacing w:before="120" w:after="0" w:line="240" w:lineRule="auto"/>
        <w:contextualSpacing w:val="0"/>
        <w:rPr>
          <w:rFonts w:cstheme="minorHAnsi"/>
          <w:b/>
          <w:bCs/>
          <w:sz w:val="24"/>
          <w:szCs w:val="24"/>
        </w:rPr>
      </w:pPr>
      <w:r w:rsidRPr="00611D70">
        <w:rPr>
          <w:rFonts w:cstheme="minorHAnsi"/>
          <w:sz w:val="24"/>
          <w:szCs w:val="24"/>
        </w:rPr>
        <w:t>Arrange to take delivery of property or the right, title, or interest of real property conveyed by Subrecipient in conjunction with this Agreement; and</w:t>
      </w:r>
    </w:p>
    <w:p w14:paraId="088CC78E" w14:textId="01855312" w:rsidR="00493B02" w:rsidRPr="00611D70" w:rsidRDefault="00493B02" w:rsidP="00F246A0">
      <w:pPr>
        <w:pStyle w:val="ListParagraph"/>
        <w:numPr>
          <w:ilvl w:val="2"/>
          <w:numId w:val="37"/>
        </w:numPr>
        <w:tabs>
          <w:tab w:val="clear" w:pos="1872"/>
        </w:tabs>
        <w:spacing w:before="120" w:after="0" w:line="240" w:lineRule="auto"/>
        <w:contextualSpacing w:val="0"/>
        <w:rPr>
          <w:rFonts w:cstheme="minorHAnsi"/>
          <w:b/>
          <w:bCs/>
          <w:sz w:val="24"/>
          <w:szCs w:val="24"/>
        </w:rPr>
      </w:pPr>
      <w:r w:rsidRPr="00611D70">
        <w:rPr>
          <w:rFonts w:cstheme="minorHAnsi"/>
          <w:sz w:val="24"/>
          <w:szCs w:val="24"/>
        </w:rPr>
        <w:t xml:space="preserve">Make final payment upon receipt of final billings for all authorized services, if Subrecipient has provided documentation that County’s interests are fully protected. </w:t>
      </w:r>
    </w:p>
    <w:p w14:paraId="6E2E64A0" w14:textId="10305D76" w:rsidR="00493B02" w:rsidRPr="00611D70" w:rsidRDefault="00A83D78" w:rsidP="00F246A0">
      <w:pPr>
        <w:pStyle w:val="ListParagraph"/>
        <w:numPr>
          <w:ilvl w:val="1"/>
          <w:numId w:val="37"/>
        </w:numPr>
        <w:tabs>
          <w:tab w:val="clear" w:pos="1008"/>
        </w:tabs>
        <w:spacing w:before="120" w:after="0" w:line="240" w:lineRule="auto"/>
        <w:contextualSpacing w:val="0"/>
        <w:rPr>
          <w:rFonts w:cstheme="minorHAnsi"/>
          <w:b/>
          <w:bCs/>
          <w:sz w:val="24"/>
          <w:szCs w:val="24"/>
        </w:rPr>
      </w:pPr>
      <w:r w:rsidRPr="00611D70">
        <w:rPr>
          <w:rFonts w:cstheme="minorHAnsi"/>
          <w:sz w:val="24"/>
          <w:szCs w:val="24"/>
        </w:rPr>
        <w:t xml:space="preserve">The rights and remedies in this </w:t>
      </w:r>
      <w:r w:rsidR="00173D5F" w:rsidRPr="00611D70">
        <w:rPr>
          <w:rFonts w:cstheme="minorHAnsi"/>
          <w:sz w:val="24"/>
          <w:szCs w:val="24"/>
        </w:rPr>
        <w:t>section</w:t>
      </w:r>
      <w:r w:rsidRPr="00611D70">
        <w:rPr>
          <w:rFonts w:cstheme="minorHAnsi"/>
          <w:sz w:val="24"/>
          <w:szCs w:val="24"/>
        </w:rPr>
        <w:t xml:space="preserve"> (</w:t>
      </w:r>
      <w:r w:rsidR="00173D5F" w:rsidRPr="00611D70">
        <w:rPr>
          <w:rFonts w:cstheme="minorHAnsi"/>
          <w:sz w:val="24"/>
          <w:szCs w:val="24"/>
        </w:rPr>
        <w:t>15</w:t>
      </w:r>
      <w:r w:rsidRPr="00611D70">
        <w:rPr>
          <w:rFonts w:cstheme="minorHAnsi"/>
          <w:sz w:val="24"/>
          <w:szCs w:val="24"/>
        </w:rPr>
        <w:t xml:space="preserve">) are in addition to any other rights and remedies provided by law or under this Agreement.  </w:t>
      </w:r>
    </w:p>
    <w:p w14:paraId="53948873" w14:textId="102BDA82" w:rsidR="007236A6" w:rsidRPr="00611D70" w:rsidRDefault="007236A6" w:rsidP="00F246A0">
      <w:pPr>
        <w:pStyle w:val="ListParagraph"/>
        <w:numPr>
          <w:ilvl w:val="0"/>
          <w:numId w:val="37"/>
        </w:numPr>
        <w:tabs>
          <w:tab w:val="clear" w:pos="360"/>
        </w:tabs>
        <w:spacing w:before="120" w:after="0" w:line="240" w:lineRule="auto"/>
        <w:contextualSpacing w:val="0"/>
        <w:rPr>
          <w:rFonts w:cstheme="minorHAnsi"/>
          <w:b/>
          <w:bCs/>
          <w:sz w:val="24"/>
          <w:szCs w:val="24"/>
        </w:rPr>
      </w:pPr>
      <w:r w:rsidRPr="00611D70">
        <w:rPr>
          <w:rFonts w:cstheme="minorHAnsi"/>
          <w:b/>
          <w:bCs/>
          <w:sz w:val="24"/>
          <w:szCs w:val="24"/>
        </w:rPr>
        <w:t xml:space="preserve">Close-Out. </w:t>
      </w:r>
      <w:r w:rsidRPr="00611D70">
        <w:rPr>
          <w:rFonts w:cstheme="minorHAnsi"/>
          <w:sz w:val="24"/>
          <w:szCs w:val="24"/>
        </w:rPr>
        <w:t xml:space="preserve">Subrecipient shall submit to County no later than 60 calendar days after the end of the period of performance of this Agreement all financial, performance, and other reports as required by this Agreement. </w:t>
      </w:r>
    </w:p>
    <w:p w14:paraId="25ECA556" w14:textId="3295A42E" w:rsidR="00E843D1" w:rsidRPr="00611D70" w:rsidRDefault="00E843D1" w:rsidP="00F246A0">
      <w:pPr>
        <w:pStyle w:val="ListParagraph"/>
        <w:numPr>
          <w:ilvl w:val="0"/>
          <w:numId w:val="37"/>
        </w:numPr>
        <w:tabs>
          <w:tab w:val="clear" w:pos="360"/>
        </w:tabs>
        <w:spacing w:before="120" w:after="0" w:line="240" w:lineRule="auto"/>
        <w:contextualSpacing w:val="0"/>
        <w:rPr>
          <w:rFonts w:cstheme="minorHAnsi"/>
          <w:b/>
          <w:bCs/>
          <w:sz w:val="24"/>
          <w:szCs w:val="24"/>
        </w:rPr>
      </w:pPr>
      <w:r w:rsidRPr="00611D70">
        <w:rPr>
          <w:rFonts w:cstheme="minorHAnsi"/>
          <w:b/>
          <w:bCs/>
          <w:sz w:val="24"/>
          <w:szCs w:val="24"/>
        </w:rPr>
        <w:t>E-Verify</w:t>
      </w:r>
      <w:r w:rsidR="00FE67E5" w:rsidRPr="00611D70">
        <w:rPr>
          <w:rFonts w:cstheme="minorHAnsi"/>
          <w:b/>
          <w:bCs/>
          <w:sz w:val="24"/>
          <w:szCs w:val="24"/>
        </w:rPr>
        <w:t xml:space="preserve"> Participation</w:t>
      </w:r>
      <w:r w:rsidRPr="00611D70">
        <w:rPr>
          <w:rFonts w:cstheme="minorHAnsi"/>
          <w:b/>
          <w:bCs/>
          <w:sz w:val="24"/>
          <w:szCs w:val="24"/>
        </w:rPr>
        <w:t>.</w:t>
      </w:r>
      <w:r w:rsidR="00011DCE" w:rsidRPr="00611D70">
        <w:rPr>
          <w:rFonts w:cstheme="minorHAnsi"/>
          <w:b/>
          <w:bCs/>
          <w:sz w:val="24"/>
          <w:szCs w:val="24"/>
        </w:rPr>
        <w:t xml:space="preserve"> </w:t>
      </w:r>
      <w:r w:rsidR="00011DCE" w:rsidRPr="00611D70">
        <w:rPr>
          <w:rFonts w:cstheme="minorHAnsi"/>
          <w:sz w:val="24"/>
          <w:szCs w:val="24"/>
        </w:rPr>
        <w:t xml:space="preserve">Subrecipient shall comply with Pierce County Code 2.106.022, as applicable. </w:t>
      </w:r>
    </w:p>
    <w:p w14:paraId="46F4A9E2" w14:textId="14EB1A7F" w:rsidR="00912411" w:rsidRPr="00611D70" w:rsidRDefault="00E843D1" w:rsidP="00F246A0">
      <w:pPr>
        <w:pStyle w:val="ListParagraph"/>
        <w:numPr>
          <w:ilvl w:val="0"/>
          <w:numId w:val="37"/>
        </w:numPr>
        <w:tabs>
          <w:tab w:val="clear" w:pos="360"/>
        </w:tabs>
        <w:spacing w:before="120" w:after="0" w:line="240" w:lineRule="auto"/>
        <w:contextualSpacing w:val="0"/>
        <w:rPr>
          <w:rFonts w:cstheme="minorHAnsi"/>
          <w:b/>
          <w:bCs/>
          <w:sz w:val="24"/>
          <w:szCs w:val="24"/>
        </w:rPr>
      </w:pPr>
      <w:r w:rsidRPr="00611D70">
        <w:rPr>
          <w:rFonts w:cstheme="minorHAnsi"/>
          <w:b/>
          <w:bCs/>
          <w:sz w:val="24"/>
          <w:szCs w:val="24"/>
        </w:rPr>
        <w:t>Proprietary Software.</w:t>
      </w:r>
      <w:r w:rsidR="000605C7" w:rsidRPr="00611D70">
        <w:rPr>
          <w:rFonts w:cstheme="minorHAnsi"/>
          <w:b/>
          <w:bCs/>
          <w:sz w:val="24"/>
          <w:szCs w:val="24"/>
        </w:rPr>
        <w:t xml:space="preserve">  </w:t>
      </w:r>
      <w:r w:rsidR="00912411" w:rsidRPr="00611D70">
        <w:rPr>
          <w:rFonts w:cstheme="minorHAnsi"/>
          <w:sz w:val="24"/>
          <w:szCs w:val="24"/>
        </w:rPr>
        <w:t>In the event</w:t>
      </w:r>
      <w:r w:rsidR="000605C7" w:rsidRPr="00611D70">
        <w:rPr>
          <w:rFonts w:cstheme="minorHAnsi"/>
          <w:sz w:val="24"/>
          <w:szCs w:val="24"/>
        </w:rPr>
        <w:t xml:space="preserve"> </w:t>
      </w:r>
      <w:r w:rsidR="00912411" w:rsidRPr="00611D70">
        <w:rPr>
          <w:rFonts w:cstheme="minorHAnsi"/>
          <w:sz w:val="24"/>
          <w:szCs w:val="24"/>
        </w:rPr>
        <w:t>Subrecipient accesses</w:t>
      </w:r>
      <w:r w:rsidR="003A6C21" w:rsidRPr="00611D70">
        <w:rPr>
          <w:rFonts w:cstheme="minorHAnsi"/>
          <w:sz w:val="24"/>
          <w:szCs w:val="24"/>
        </w:rPr>
        <w:t xml:space="preserve"> </w:t>
      </w:r>
      <w:r w:rsidR="00912411" w:rsidRPr="00611D70">
        <w:rPr>
          <w:rFonts w:cstheme="minorHAnsi"/>
          <w:sz w:val="24"/>
          <w:szCs w:val="24"/>
        </w:rPr>
        <w:t>County’s proprietary software applications to perform any work under this Agreement,</w:t>
      </w:r>
      <w:r w:rsidR="000605C7" w:rsidRPr="00611D70">
        <w:rPr>
          <w:rFonts w:cstheme="minorHAnsi"/>
          <w:sz w:val="24"/>
          <w:szCs w:val="24"/>
        </w:rPr>
        <w:t xml:space="preserve"> </w:t>
      </w:r>
      <w:r w:rsidR="00912411" w:rsidRPr="00611D70">
        <w:rPr>
          <w:rFonts w:cstheme="minorHAnsi"/>
          <w:sz w:val="24"/>
          <w:szCs w:val="24"/>
        </w:rPr>
        <w:t xml:space="preserve">Subrecipient shall read and agree to the terms and conditions of the software license agreement, and shall not violate the terms and conditions of the software license agreement including, but not limited to: </w:t>
      </w:r>
    </w:p>
    <w:p w14:paraId="6D448283" w14:textId="66BC66D8" w:rsidR="000605C7" w:rsidRPr="00611D70" w:rsidRDefault="00912411" w:rsidP="00F246A0">
      <w:pPr>
        <w:pStyle w:val="ListParagraph"/>
        <w:numPr>
          <w:ilvl w:val="1"/>
          <w:numId w:val="37"/>
        </w:numPr>
        <w:tabs>
          <w:tab w:val="clear" w:pos="1008"/>
        </w:tabs>
        <w:spacing w:before="120" w:after="0" w:line="240" w:lineRule="auto"/>
        <w:contextualSpacing w:val="0"/>
        <w:rPr>
          <w:rFonts w:cstheme="minorHAnsi"/>
          <w:sz w:val="24"/>
          <w:szCs w:val="24"/>
        </w:rPr>
      </w:pPr>
      <w:r w:rsidRPr="00611D70">
        <w:rPr>
          <w:rFonts w:cstheme="minorHAnsi"/>
          <w:sz w:val="24"/>
          <w:szCs w:val="24"/>
        </w:rPr>
        <w:t xml:space="preserve">The use of the software application shall be restricted to employees or </w:t>
      </w:r>
      <w:r w:rsidR="001F6986" w:rsidRPr="00611D70">
        <w:rPr>
          <w:rFonts w:cstheme="minorHAnsi"/>
          <w:sz w:val="24"/>
          <w:szCs w:val="24"/>
        </w:rPr>
        <w:t>subcontractors.</w:t>
      </w:r>
      <w:r w:rsidRPr="00611D70">
        <w:rPr>
          <w:rFonts w:cstheme="minorHAnsi"/>
          <w:sz w:val="24"/>
          <w:szCs w:val="24"/>
        </w:rPr>
        <w:t xml:space="preserve"> </w:t>
      </w:r>
    </w:p>
    <w:p w14:paraId="0050C484" w14:textId="0AA2D94C" w:rsidR="000605C7" w:rsidRPr="00611D70" w:rsidRDefault="00912411" w:rsidP="00F246A0">
      <w:pPr>
        <w:pStyle w:val="ListParagraph"/>
        <w:numPr>
          <w:ilvl w:val="1"/>
          <w:numId w:val="37"/>
        </w:numPr>
        <w:tabs>
          <w:tab w:val="clear" w:pos="1008"/>
        </w:tabs>
        <w:spacing w:before="120" w:after="0" w:line="240" w:lineRule="auto"/>
        <w:contextualSpacing w:val="0"/>
        <w:rPr>
          <w:rFonts w:cstheme="minorHAnsi"/>
          <w:sz w:val="24"/>
          <w:szCs w:val="24"/>
        </w:rPr>
      </w:pPr>
      <w:r w:rsidRPr="00611D70">
        <w:rPr>
          <w:rFonts w:cstheme="minorHAnsi"/>
          <w:sz w:val="24"/>
          <w:szCs w:val="24"/>
        </w:rPr>
        <w:t xml:space="preserve">The Subrecipient shall not “pirate” or reverse engineer the software application; and/or </w:t>
      </w:r>
    </w:p>
    <w:p w14:paraId="44D53024" w14:textId="4CF579DC" w:rsidR="00912411" w:rsidRPr="00611D70" w:rsidRDefault="00912411" w:rsidP="00F246A0">
      <w:pPr>
        <w:pStyle w:val="ListParagraph"/>
        <w:numPr>
          <w:ilvl w:val="1"/>
          <w:numId w:val="37"/>
        </w:numPr>
        <w:tabs>
          <w:tab w:val="clear" w:pos="1008"/>
        </w:tabs>
        <w:spacing w:before="120" w:after="0" w:line="240" w:lineRule="auto"/>
        <w:contextualSpacing w:val="0"/>
        <w:rPr>
          <w:rFonts w:cstheme="minorHAnsi"/>
          <w:sz w:val="24"/>
          <w:szCs w:val="24"/>
        </w:rPr>
      </w:pPr>
      <w:r w:rsidRPr="00611D70">
        <w:rPr>
          <w:rFonts w:cstheme="minorHAnsi"/>
          <w:sz w:val="24"/>
          <w:szCs w:val="24"/>
        </w:rPr>
        <w:t xml:space="preserve">Otherwise use the application in any way that may harm the County. </w:t>
      </w:r>
    </w:p>
    <w:p w14:paraId="5109475A" w14:textId="0F98153F" w:rsidR="00E843D1" w:rsidRPr="00611D70" w:rsidRDefault="00E843D1" w:rsidP="00F246A0">
      <w:pPr>
        <w:pStyle w:val="ListParagraph"/>
        <w:numPr>
          <w:ilvl w:val="0"/>
          <w:numId w:val="37"/>
        </w:numPr>
        <w:tabs>
          <w:tab w:val="clear" w:pos="360"/>
        </w:tabs>
        <w:spacing w:before="120" w:after="0" w:line="240" w:lineRule="auto"/>
        <w:contextualSpacing w:val="0"/>
        <w:rPr>
          <w:rFonts w:cstheme="minorHAnsi"/>
          <w:b/>
          <w:bCs/>
          <w:sz w:val="24"/>
          <w:szCs w:val="24"/>
        </w:rPr>
      </w:pPr>
      <w:r w:rsidRPr="00611D70">
        <w:rPr>
          <w:rFonts w:cstheme="minorHAnsi"/>
          <w:b/>
          <w:bCs/>
          <w:sz w:val="24"/>
          <w:szCs w:val="24"/>
        </w:rPr>
        <w:t>Subrecipient Assets.</w:t>
      </w:r>
      <w:r w:rsidR="009D59C8" w:rsidRPr="00611D70">
        <w:rPr>
          <w:rFonts w:cstheme="minorHAnsi"/>
          <w:b/>
          <w:bCs/>
          <w:sz w:val="24"/>
          <w:szCs w:val="24"/>
        </w:rPr>
        <w:t xml:space="preserve"> </w:t>
      </w:r>
    </w:p>
    <w:p w14:paraId="768D88AA" w14:textId="754847D8" w:rsidR="00A952EA" w:rsidRPr="00611D70" w:rsidRDefault="00A952EA" w:rsidP="00F246A0">
      <w:pPr>
        <w:pStyle w:val="ListParagraph"/>
        <w:numPr>
          <w:ilvl w:val="1"/>
          <w:numId w:val="37"/>
        </w:numPr>
        <w:tabs>
          <w:tab w:val="clear" w:pos="1008"/>
        </w:tabs>
        <w:spacing w:before="120" w:after="0" w:line="240" w:lineRule="auto"/>
        <w:contextualSpacing w:val="0"/>
        <w:rPr>
          <w:rFonts w:cstheme="minorHAnsi"/>
          <w:sz w:val="24"/>
          <w:szCs w:val="24"/>
        </w:rPr>
      </w:pPr>
      <w:r w:rsidRPr="00611D70">
        <w:rPr>
          <w:rFonts w:cstheme="minorHAnsi"/>
          <w:sz w:val="24"/>
          <w:szCs w:val="24"/>
        </w:rPr>
        <w:t xml:space="preserve">Title to all property furnished by </w:t>
      </w:r>
      <w:r w:rsidR="000605C7" w:rsidRPr="00611D70">
        <w:rPr>
          <w:rFonts w:cstheme="minorHAnsi"/>
          <w:sz w:val="24"/>
          <w:szCs w:val="24"/>
        </w:rPr>
        <w:t>Subrecipient in performance of this Agreement</w:t>
      </w:r>
      <w:r w:rsidRPr="00611D70">
        <w:rPr>
          <w:rFonts w:cstheme="minorHAnsi"/>
          <w:sz w:val="24"/>
          <w:szCs w:val="24"/>
        </w:rPr>
        <w:t xml:space="preserve"> shall remain with</w:t>
      </w:r>
      <w:r w:rsidR="009D59C8" w:rsidRPr="00611D70">
        <w:rPr>
          <w:rFonts w:cstheme="minorHAnsi"/>
          <w:sz w:val="24"/>
          <w:szCs w:val="24"/>
        </w:rPr>
        <w:t xml:space="preserve"> the regulating authority</w:t>
      </w:r>
      <w:r w:rsidRPr="00611D70">
        <w:rPr>
          <w:rFonts w:cstheme="minorHAnsi"/>
          <w:sz w:val="24"/>
          <w:szCs w:val="24"/>
        </w:rPr>
        <w:t>; and title to all property furnished by the County</w:t>
      </w:r>
      <w:r w:rsidR="000605C7" w:rsidRPr="00611D70">
        <w:rPr>
          <w:rFonts w:cstheme="minorHAnsi"/>
          <w:sz w:val="24"/>
          <w:szCs w:val="24"/>
        </w:rPr>
        <w:t xml:space="preserve"> in performance of this Agreement</w:t>
      </w:r>
      <w:r w:rsidRPr="00611D70">
        <w:rPr>
          <w:rFonts w:cstheme="minorHAnsi"/>
          <w:sz w:val="24"/>
          <w:szCs w:val="24"/>
        </w:rPr>
        <w:t xml:space="preserve"> shall remain with</w:t>
      </w:r>
      <w:r w:rsidR="009D59C8" w:rsidRPr="00611D70">
        <w:rPr>
          <w:rFonts w:cstheme="minorHAnsi"/>
          <w:sz w:val="24"/>
          <w:szCs w:val="24"/>
        </w:rPr>
        <w:t xml:space="preserve"> </w:t>
      </w:r>
      <w:r w:rsidRPr="00611D70">
        <w:rPr>
          <w:rFonts w:cstheme="minorHAnsi"/>
          <w:sz w:val="24"/>
          <w:szCs w:val="24"/>
        </w:rPr>
        <w:t>County.</w:t>
      </w:r>
    </w:p>
    <w:p w14:paraId="34D81816" w14:textId="5C0AAC4A" w:rsidR="00A952EA" w:rsidRPr="00611D70" w:rsidRDefault="00A952EA" w:rsidP="00F246A0">
      <w:pPr>
        <w:pStyle w:val="ListParagraph"/>
        <w:numPr>
          <w:ilvl w:val="1"/>
          <w:numId w:val="37"/>
        </w:numPr>
        <w:tabs>
          <w:tab w:val="clear" w:pos="1008"/>
        </w:tabs>
        <w:spacing w:before="120" w:after="0" w:line="240" w:lineRule="auto"/>
        <w:contextualSpacing w:val="0"/>
        <w:rPr>
          <w:rFonts w:cstheme="minorHAnsi"/>
          <w:sz w:val="24"/>
          <w:szCs w:val="24"/>
        </w:rPr>
      </w:pPr>
      <w:r w:rsidRPr="00611D70">
        <w:rPr>
          <w:rFonts w:cstheme="minorHAnsi"/>
          <w:sz w:val="24"/>
          <w:szCs w:val="24"/>
        </w:rPr>
        <w:t>Subrecipient shall obtain prior written approval by</w:t>
      </w:r>
      <w:r w:rsidR="009D59C8" w:rsidRPr="00611D70">
        <w:rPr>
          <w:rFonts w:cstheme="minorHAnsi"/>
          <w:sz w:val="24"/>
          <w:szCs w:val="24"/>
        </w:rPr>
        <w:t xml:space="preserve"> </w:t>
      </w:r>
      <w:r w:rsidRPr="00611D70">
        <w:rPr>
          <w:rFonts w:cstheme="minorHAnsi"/>
          <w:sz w:val="24"/>
          <w:szCs w:val="24"/>
        </w:rPr>
        <w:t>County when purchasing nonexpendable personal property if the cost of the personal property is to be reimbursed as a direct item of cost under this Agreement.  This approval may be accomplished by inclusion in the Agreement Budget.</w:t>
      </w:r>
    </w:p>
    <w:p w14:paraId="4327BA5B" w14:textId="6D98F1C9" w:rsidR="00A952EA" w:rsidRPr="00611D70" w:rsidRDefault="00A952EA" w:rsidP="00F246A0">
      <w:pPr>
        <w:pStyle w:val="ListParagraph"/>
        <w:numPr>
          <w:ilvl w:val="1"/>
          <w:numId w:val="37"/>
        </w:numPr>
        <w:tabs>
          <w:tab w:val="clear" w:pos="1008"/>
        </w:tabs>
        <w:spacing w:before="120" w:after="0" w:line="240" w:lineRule="auto"/>
        <w:contextualSpacing w:val="0"/>
        <w:rPr>
          <w:rFonts w:cstheme="minorHAnsi"/>
          <w:sz w:val="24"/>
          <w:szCs w:val="24"/>
        </w:rPr>
      </w:pPr>
      <w:r w:rsidRPr="00611D70">
        <w:rPr>
          <w:rFonts w:cstheme="minorHAnsi"/>
          <w:sz w:val="24"/>
          <w:szCs w:val="24"/>
        </w:rPr>
        <w:t>Title of all non-expendable personal property purchased by</w:t>
      </w:r>
      <w:r w:rsidR="009D59C8" w:rsidRPr="00611D70">
        <w:rPr>
          <w:rFonts w:cstheme="minorHAnsi"/>
          <w:sz w:val="24"/>
          <w:szCs w:val="24"/>
        </w:rPr>
        <w:t xml:space="preserve"> </w:t>
      </w:r>
      <w:r w:rsidRPr="00611D70">
        <w:rPr>
          <w:rFonts w:cstheme="minorHAnsi"/>
          <w:sz w:val="24"/>
          <w:szCs w:val="24"/>
        </w:rPr>
        <w:t>Subrecipient, the cost of which</w:t>
      </w:r>
      <w:r w:rsidR="009D59C8" w:rsidRPr="00611D70">
        <w:rPr>
          <w:rFonts w:cstheme="minorHAnsi"/>
          <w:sz w:val="24"/>
          <w:szCs w:val="24"/>
        </w:rPr>
        <w:t xml:space="preserve"> </w:t>
      </w:r>
      <w:r w:rsidRPr="00611D70">
        <w:rPr>
          <w:rFonts w:cstheme="minorHAnsi"/>
          <w:sz w:val="24"/>
          <w:szCs w:val="24"/>
        </w:rPr>
        <w:t>Subrecipient is reimbursed as a direct item of cost under this Agreement, shall pass to and vest</w:t>
      </w:r>
      <w:r w:rsidR="009D59C8" w:rsidRPr="00611D70">
        <w:rPr>
          <w:rFonts w:cstheme="minorHAnsi"/>
          <w:sz w:val="24"/>
          <w:szCs w:val="24"/>
        </w:rPr>
        <w:t xml:space="preserve"> in the </w:t>
      </w:r>
      <w:r w:rsidRPr="00611D70">
        <w:rPr>
          <w:rFonts w:cstheme="minorHAnsi"/>
          <w:sz w:val="24"/>
          <w:szCs w:val="24"/>
        </w:rPr>
        <w:t>County upon acceptance of such property by the Subrecipient.</w:t>
      </w:r>
    </w:p>
    <w:p w14:paraId="35E1C8ED" w14:textId="1B3D6F16" w:rsidR="00A952EA" w:rsidRPr="00611D70" w:rsidRDefault="00A952EA" w:rsidP="00F246A0">
      <w:pPr>
        <w:pStyle w:val="ListParagraph"/>
        <w:numPr>
          <w:ilvl w:val="1"/>
          <w:numId w:val="37"/>
        </w:numPr>
        <w:tabs>
          <w:tab w:val="clear" w:pos="1008"/>
        </w:tabs>
        <w:spacing w:before="120" w:after="0" w:line="240" w:lineRule="auto"/>
        <w:contextualSpacing w:val="0"/>
        <w:rPr>
          <w:rFonts w:cstheme="minorHAnsi"/>
          <w:sz w:val="24"/>
          <w:szCs w:val="24"/>
        </w:rPr>
      </w:pPr>
      <w:r w:rsidRPr="00611D70">
        <w:rPr>
          <w:rFonts w:cstheme="minorHAnsi"/>
          <w:sz w:val="24"/>
          <w:szCs w:val="24"/>
        </w:rPr>
        <w:t>Non-expendable personal property purchased by Subrecipient under the terms of this Agreement, in which title is vested in the County, shall not be rented, loaned, or otherwise passed to any person, partnership, corporation, association, or organization without the prior express written approval of the County.</w:t>
      </w:r>
    </w:p>
    <w:p w14:paraId="0FF38BF8" w14:textId="77777777" w:rsidR="009D59C8" w:rsidRPr="00611D70" w:rsidRDefault="00A952EA" w:rsidP="00F246A0">
      <w:pPr>
        <w:pStyle w:val="ListParagraph"/>
        <w:numPr>
          <w:ilvl w:val="1"/>
          <w:numId w:val="37"/>
        </w:numPr>
        <w:tabs>
          <w:tab w:val="clear" w:pos="1008"/>
        </w:tabs>
        <w:spacing w:before="120" w:after="0" w:line="240" w:lineRule="auto"/>
        <w:contextualSpacing w:val="0"/>
        <w:rPr>
          <w:rFonts w:cstheme="minorHAnsi"/>
          <w:sz w:val="24"/>
          <w:szCs w:val="24"/>
        </w:rPr>
      </w:pPr>
      <w:r w:rsidRPr="00611D70">
        <w:rPr>
          <w:rFonts w:cstheme="minorHAnsi"/>
          <w:sz w:val="24"/>
          <w:szCs w:val="24"/>
        </w:rPr>
        <w:lastRenderedPageBreak/>
        <w:t>Any non-expendable personal property furnished to, or purchased by,</w:t>
      </w:r>
      <w:r w:rsidR="009D59C8" w:rsidRPr="00611D70">
        <w:rPr>
          <w:rFonts w:cstheme="minorHAnsi"/>
          <w:sz w:val="24"/>
          <w:szCs w:val="24"/>
        </w:rPr>
        <w:t xml:space="preserve"> </w:t>
      </w:r>
      <w:r w:rsidRPr="00611D70">
        <w:rPr>
          <w:rFonts w:cstheme="minorHAnsi"/>
          <w:sz w:val="24"/>
          <w:szCs w:val="24"/>
        </w:rPr>
        <w:t>Subrecipient, title to which is vested in the County shall, unless otherwise provided herein or approved by the County, be used only for the performance of this Agreement.</w:t>
      </w:r>
    </w:p>
    <w:p w14:paraId="74FA0DF3" w14:textId="3FBB73BD" w:rsidR="00A952EA" w:rsidRPr="00611D70" w:rsidRDefault="00A952EA" w:rsidP="00F246A0">
      <w:pPr>
        <w:pStyle w:val="ListParagraph"/>
        <w:numPr>
          <w:ilvl w:val="1"/>
          <w:numId w:val="37"/>
        </w:numPr>
        <w:tabs>
          <w:tab w:val="clear" w:pos="1008"/>
        </w:tabs>
        <w:spacing w:before="120" w:after="0" w:line="240" w:lineRule="auto"/>
        <w:contextualSpacing w:val="0"/>
        <w:rPr>
          <w:rFonts w:cstheme="minorHAnsi"/>
          <w:sz w:val="24"/>
          <w:szCs w:val="24"/>
        </w:rPr>
      </w:pPr>
      <w:r w:rsidRPr="00611D70">
        <w:rPr>
          <w:rFonts w:cstheme="minorHAnsi"/>
          <w:sz w:val="24"/>
          <w:szCs w:val="24"/>
        </w:rPr>
        <w:t xml:space="preserve">As a precedent to reimbursement for the purchase of non-expendable personal property, title to which shall be vested in the County, Subrecipient agrees to provide all necessary information and documents in order for the County to execute such security agreements and other documents as shall be necessary for the County to protect its interest in such property in accordance with the Uniform Commercial Code as codified in Title 62A RCW. </w:t>
      </w:r>
    </w:p>
    <w:p w14:paraId="75FBB730" w14:textId="67831844" w:rsidR="00A952EA" w:rsidRPr="00611D70" w:rsidRDefault="00A952EA" w:rsidP="00F246A0">
      <w:pPr>
        <w:pStyle w:val="ListParagraph"/>
        <w:numPr>
          <w:ilvl w:val="1"/>
          <w:numId w:val="37"/>
        </w:numPr>
        <w:tabs>
          <w:tab w:val="clear" w:pos="1008"/>
        </w:tabs>
        <w:spacing w:before="120" w:after="0" w:line="240" w:lineRule="auto"/>
        <w:contextualSpacing w:val="0"/>
        <w:rPr>
          <w:rFonts w:cstheme="minorHAnsi"/>
          <w:sz w:val="24"/>
          <w:szCs w:val="24"/>
        </w:rPr>
      </w:pPr>
      <w:r w:rsidRPr="00611D70">
        <w:rPr>
          <w:rFonts w:cstheme="minorHAnsi"/>
          <w:sz w:val="24"/>
          <w:szCs w:val="24"/>
        </w:rPr>
        <w:t>Subrecipient will furnish to</w:t>
      </w:r>
      <w:r w:rsidR="009D59C8" w:rsidRPr="00611D70">
        <w:rPr>
          <w:rFonts w:cstheme="minorHAnsi"/>
          <w:sz w:val="24"/>
          <w:szCs w:val="24"/>
        </w:rPr>
        <w:t xml:space="preserve"> </w:t>
      </w:r>
      <w:r w:rsidRPr="00611D70">
        <w:rPr>
          <w:rFonts w:cstheme="minorHAnsi"/>
          <w:sz w:val="24"/>
          <w:szCs w:val="24"/>
        </w:rPr>
        <w:t>County by the fifteenth (15th) day of</w:t>
      </w:r>
      <w:r w:rsidR="00D770F9" w:rsidRPr="00611D70">
        <w:rPr>
          <w:rFonts w:cstheme="minorHAnsi"/>
          <w:sz w:val="24"/>
          <w:szCs w:val="24"/>
        </w:rPr>
        <w:t xml:space="preserve"> </w:t>
      </w:r>
      <w:r w:rsidRPr="00611D70">
        <w:rPr>
          <w:rFonts w:cstheme="minorHAnsi"/>
          <w:sz w:val="24"/>
          <w:szCs w:val="24"/>
        </w:rPr>
        <w:t>October</w:t>
      </w:r>
      <w:r w:rsidR="00D770F9" w:rsidRPr="00611D70">
        <w:rPr>
          <w:rFonts w:cstheme="minorHAnsi"/>
          <w:sz w:val="24"/>
          <w:szCs w:val="24"/>
        </w:rPr>
        <w:t xml:space="preserve"> each year while this Agreement is in effect</w:t>
      </w:r>
      <w:r w:rsidRPr="00611D70">
        <w:rPr>
          <w:rFonts w:cstheme="minorHAnsi"/>
          <w:sz w:val="24"/>
          <w:szCs w:val="24"/>
        </w:rPr>
        <w:t xml:space="preserve">, unless otherwise stated, an inventory of any and all property purchased with funds provided by the County for use under the terms of this Agreement.  The inventory list shall include all nonexpendable personal property, including small and attractive items, purchased with funds provided by the County under the terms of this Agreement.  For the purposes of this clause, conducting and providing an inventory consists of sighting, tagging or marking, describing, recording, and reporting the property involved. </w:t>
      </w:r>
    </w:p>
    <w:p w14:paraId="70991741" w14:textId="42310133" w:rsidR="00A952EA" w:rsidRPr="00611D70" w:rsidRDefault="00A952EA" w:rsidP="00F246A0">
      <w:pPr>
        <w:pStyle w:val="ListParagraph"/>
        <w:numPr>
          <w:ilvl w:val="1"/>
          <w:numId w:val="37"/>
        </w:numPr>
        <w:tabs>
          <w:tab w:val="clear" w:pos="1008"/>
        </w:tabs>
        <w:spacing w:before="120" w:after="0" w:line="240" w:lineRule="auto"/>
        <w:contextualSpacing w:val="0"/>
        <w:rPr>
          <w:rFonts w:cstheme="minorHAnsi"/>
          <w:sz w:val="24"/>
          <w:szCs w:val="24"/>
        </w:rPr>
      </w:pPr>
      <w:r w:rsidRPr="00611D70">
        <w:rPr>
          <w:rFonts w:cstheme="minorHAnsi"/>
          <w:sz w:val="24"/>
          <w:szCs w:val="24"/>
        </w:rPr>
        <w:t xml:space="preserve">The Subrecipient shall be responsible for any loss or damage to property of the County, including all expenses resulting from such loss or damage, which results from negligence, willful misconduct, or lack of good faith on the part of the Subrecipient, or which results from the failure on the part of the Subrecipient to maintain and administer the property in accordance with sound management practices.  Furthermore, the Subrecipient shall ensure that all County property in its possession, when returned to the County, shall be in a like condition to that in which it was when furnished to the Subrecipient or the condition in which the property was </w:t>
      </w:r>
      <w:r w:rsidR="007215B4" w:rsidRPr="00611D70">
        <w:rPr>
          <w:rFonts w:cstheme="minorHAnsi"/>
          <w:sz w:val="24"/>
          <w:szCs w:val="24"/>
        </w:rPr>
        <w:t>wh</w:t>
      </w:r>
      <w:r w:rsidRPr="00611D70">
        <w:rPr>
          <w:rFonts w:cstheme="minorHAnsi"/>
          <w:sz w:val="24"/>
          <w:szCs w:val="24"/>
        </w:rPr>
        <w:t>en acquired by the Subrecipient through purchase, except that in all cases, reasonable wear and tear shall be allowed.</w:t>
      </w:r>
    </w:p>
    <w:p w14:paraId="66D39C77" w14:textId="66701BB9" w:rsidR="00A952EA" w:rsidRPr="00611D70" w:rsidRDefault="00A952EA" w:rsidP="00F246A0">
      <w:pPr>
        <w:pStyle w:val="ListParagraph"/>
        <w:numPr>
          <w:ilvl w:val="1"/>
          <w:numId w:val="37"/>
        </w:numPr>
        <w:tabs>
          <w:tab w:val="clear" w:pos="1008"/>
        </w:tabs>
        <w:spacing w:before="120" w:after="0" w:line="240" w:lineRule="auto"/>
        <w:contextualSpacing w:val="0"/>
        <w:rPr>
          <w:rFonts w:cstheme="minorHAnsi"/>
          <w:sz w:val="24"/>
          <w:szCs w:val="24"/>
        </w:rPr>
      </w:pPr>
      <w:r w:rsidRPr="00611D70">
        <w:rPr>
          <w:rFonts w:cstheme="minorHAnsi"/>
          <w:sz w:val="24"/>
          <w:szCs w:val="24"/>
        </w:rPr>
        <w:t>Within three (3) calendar days of discovery of loss or destruction of or damage to County property, Subrecipient shall notify the County in writing and include appropriate documentation (i.e., police, fire, or accident reports).</w:t>
      </w:r>
      <w:r w:rsidR="00E206D2" w:rsidRPr="00611D70">
        <w:rPr>
          <w:rFonts w:cstheme="minorHAnsi"/>
          <w:sz w:val="24"/>
          <w:szCs w:val="24"/>
        </w:rPr>
        <w:t xml:space="preserve">  </w:t>
      </w:r>
      <w:r w:rsidRPr="00611D70">
        <w:rPr>
          <w:rFonts w:cstheme="minorHAnsi"/>
          <w:sz w:val="24"/>
          <w:szCs w:val="24"/>
        </w:rPr>
        <w:t>Subrecipient shall take all reasonable steps to protect that property from further damage.</w:t>
      </w:r>
    </w:p>
    <w:p w14:paraId="0095A940" w14:textId="47A93B9C" w:rsidR="00E206D2" w:rsidRPr="00611D70" w:rsidRDefault="00A952EA" w:rsidP="00F246A0">
      <w:pPr>
        <w:pStyle w:val="ListParagraph"/>
        <w:numPr>
          <w:ilvl w:val="1"/>
          <w:numId w:val="37"/>
        </w:numPr>
        <w:tabs>
          <w:tab w:val="clear" w:pos="1008"/>
        </w:tabs>
        <w:spacing w:before="120" w:after="0" w:line="240" w:lineRule="auto"/>
        <w:contextualSpacing w:val="0"/>
        <w:rPr>
          <w:rFonts w:cstheme="minorHAnsi"/>
          <w:sz w:val="24"/>
          <w:szCs w:val="24"/>
        </w:rPr>
      </w:pPr>
      <w:r w:rsidRPr="00611D70">
        <w:rPr>
          <w:rFonts w:cstheme="minorHAnsi"/>
          <w:sz w:val="24"/>
          <w:szCs w:val="24"/>
        </w:rPr>
        <w:t xml:space="preserve">Within five (5) working days after termination, or completion of this Agreement, unless otherwise mutually agreed in writing </w:t>
      </w:r>
      <w:r w:rsidR="00F246A0" w:rsidRPr="00611D70">
        <w:rPr>
          <w:rFonts w:cstheme="minorHAnsi"/>
          <w:sz w:val="24"/>
          <w:szCs w:val="24"/>
        </w:rPr>
        <w:t>between Subrecipient</w:t>
      </w:r>
      <w:r w:rsidRPr="00611D70">
        <w:rPr>
          <w:rFonts w:cstheme="minorHAnsi"/>
          <w:sz w:val="24"/>
          <w:szCs w:val="24"/>
        </w:rPr>
        <w:t xml:space="preserve"> and</w:t>
      </w:r>
      <w:r w:rsidR="00C546A2" w:rsidRPr="00611D70">
        <w:rPr>
          <w:rFonts w:cstheme="minorHAnsi"/>
          <w:sz w:val="24"/>
          <w:szCs w:val="24"/>
        </w:rPr>
        <w:t xml:space="preserve"> </w:t>
      </w:r>
      <w:r w:rsidRPr="00611D70">
        <w:rPr>
          <w:rFonts w:cstheme="minorHAnsi"/>
          <w:sz w:val="24"/>
          <w:szCs w:val="24"/>
        </w:rPr>
        <w:t>County, Subrecipient shall surrender to</w:t>
      </w:r>
      <w:r w:rsidR="00E206D2" w:rsidRPr="00611D70">
        <w:rPr>
          <w:rFonts w:cstheme="minorHAnsi"/>
          <w:sz w:val="24"/>
          <w:szCs w:val="24"/>
        </w:rPr>
        <w:t xml:space="preserve"> </w:t>
      </w:r>
      <w:r w:rsidRPr="00611D70">
        <w:rPr>
          <w:rFonts w:cstheme="minorHAnsi"/>
          <w:sz w:val="24"/>
          <w:szCs w:val="24"/>
        </w:rPr>
        <w:t>County all property of the County.</w:t>
      </w:r>
    </w:p>
    <w:p w14:paraId="0EB1F9E8" w14:textId="30621D92" w:rsidR="00A952EA" w:rsidRPr="00611D70" w:rsidRDefault="00A952EA" w:rsidP="00F246A0">
      <w:pPr>
        <w:pStyle w:val="ListParagraph"/>
        <w:numPr>
          <w:ilvl w:val="1"/>
          <w:numId w:val="37"/>
        </w:numPr>
        <w:tabs>
          <w:tab w:val="clear" w:pos="1008"/>
        </w:tabs>
        <w:spacing w:before="120" w:after="0" w:line="240" w:lineRule="auto"/>
        <w:contextualSpacing w:val="0"/>
        <w:rPr>
          <w:rFonts w:cstheme="minorHAnsi"/>
          <w:sz w:val="24"/>
          <w:szCs w:val="24"/>
        </w:rPr>
      </w:pPr>
      <w:r w:rsidRPr="00611D70">
        <w:rPr>
          <w:rFonts w:cstheme="minorHAnsi"/>
          <w:sz w:val="24"/>
          <w:szCs w:val="24"/>
        </w:rPr>
        <w:t xml:space="preserve">County may, at its discretion, abandon in place any property in which title is vested in the County under the terms of this Agreement insofar as permitted by law, rule, or regulation. </w:t>
      </w:r>
    </w:p>
    <w:p w14:paraId="3B3C5051" w14:textId="0A73CB9C" w:rsidR="00A952EA" w:rsidRPr="00611D70" w:rsidRDefault="00A952EA" w:rsidP="00F246A0">
      <w:pPr>
        <w:pStyle w:val="ListParagraph"/>
        <w:numPr>
          <w:ilvl w:val="1"/>
          <w:numId w:val="37"/>
        </w:numPr>
        <w:tabs>
          <w:tab w:val="clear" w:pos="1008"/>
        </w:tabs>
        <w:spacing w:before="120" w:after="0" w:line="240" w:lineRule="auto"/>
        <w:contextualSpacing w:val="0"/>
        <w:rPr>
          <w:rFonts w:cstheme="minorHAnsi"/>
          <w:sz w:val="24"/>
          <w:szCs w:val="24"/>
        </w:rPr>
      </w:pPr>
      <w:r w:rsidRPr="00611D70">
        <w:rPr>
          <w:rFonts w:cstheme="minorHAnsi"/>
          <w:sz w:val="24"/>
          <w:szCs w:val="24"/>
        </w:rPr>
        <w:t xml:space="preserve">Non-expendable personal property acquired by the Subrecipient, the cost of which is reimbursed by the County or the Subrecipient with funds provided through this Agreement, shall be subject to the same constraints, procedures, treatment, handling, disposition, and other matters as specified above.  The Subrecipient shall take all steps necessary to ensure that the interest of the County in such property shall be protected and safeguarded. </w:t>
      </w:r>
    </w:p>
    <w:p w14:paraId="13E1F6DD" w14:textId="75A086AB" w:rsidR="00A952EA" w:rsidRPr="00611D70" w:rsidRDefault="00A952EA" w:rsidP="00F246A0">
      <w:pPr>
        <w:pStyle w:val="ListParagraph"/>
        <w:numPr>
          <w:ilvl w:val="1"/>
          <w:numId w:val="37"/>
        </w:numPr>
        <w:tabs>
          <w:tab w:val="clear" w:pos="1008"/>
        </w:tabs>
        <w:spacing w:before="120" w:after="0" w:line="240" w:lineRule="auto"/>
        <w:contextualSpacing w:val="0"/>
        <w:rPr>
          <w:rFonts w:cstheme="minorHAnsi"/>
          <w:sz w:val="24"/>
          <w:szCs w:val="24"/>
        </w:rPr>
      </w:pPr>
      <w:r w:rsidRPr="00611D70">
        <w:rPr>
          <w:rFonts w:cstheme="minorHAnsi"/>
          <w:sz w:val="24"/>
          <w:szCs w:val="24"/>
        </w:rPr>
        <w:t xml:space="preserve">Subrecipient will maintain property record cards and property identification tabs as may be directed by the County.  This applies only to property purchased with federal, state, and/or County funds specifically designated for such purchase. </w:t>
      </w:r>
    </w:p>
    <w:p w14:paraId="6B52EEA2" w14:textId="1E72DB41" w:rsidR="000605C7" w:rsidRPr="00611D70" w:rsidRDefault="00A952EA" w:rsidP="00F246A0">
      <w:pPr>
        <w:pStyle w:val="ListParagraph"/>
        <w:numPr>
          <w:ilvl w:val="0"/>
          <w:numId w:val="37"/>
        </w:numPr>
        <w:tabs>
          <w:tab w:val="clear" w:pos="360"/>
        </w:tabs>
        <w:spacing w:before="120" w:after="0" w:line="240" w:lineRule="auto"/>
        <w:contextualSpacing w:val="0"/>
        <w:rPr>
          <w:rFonts w:cstheme="minorHAnsi"/>
          <w:b/>
          <w:bCs/>
          <w:sz w:val="24"/>
          <w:szCs w:val="24"/>
        </w:rPr>
      </w:pPr>
      <w:r w:rsidRPr="00611D70">
        <w:rPr>
          <w:rFonts w:cstheme="minorHAnsi"/>
          <w:b/>
          <w:bCs/>
          <w:sz w:val="24"/>
          <w:szCs w:val="24"/>
        </w:rPr>
        <w:t>Licensing and Accreditation Standards</w:t>
      </w:r>
      <w:r w:rsidR="000605C7" w:rsidRPr="00611D70">
        <w:rPr>
          <w:rFonts w:cstheme="minorHAnsi"/>
          <w:sz w:val="24"/>
          <w:szCs w:val="24"/>
        </w:rPr>
        <w:t xml:space="preserve">.  </w:t>
      </w:r>
      <w:r w:rsidRPr="00611D70">
        <w:rPr>
          <w:rFonts w:cstheme="minorHAnsi"/>
          <w:sz w:val="24"/>
          <w:szCs w:val="24"/>
        </w:rPr>
        <w:t xml:space="preserve">Subrecipient agrees to comply with all applicable </w:t>
      </w:r>
      <w:r w:rsidR="0077664D" w:rsidRPr="00611D70">
        <w:rPr>
          <w:rFonts w:cstheme="minorHAnsi"/>
          <w:sz w:val="24"/>
          <w:szCs w:val="24"/>
        </w:rPr>
        <w:t>federal, state, and local licensing requirements</w:t>
      </w:r>
      <w:r w:rsidRPr="00611D70">
        <w:rPr>
          <w:rFonts w:cstheme="minorHAnsi"/>
          <w:sz w:val="24"/>
          <w:szCs w:val="24"/>
        </w:rPr>
        <w:t>, all applicable accrediting or certification standards, and any other standards or criteria established by</w:t>
      </w:r>
      <w:r w:rsidR="003D3241" w:rsidRPr="00611D70">
        <w:rPr>
          <w:rFonts w:cstheme="minorHAnsi"/>
          <w:sz w:val="24"/>
          <w:szCs w:val="24"/>
        </w:rPr>
        <w:t xml:space="preserve"> </w:t>
      </w:r>
      <w:r w:rsidRPr="00611D70">
        <w:rPr>
          <w:rFonts w:cstheme="minorHAnsi"/>
          <w:sz w:val="24"/>
          <w:szCs w:val="24"/>
        </w:rPr>
        <w:t xml:space="preserve">County to ensure quality of services, and to supply proof of said compliance upon demand. </w:t>
      </w:r>
    </w:p>
    <w:p w14:paraId="2B9F083D" w14:textId="043FF412" w:rsidR="005C3E68" w:rsidRPr="00611D70" w:rsidRDefault="005C3E68" w:rsidP="00F246A0">
      <w:pPr>
        <w:pStyle w:val="ListParagraph"/>
        <w:numPr>
          <w:ilvl w:val="0"/>
          <w:numId w:val="37"/>
        </w:numPr>
        <w:tabs>
          <w:tab w:val="clear" w:pos="360"/>
        </w:tabs>
        <w:spacing w:before="120" w:after="0" w:line="240" w:lineRule="auto"/>
        <w:contextualSpacing w:val="0"/>
        <w:rPr>
          <w:rFonts w:cstheme="minorHAnsi"/>
          <w:b/>
          <w:bCs/>
          <w:sz w:val="24"/>
          <w:szCs w:val="24"/>
        </w:rPr>
      </w:pPr>
      <w:r w:rsidRPr="00611D70">
        <w:rPr>
          <w:rFonts w:cstheme="minorHAnsi"/>
          <w:b/>
          <w:bCs/>
          <w:sz w:val="24"/>
          <w:szCs w:val="24"/>
        </w:rPr>
        <w:lastRenderedPageBreak/>
        <w:t xml:space="preserve">Data Security. </w:t>
      </w:r>
      <w:r w:rsidRPr="00611D70">
        <w:rPr>
          <w:rFonts w:cstheme="minorHAnsi"/>
          <w:sz w:val="24"/>
          <w:szCs w:val="24"/>
        </w:rPr>
        <w:t>Subrecipient agrees to abide by and maintain adequate data security measures consistent with applicable laws and regulations</w:t>
      </w:r>
      <w:r w:rsidR="00DA31B1" w:rsidRPr="00611D70">
        <w:rPr>
          <w:rFonts w:cstheme="minorHAnsi"/>
          <w:sz w:val="24"/>
          <w:szCs w:val="24"/>
        </w:rPr>
        <w:t xml:space="preserve"> and </w:t>
      </w:r>
      <w:r w:rsidRPr="00611D70">
        <w:rPr>
          <w:rFonts w:cstheme="minorHAnsi"/>
          <w:sz w:val="24"/>
          <w:szCs w:val="24"/>
        </w:rPr>
        <w:t>industry standards and best practices.</w:t>
      </w:r>
    </w:p>
    <w:p w14:paraId="24831315" w14:textId="57DF3DF7" w:rsidR="00027992" w:rsidRPr="00611D70" w:rsidRDefault="00027992" w:rsidP="00F246A0">
      <w:pPr>
        <w:pStyle w:val="ListParagraph"/>
        <w:numPr>
          <w:ilvl w:val="0"/>
          <w:numId w:val="37"/>
        </w:numPr>
        <w:tabs>
          <w:tab w:val="clear" w:pos="360"/>
        </w:tabs>
        <w:spacing w:before="120" w:after="0" w:line="240" w:lineRule="auto"/>
        <w:contextualSpacing w:val="0"/>
        <w:rPr>
          <w:rFonts w:cstheme="minorHAnsi"/>
          <w:b/>
          <w:bCs/>
          <w:sz w:val="24"/>
          <w:szCs w:val="24"/>
        </w:rPr>
      </w:pPr>
      <w:r w:rsidRPr="00611D70">
        <w:rPr>
          <w:rFonts w:cstheme="minorHAnsi"/>
          <w:b/>
          <w:bCs/>
          <w:sz w:val="24"/>
          <w:szCs w:val="24"/>
        </w:rPr>
        <w:t>Confidentiality</w:t>
      </w:r>
      <w:r w:rsidRPr="00611D70">
        <w:rPr>
          <w:rFonts w:cstheme="minorHAnsi"/>
          <w:sz w:val="24"/>
          <w:szCs w:val="24"/>
        </w:rPr>
        <w:t xml:space="preserve">.  Subrecipient, its employees, subcontractors, consultants, and their employees shall maintain the confidentiality of all confidential information provided by County in performance of this Agreement. </w:t>
      </w:r>
    </w:p>
    <w:p w14:paraId="504802C4" w14:textId="77777777" w:rsidR="005E7EC9" w:rsidRPr="00611D70" w:rsidRDefault="005E7EC9" w:rsidP="00F246A0">
      <w:pPr>
        <w:pStyle w:val="ListParagraph"/>
        <w:spacing w:before="120" w:after="0" w:line="240" w:lineRule="auto"/>
        <w:contextualSpacing w:val="0"/>
        <w:rPr>
          <w:rFonts w:cstheme="minorHAnsi"/>
          <w:b/>
          <w:bCs/>
          <w:sz w:val="24"/>
          <w:szCs w:val="24"/>
        </w:rPr>
      </w:pPr>
    </w:p>
    <w:p w14:paraId="3E013B2D" w14:textId="0355622D" w:rsidR="005E7EC9" w:rsidRPr="00611D70" w:rsidRDefault="005E7EC9" w:rsidP="00F246A0">
      <w:pPr>
        <w:pStyle w:val="ListParagraph"/>
        <w:numPr>
          <w:ilvl w:val="0"/>
          <w:numId w:val="37"/>
        </w:numPr>
        <w:tabs>
          <w:tab w:val="clear" w:pos="360"/>
        </w:tabs>
        <w:spacing w:before="120" w:after="0" w:line="240" w:lineRule="auto"/>
        <w:contextualSpacing w:val="0"/>
        <w:rPr>
          <w:rFonts w:cstheme="minorHAnsi"/>
          <w:b/>
          <w:bCs/>
          <w:sz w:val="24"/>
          <w:szCs w:val="24"/>
        </w:rPr>
      </w:pPr>
      <w:r w:rsidRPr="00611D70">
        <w:rPr>
          <w:rFonts w:cstheme="minorHAnsi"/>
          <w:b/>
          <w:bCs/>
          <w:sz w:val="24"/>
          <w:szCs w:val="24"/>
        </w:rPr>
        <w:t>Improper Influence</w:t>
      </w:r>
      <w:r w:rsidRPr="00611D70">
        <w:rPr>
          <w:rFonts w:cstheme="minorHAnsi"/>
          <w:sz w:val="24"/>
          <w:szCs w:val="24"/>
        </w:rPr>
        <w:t xml:space="preserve">.  Subrecipient and County warrant that each did not and will not employ, retain, or </w:t>
      </w:r>
      <w:r w:rsidR="00D5519E">
        <w:rPr>
          <w:rFonts w:cstheme="minorHAnsi"/>
          <w:sz w:val="24"/>
          <w:szCs w:val="24"/>
        </w:rPr>
        <w:t>Agreement</w:t>
      </w:r>
      <w:r w:rsidRPr="00611D70">
        <w:rPr>
          <w:rFonts w:cstheme="minorHAnsi"/>
          <w:sz w:val="24"/>
          <w:szCs w:val="24"/>
        </w:rPr>
        <w:t xml:space="preserve"> with any person or entity on a contingent compensation basis for the purpose of seeking, obtaining, maintaining, or extending this Agreement.  Each agrees, warrants, and represents that no gratuity whatsoever has been or will be offered or conferred with a view towards obtaining, maintaining, or extending this Agreement. </w:t>
      </w:r>
    </w:p>
    <w:p w14:paraId="1AA86AED" w14:textId="17542AAC" w:rsidR="00E16D2D" w:rsidRPr="00611D70" w:rsidRDefault="00E16D2D" w:rsidP="00F246A0">
      <w:pPr>
        <w:pStyle w:val="ListParagraph"/>
        <w:numPr>
          <w:ilvl w:val="0"/>
          <w:numId w:val="37"/>
        </w:numPr>
        <w:tabs>
          <w:tab w:val="clear" w:pos="360"/>
        </w:tabs>
        <w:spacing w:before="120" w:after="0" w:line="240" w:lineRule="auto"/>
        <w:contextualSpacing w:val="0"/>
        <w:rPr>
          <w:rFonts w:cstheme="minorHAnsi"/>
          <w:b/>
          <w:bCs/>
          <w:sz w:val="24"/>
          <w:szCs w:val="24"/>
        </w:rPr>
      </w:pPr>
      <w:r w:rsidRPr="00611D70">
        <w:rPr>
          <w:rFonts w:cstheme="minorHAnsi"/>
          <w:b/>
          <w:bCs/>
          <w:sz w:val="24"/>
          <w:szCs w:val="24"/>
        </w:rPr>
        <w:t xml:space="preserve">Conflict of Interest and Code of Conduct.  </w:t>
      </w:r>
      <w:r w:rsidRPr="00611D70">
        <w:rPr>
          <w:rFonts w:cstheme="minorHAnsi"/>
          <w:sz w:val="24"/>
          <w:szCs w:val="24"/>
        </w:rPr>
        <w:t>County may, in its sole discretion, b</w:t>
      </w:r>
      <w:r w:rsidR="00FC5166" w:rsidRPr="00611D70">
        <w:rPr>
          <w:rFonts w:cstheme="minorHAnsi"/>
          <w:sz w:val="24"/>
          <w:szCs w:val="24"/>
        </w:rPr>
        <w:t>y</w:t>
      </w:r>
      <w:r w:rsidRPr="00611D70">
        <w:rPr>
          <w:rFonts w:cstheme="minorHAnsi"/>
          <w:sz w:val="24"/>
          <w:szCs w:val="24"/>
        </w:rPr>
        <w:t xml:space="preserve"> written notice to Subrecipient, terminate this Agreement if it is found, after due notice and examination by County or its agent that there is a violation of chapter 42.23 RCW, or any similar statute involving the Subrecipient in the procurement of, or performance of this Agreement.  In the event this Agreement is terminated as provided above, County shall be entitled to pursue the same remedies against</w:t>
      </w:r>
      <w:r w:rsidR="00803D80" w:rsidRPr="00611D70">
        <w:rPr>
          <w:rFonts w:cstheme="minorHAnsi"/>
          <w:sz w:val="24"/>
          <w:szCs w:val="24"/>
        </w:rPr>
        <w:t xml:space="preserve"> </w:t>
      </w:r>
      <w:r w:rsidRPr="00611D70">
        <w:rPr>
          <w:rFonts w:cstheme="minorHAnsi"/>
          <w:sz w:val="24"/>
          <w:szCs w:val="24"/>
        </w:rPr>
        <w:t xml:space="preserve">Subrecipient as it could pursue in the event of a breach of this Agreement by Subrecipient.  The rights and remedies of County provided for in this </w:t>
      </w:r>
      <w:r w:rsidR="00173D5F" w:rsidRPr="00611D70">
        <w:rPr>
          <w:rFonts w:cstheme="minorHAnsi"/>
          <w:sz w:val="24"/>
          <w:szCs w:val="24"/>
        </w:rPr>
        <w:t>section</w:t>
      </w:r>
      <w:r w:rsidRPr="00611D70">
        <w:rPr>
          <w:rFonts w:cstheme="minorHAnsi"/>
          <w:sz w:val="24"/>
          <w:szCs w:val="24"/>
        </w:rPr>
        <w:t xml:space="preserve"> (</w:t>
      </w:r>
      <w:r w:rsidR="00173D5F" w:rsidRPr="00611D70">
        <w:rPr>
          <w:rFonts w:cstheme="minorHAnsi"/>
          <w:sz w:val="24"/>
          <w:szCs w:val="24"/>
        </w:rPr>
        <w:t>2</w:t>
      </w:r>
      <w:r w:rsidR="009D1F24" w:rsidRPr="00611D70">
        <w:rPr>
          <w:rFonts w:cstheme="minorHAnsi"/>
          <w:sz w:val="24"/>
          <w:szCs w:val="24"/>
        </w:rPr>
        <w:t>4</w:t>
      </w:r>
      <w:r w:rsidRPr="00611D70">
        <w:rPr>
          <w:rFonts w:cstheme="minorHAnsi"/>
          <w:sz w:val="24"/>
          <w:szCs w:val="24"/>
        </w:rPr>
        <w:t>) shall not be exclusive and are in addition to any other rights and remedies provided by</w:t>
      </w:r>
      <w:r w:rsidR="00C45712" w:rsidRPr="00611D70">
        <w:rPr>
          <w:rFonts w:cstheme="minorHAnsi"/>
          <w:sz w:val="24"/>
          <w:szCs w:val="24"/>
        </w:rPr>
        <w:t xml:space="preserve"> this Agreement or</w:t>
      </w:r>
      <w:r w:rsidRPr="00611D70">
        <w:rPr>
          <w:rFonts w:cstheme="minorHAnsi"/>
          <w:sz w:val="24"/>
          <w:szCs w:val="24"/>
        </w:rPr>
        <w:t xml:space="preserve"> law.  The existence of facts upon which County makes a determination under this </w:t>
      </w:r>
      <w:r w:rsidR="00173D5F" w:rsidRPr="00611D70">
        <w:rPr>
          <w:rFonts w:cstheme="minorHAnsi"/>
          <w:sz w:val="24"/>
          <w:szCs w:val="24"/>
        </w:rPr>
        <w:t>section</w:t>
      </w:r>
      <w:r w:rsidRPr="00611D70">
        <w:rPr>
          <w:rFonts w:cstheme="minorHAnsi"/>
          <w:sz w:val="24"/>
          <w:szCs w:val="24"/>
        </w:rPr>
        <w:t xml:space="preserve"> (</w:t>
      </w:r>
      <w:r w:rsidR="00173D5F" w:rsidRPr="00611D70">
        <w:rPr>
          <w:rFonts w:cstheme="minorHAnsi"/>
          <w:sz w:val="24"/>
          <w:szCs w:val="24"/>
        </w:rPr>
        <w:t>2</w:t>
      </w:r>
      <w:r w:rsidR="009D1F24" w:rsidRPr="00611D70">
        <w:rPr>
          <w:rFonts w:cstheme="minorHAnsi"/>
          <w:sz w:val="24"/>
          <w:szCs w:val="24"/>
        </w:rPr>
        <w:t>4</w:t>
      </w:r>
      <w:r w:rsidRPr="00611D70">
        <w:rPr>
          <w:rFonts w:cstheme="minorHAnsi"/>
          <w:sz w:val="24"/>
          <w:szCs w:val="24"/>
        </w:rPr>
        <w:t>) shall be an issue and may reviewed as provided in the Dispute Resolution section</w:t>
      </w:r>
      <w:r w:rsidR="00FE40B0" w:rsidRPr="00611D70">
        <w:rPr>
          <w:rFonts w:cstheme="minorHAnsi"/>
          <w:sz w:val="24"/>
          <w:szCs w:val="24"/>
        </w:rPr>
        <w:t xml:space="preserve"> (14) above</w:t>
      </w:r>
      <w:r w:rsidRPr="00611D70">
        <w:rPr>
          <w:rFonts w:cstheme="minorHAnsi"/>
          <w:sz w:val="24"/>
          <w:szCs w:val="24"/>
        </w:rPr>
        <w:t>.</w:t>
      </w:r>
    </w:p>
    <w:p w14:paraId="558A8871" w14:textId="5B6D4D88" w:rsidR="00027992" w:rsidRPr="00611D70" w:rsidRDefault="00027992" w:rsidP="00F246A0">
      <w:pPr>
        <w:pStyle w:val="ListParagraph"/>
        <w:numPr>
          <w:ilvl w:val="0"/>
          <w:numId w:val="37"/>
        </w:numPr>
        <w:tabs>
          <w:tab w:val="clear" w:pos="360"/>
        </w:tabs>
        <w:spacing w:before="120" w:after="0" w:line="240" w:lineRule="auto"/>
        <w:contextualSpacing w:val="0"/>
        <w:rPr>
          <w:rFonts w:cstheme="minorHAnsi"/>
          <w:b/>
          <w:bCs/>
          <w:sz w:val="24"/>
          <w:szCs w:val="24"/>
        </w:rPr>
      </w:pPr>
      <w:r w:rsidRPr="00611D70">
        <w:rPr>
          <w:rFonts w:cstheme="minorHAnsi"/>
          <w:b/>
          <w:bCs/>
          <w:sz w:val="24"/>
          <w:szCs w:val="24"/>
        </w:rPr>
        <w:t xml:space="preserve">Applicable Law and Venue. </w:t>
      </w:r>
      <w:r w:rsidRPr="00611D70">
        <w:rPr>
          <w:rFonts w:cstheme="minorHAnsi"/>
          <w:sz w:val="24"/>
          <w:szCs w:val="24"/>
        </w:rPr>
        <w:t>This Agreement shall be governed, construed, and interpreted according to the laws of the State of Washington.  In the event either Subrecipient or County deems it necessary to institute legal action or proceedings to enforce any right or obligation under this Agreement</w:t>
      </w:r>
      <w:r w:rsidR="00647BDB" w:rsidRPr="00611D70">
        <w:rPr>
          <w:rFonts w:cstheme="minorHAnsi"/>
          <w:sz w:val="24"/>
          <w:szCs w:val="24"/>
        </w:rPr>
        <w:t xml:space="preserve">, </w:t>
      </w:r>
      <w:r w:rsidRPr="00611D70">
        <w:rPr>
          <w:rFonts w:cstheme="minorHAnsi"/>
          <w:sz w:val="24"/>
          <w:szCs w:val="24"/>
        </w:rPr>
        <w:t xml:space="preserve">Subrecipient and County agree that any such action or proceedings shall be brought in Pierce County Superior Court.  Subrecipient and County shall be responsible for their own attorney’s fees and costs. </w:t>
      </w:r>
    </w:p>
    <w:p w14:paraId="32BCE24E" w14:textId="15A6EF23" w:rsidR="005C3E68" w:rsidRPr="00611D70" w:rsidRDefault="005C3E68" w:rsidP="00F246A0">
      <w:pPr>
        <w:pStyle w:val="ListParagraph"/>
        <w:numPr>
          <w:ilvl w:val="0"/>
          <w:numId w:val="37"/>
        </w:numPr>
        <w:tabs>
          <w:tab w:val="clear" w:pos="360"/>
        </w:tabs>
        <w:spacing w:before="120" w:after="0" w:line="240" w:lineRule="auto"/>
        <w:contextualSpacing w:val="0"/>
        <w:rPr>
          <w:rFonts w:cstheme="minorHAnsi"/>
          <w:b/>
          <w:bCs/>
          <w:sz w:val="24"/>
          <w:szCs w:val="24"/>
        </w:rPr>
      </w:pPr>
      <w:r w:rsidRPr="00611D70">
        <w:rPr>
          <w:rFonts w:cstheme="minorHAnsi"/>
          <w:b/>
          <w:bCs/>
          <w:sz w:val="24"/>
          <w:szCs w:val="24"/>
        </w:rPr>
        <w:t xml:space="preserve">Survivability.  </w:t>
      </w:r>
      <w:r w:rsidRPr="00611D70">
        <w:rPr>
          <w:rFonts w:cstheme="minorHAnsi"/>
          <w:sz w:val="24"/>
          <w:szCs w:val="24"/>
        </w:rPr>
        <w:t xml:space="preserve">The terms and conditions contained in the Agreement that by their sense and context are intended to survive the expiration of this Agreement shall so survive.  </w:t>
      </w:r>
    </w:p>
    <w:p w14:paraId="1CF51F3F" w14:textId="4AE637A2" w:rsidR="00343D8F" w:rsidRPr="00611D70" w:rsidRDefault="000605C7" w:rsidP="00F246A0">
      <w:pPr>
        <w:pStyle w:val="ListParagraph"/>
        <w:numPr>
          <w:ilvl w:val="0"/>
          <w:numId w:val="37"/>
        </w:numPr>
        <w:tabs>
          <w:tab w:val="clear" w:pos="360"/>
        </w:tabs>
        <w:spacing w:before="120" w:after="0" w:line="240" w:lineRule="auto"/>
        <w:contextualSpacing w:val="0"/>
        <w:rPr>
          <w:rFonts w:cstheme="minorHAnsi"/>
          <w:b/>
          <w:bCs/>
          <w:sz w:val="24"/>
          <w:szCs w:val="24"/>
        </w:rPr>
      </w:pPr>
      <w:r w:rsidRPr="00611D70">
        <w:rPr>
          <w:rFonts w:cstheme="minorHAnsi"/>
          <w:b/>
          <w:bCs/>
          <w:sz w:val="24"/>
          <w:szCs w:val="24"/>
        </w:rPr>
        <w:t>Waiver</w:t>
      </w:r>
      <w:r w:rsidR="00C60BC8" w:rsidRPr="00611D70">
        <w:rPr>
          <w:rFonts w:cstheme="minorHAnsi"/>
          <w:b/>
          <w:bCs/>
          <w:sz w:val="24"/>
          <w:szCs w:val="24"/>
        </w:rPr>
        <w:t>.</w:t>
      </w:r>
      <w:r w:rsidR="00343D8F" w:rsidRPr="00611D70">
        <w:rPr>
          <w:rFonts w:cstheme="minorHAnsi"/>
          <w:b/>
          <w:bCs/>
          <w:sz w:val="24"/>
          <w:szCs w:val="24"/>
        </w:rPr>
        <w:t xml:space="preserve">  </w:t>
      </w:r>
      <w:r w:rsidR="00343D8F" w:rsidRPr="00611D70">
        <w:rPr>
          <w:rFonts w:cstheme="minorHAnsi"/>
          <w:sz w:val="24"/>
          <w:szCs w:val="24"/>
        </w:rPr>
        <w:t xml:space="preserve">Waiver of any breach or condition of this Agreement shall not be deemed a waiver of any prior or subsequent breach.  No term or condition of this Agreement shall be held to be waived, modified, or deleted except by an instrument, in writing, signed by Subrecipient and County. </w:t>
      </w:r>
    </w:p>
    <w:p w14:paraId="45FD2F98" w14:textId="5DC16385" w:rsidR="000605C7" w:rsidRPr="00611D70" w:rsidRDefault="000605C7" w:rsidP="00F246A0">
      <w:pPr>
        <w:pStyle w:val="ListParagraph"/>
        <w:numPr>
          <w:ilvl w:val="0"/>
          <w:numId w:val="37"/>
        </w:numPr>
        <w:tabs>
          <w:tab w:val="clear" w:pos="360"/>
        </w:tabs>
        <w:spacing w:before="120" w:after="0" w:line="240" w:lineRule="auto"/>
        <w:contextualSpacing w:val="0"/>
        <w:rPr>
          <w:rFonts w:cstheme="minorHAnsi"/>
          <w:b/>
          <w:bCs/>
          <w:sz w:val="24"/>
          <w:szCs w:val="24"/>
        </w:rPr>
      </w:pPr>
      <w:r w:rsidRPr="00611D70">
        <w:rPr>
          <w:rFonts w:cstheme="minorHAnsi"/>
          <w:b/>
          <w:bCs/>
          <w:sz w:val="24"/>
          <w:szCs w:val="24"/>
        </w:rPr>
        <w:t>Entire Agreement</w:t>
      </w:r>
      <w:r w:rsidR="00C60BC8" w:rsidRPr="00611D70">
        <w:rPr>
          <w:rFonts w:cstheme="minorHAnsi"/>
          <w:b/>
          <w:bCs/>
          <w:sz w:val="24"/>
          <w:szCs w:val="24"/>
        </w:rPr>
        <w:t>.</w:t>
      </w:r>
      <w:r w:rsidR="00343D8F" w:rsidRPr="00611D70">
        <w:rPr>
          <w:rFonts w:cstheme="minorHAnsi"/>
          <w:b/>
          <w:bCs/>
          <w:sz w:val="24"/>
          <w:szCs w:val="24"/>
        </w:rPr>
        <w:t xml:space="preserve"> </w:t>
      </w:r>
      <w:r w:rsidR="00343D8F" w:rsidRPr="00611D70">
        <w:rPr>
          <w:rFonts w:cstheme="minorHAnsi"/>
          <w:sz w:val="24"/>
          <w:szCs w:val="24"/>
        </w:rPr>
        <w:t>This written Agreement represents the entire Agreement between the Subrecipient and County and supersedes any prior oral statements, discussions, or understandings between</w:t>
      </w:r>
      <w:r w:rsidR="00C72AF9" w:rsidRPr="00611D70">
        <w:rPr>
          <w:rFonts w:cstheme="minorHAnsi"/>
          <w:sz w:val="24"/>
          <w:szCs w:val="24"/>
        </w:rPr>
        <w:t xml:space="preserve"> Subrecipient and County. </w:t>
      </w:r>
    </w:p>
    <w:p w14:paraId="161A365E" w14:textId="77777777" w:rsidR="009237F4" w:rsidRPr="00611D70" w:rsidRDefault="009237F4" w:rsidP="009237F4">
      <w:pPr>
        <w:pStyle w:val="ListParagraph"/>
        <w:rPr>
          <w:rFonts w:cstheme="minorHAnsi"/>
          <w:b/>
          <w:bCs/>
          <w:sz w:val="24"/>
          <w:szCs w:val="24"/>
        </w:rPr>
      </w:pPr>
    </w:p>
    <w:p w14:paraId="3CEFE40F" w14:textId="77777777" w:rsidR="000605C7" w:rsidRPr="00611D70" w:rsidRDefault="000605C7" w:rsidP="00B34169">
      <w:pPr>
        <w:tabs>
          <w:tab w:val="left" w:pos="2160"/>
        </w:tabs>
        <w:spacing w:after="0" w:line="240" w:lineRule="auto"/>
        <w:jc w:val="both"/>
        <w:rPr>
          <w:rFonts w:cstheme="minorHAnsi"/>
          <w:b/>
          <w:bCs/>
          <w:sz w:val="24"/>
          <w:szCs w:val="24"/>
        </w:rPr>
      </w:pPr>
    </w:p>
    <w:p w14:paraId="5DA8F86B" w14:textId="77777777" w:rsidR="000605C7" w:rsidRPr="00611D70" w:rsidRDefault="000605C7" w:rsidP="00F65416">
      <w:pPr>
        <w:ind w:left="360" w:right="23"/>
        <w:jc w:val="both"/>
        <w:rPr>
          <w:rFonts w:cstheme="minorHAnsi"/>
          <w:b/>
          <w:bCs/>
          <w:sz w:val="24"/>
          <w:szCs w:val="24"/>
        </w:rPr>
      </w:pPr>
    </w:p>
    <w:p w14:paraId="12A97F1D" w14:textId="77777777" w:rsidR="000605C7" w:rsidRPr="00611D70" w:rsidRDefault="000605C7" w:rsidP="00F65416">
      <w:pPr>
        <w:ind w:left="360" w:right="23"/>
        <w:jc w:val="both"/>
        <w:rPr>
          <w:rFonts w:cstheme="minorHAnsi"/>
          <w:b/>
          <w:bCs/>
          <w:sz w:val="24"/>
          <w:szCs w:val="24"/>
        </w:rPr>
      </w:pPr>
    </w:p>
    <w:p w14:paraId="61931526" w14:textId="629F4AEA" w:rsidR="00E843D1" w:rsidRPr="00611D70" w:rsidRDefault="00E843D1" w:rsidP="0073760F">
      <w:pPr>
        <w:tabs>
          <w:tab w:val="left" w:pos="2160"/>
        </w:tabs>
        <w:spacing w:after="0" w:line="240" w:lineRule="auto"/>
        <w:rPr>
          <w:rFonts w:cstheme="minorHAnsi"/>
          <w:b/>
          <w:bCs/>
          <w:sz w:val="24"/>
          <w:szCs w:val="24"/>
        </w:rPr>
      </w:pPr>
    </w:p>
    <w:p w14:paraId="1409D35E" w14:textId="77777777" w:rsidR="00E843D1" w:rsidRPr="00611D70" w:rsidRDefault="00E843D1" w:rsidP="0073760F">
      <w:pPr>
        <w:tabs>
          <w:tab w:val="left" w:pos="2160"/>
        </w:tabs>
        <w:spacing w:after="0" w:line="240" w:lineRule="auto"/>
        <w:rPr>
          <w:rFonts w:cstheme="minorHAnsi"/>
          <w:b/>
          <w:bCs/>
          <w:sz w:val="24"/>
          <w:szCs w:val="24"/>
        </w:rPr>
      </w:pPr>
    </w:p>
    <w:p w14:paraId="5636085E" w14:textId="71EBD643" w:rsidR="0073760F" w:rsidRPr="00611D70" w:rsidRDefault="0073760F" w:rsidP="0073760F">
      <w:pPr>
        <w:tabs>
          <w:tab w:val="left" w:pos="2160"/>
        </w:tabs>
        <w:spacing w:after="0" w:line="240" w:lineRule="auto"/>
        <w:rPr>
          <w:rFonts w:cstheme="minorHAnsi"/>
          <w:b/>
          <w:bCs/>
          <w:sz w:val="24"/>
          <w:szCs w:val="24"/>
        </w:rPr>
      </w:pPr>
    </w:p>
    <w:p w14:paraId="3C13843B" w14:textId="77777777" w:rsidR="000605C7" w:rsidRPr="00611D70" w:rsidRDefault="000605C7" w:rsidP="0073760F">
      <w:pPr>
        <w:tabs>
          <w:tab w:val="left" w:pos="2160"/>
        </w:tabs>
        <w:spacing w:after="0" w:line="240" w:lineRule="auto"/>
        <w:rPr>
          <w:rFonts w:cstheme="minorHAnsi"/>
          <w:b/>
          <w:bCs/>
          <w:sz w:val="24"/>
          <w:szCs w:val="24"/>
        </w:rPr>
      </w:pPr>
    </w:p>
    <w:p w14:paraId="14289DCB" w14:textId="77777777" w:rsidR="000605C7" w:rsidRPr="00611D70" w:rsidRDefault="000605C7" w:rsidP="0073760F">
      <w:pPr>
        <w:tabs>
          <w:tab w:val="left" w:pos="2160"/>
        </w:tabs>
        <w:spacing w:after="0" w:line="240" w:lineRule="auto"/>
        <w:rPr>
          <w:rFonts w:cstheme="minorHAnsi"/>
          <w:b/>
          <w:bCs/>
          <w:sz w:val="24"/>
          <w:szCs w:val="24"/>
        </w:rPr>
      </w:pPr>
    </w:p>
    <w:p w14:paraId="7F87B98E" w14:textId="42DA3D9B" w:rsidR="0073760F" w:rsidRPr="00611D70" w:rsidRDefault="001F6986" w:rsidP="001F6986">
      <w:pPr>
        <w:pBdr>
          <w:bottom w:val="single" w:sz="4" w:space="1" w:color="auto"/>
        </w:pBdr>
        <w:tabs>
          <w:tab w:val="left" w:pos="2160"/>
        </w:tabs>
        <w:spacing w:after="0" w:line="240" w:lineRule="auto"/>
        <w:rPr>
          <w:rFonts w:cstheme="minorHAnsi"/>
          <w:b/>
          <w:bCs/>
          <w:sz w:val="24"/>
          <w:szCs w:val="24"/>
        </w:rPr>
      </w:pPr>
      <w:r>
        <w:rPr>
          <w:rFonts w:cstheme="minorHAnsi"/>
          <w:b/>
          <w:bCs/>
          <w:sz w:val="24"/>
          <w:szCs w:val="24"/>
        </w:rPr>
        <w:lastRenderedPageBreak/>
        <w:t>EXHIBIT</w:t>
      </w:r>
      <w:r w:rsidR="0073760F" w:rsidRPr="00611D70">
        <w:rPr>
          <w:rFonts w:cstheme="minorHAnsi"/>
          <w:b/>
          <w:bCs/>
          <w:sz w:val="24"/>
          <w:szCs w:val="24"/>
        </w:rPr>
        <w:t xml:space="preserve"> E – FEDERAL TERMS &amp; CONDITIONS</w:t>
      </w:r>
    </w:p>
    <w:p w14:paraId="5277BA7C" w14:textId="563A0E26" w:rsidR="00E843D1" w:rsidRPr="00611D70" w:rsidRDefault="00E843D1" w:rsidP="0073760F">
      <w:pPr>
        <w:tabs>
          <w:tab w:val="left" w:pos="2160"/>
        </w:tabs>
        <w:spacing w:after="0" w:line="240" w:lineRule="auto"/>
        <w:rPr>
          <w:rFonts w:cstheme="minorHAnsi"/>
          <w:b/>
          <w:bCs/>
          <w:sz w:val="24"/>
          <w:szCs w:val="24"/>
        </w:rPr>
      </w:pPr>
    </w:p>
    <w:p w14:paraId="0C3D9F40" w14:textId="1CAF8831" w:rsidR="00E843D1" w:rsidRPr="001F6986" w:rsidRDefault="009560B9" w:rsidP="001F6986">
      <w:pPr>
        <w:pStyle w:val="ListParagraph"/>
        <w:numPr>
          <w:ilvl w:val="0"/>
          <w:numId w:val="38"/>
        </w:numPr>
        <w:tabs>
          <w:tab w:val="clear" w:pos="360"/>
        </w:tabs>
        <w:spacing w:before="120" w:after="0" w:line="240" w:lineRule="auto"/>
        <w:contextualSpacing w:val="0"/>
        <w:rPr>
          <w:rFonts w:cstheme="minorHAnsi"/>
          <w:sz w:val="24"/>
          <w:szCs w:val="24"/>
        </w:rPr>
      </w:pPr>
      <w:r w:rsidRPr="001F6986">
        <w:rPr>
          <w:rFonts w:cstheme="minorHAnsi"/>
          <w:sz w:val="24"/>
          <w:szCs w:val="24"/>
        </w:rPr>
        <w:t xml:space="preserve">Without limitation as otherwise set forth in this Agreement, </w:t>
      </w:r>
      <w:r w:rsidR="00EF2AE7" w:rsidRPr="001F6986">
        <w:rPr>
          <w:rFonts w:cstheme="minorHAnsi"/>
          <w:sz w:val="24"/>
          <w:szCs w:val="24"/>
        </w:rPr>
        <w:t>Subrecipient shall</w:t>
      </w:r>
      <w:r w:rsidR="00E51BFC" w:rsidRPr="001F6986">
        <w:rPr>
          <w:rFonts w:cstheme="minorHAnsi"/>
          <w:sz w:val="24"/>
          <w:szCs w:val="24"/>
        </w:rPr>
        <w:t xml:space="preserve"> comply with all relevant Catalog of Federal Domestic Assistance (CFDA) Listing Requirements, as amended and supplemented.  Specifically, but not by way of limitation, CFDA 21.027 has the following policy requirements: </w:t>
      </w:r>
    </w:p>
    <w:p w14:paraId="2BBB5FCC" w14:textId="77777777" w:rsidR="00E51BFC" w:rsidRPr="001F6986" w:rsidRDefault="00E51BFC" w:rsidP="001F6986">
      <w:pPr>
        <w:pStyle w:val="ListParagraph"/>
        <w:numPr>
          <w:ilvl w:val="1"/>
          <w:numId w:val="38"/>
        </w:numPr>
        <w:shd w:val="clear" w:color="auto" w:fill="FFFFFF"/>
        <w:tabs>
          <w:tab w:val="clear" w:pos="1008"/>
        </w:tabs>
        <w:spacing w:before="120" w:after="0" w:line="240" w:lineRule="auto"/>
        <w:contextualSpacing w:val="0"/>
        <w:outlineLvl w:val="1"/>
        <w:rPr>
          <w:rFonts w:cstheme="minorHAnsi"/>
          <w:sz w:val="24"/>
          <w:szCs w:val="24"/>
        </w:rPr>
      </w:pPr>
      <w:r w:rsidRPr="001F6986">
        <w:rPr>
          <w:rFonts w:cstheme="minorHAnsi"/>
          <w:sz w:val="24"/>
          <w:szCs w:val="24"/>
        </w:rPr>
        <w:t>31 CFR Part 35, as amended by the Interim final rule published May 17, 2021, at 26786 FR Vol. 86, No. 93; or otherwise subsequently amended by Final Rule.</w:t>
      </w:r>
    </w:p>
    <w:p w14:paraId="4E56D59F" w14:textId="1D95E703" w:rsidR="00E51BFC" w:rsidRPr="001F6986" w:rsidRDefault="00E51BFC" w:rsidP="001F6986">
      <w:pPr>
        <w:pStyle w:val="ListParagraph"/>
        <w:numPr>
          <w:ilvl w:val="1"/>
          <w:numId w:val="38"/>
        </w:numPr>
        <w:shd w:val="clear" w:color="auto" w:fill="FFFFFF"/>
        <w:tabs>
          <w:tab w:val="clear" w:pos="1008"/>
        </w:tabs>
        <w:spacing w:before="120" w:after="0" w:line="240" w:lineRule="auto"/>
        <w:contextualSpacing w:val="0"/>
        <w:outlineLvl w:val="1"/>
        <w:rPr>
          <w:rFonts w:cstheme="minorHAnsi"/>
          <w:sz w:val="24"/>
          <w:szCs w:val="24"/>
        </w:rPr>
      </w:pPr>
      <w:r w:rsidRPr="001F6986">
        <w:rPr>
          <w:rFonts w:cstheme="minorHAnsi"/>
          <w:sz w:val="24"/>
          <w:szCs w:val="24"/>
        </w:rPr>
        <w:t xml:space="preserve">2 CFR </w:t>
      </w:r>
      <w:r w:rsidR="001F6986">
        <w:rPr>
          <w:rFonts w:cstheme="minorHAnsi"/>
          <w:sz w:val="24"/>
          <w:szCs w:val="24"/>
        </w:rPr>
        <w:t xml:space="preserve">Part 200, including </w:t>
      </w:r>
      <w:r w:rsidRPr="001F6986">
        <w:rPr>
          <w:rFonts w:cstheme="minorHAnsi"/>
          <w:sz w:val="24"/>
          <w:szCs w:val="24"/>
        </w:rPr>
        <w:t>Subpart</w:t>
      </w:r>
      <w:r w:rsidR="001F6986">
        <w:rPr>
          <w:rFonts w:cstheme="minorHAnsi"/>
          <w:sz w:val="24"/>
          <w:szCs w:val="24"/>
        </w:rPr>
        <w:t>s</w:t>
      </w:r>
      <w:r w:rsidRPr="001F6986">
        <w:rPr>
          <w:rFonts w:cstheme="minorHAnsi"/>
          <w:sz w:val="24"/>
          <w:szCs w:val="24"/>
        </w:rPr>
        <w:t xml:space="preserve"> B</w:t>
      </w:r>
      <w:r w:rsidR="001F6986">
        <w:rPr>
          <w:rFonts w:cstheme="minorHAnsi"/>
          <w:sz w:val="24"/>
          <w:szCs w:val="24"/>
        </w:rPr>
        <w:t xml:space="preserve"> through F</w:t>
      </w:r>
    </w:p>
    <w:p w14:paraId="2EC0935B" w14:textId="3438CFC7" w:rsidR="00E51BFC" w:rsidRPr="001F6986" w:rsidRDefault="00E51BFC" w:rsidP="001F6986">
      <w:pPr>
        <w:pStyle w:val="ListParagraph"/>
        <w:numPr>
          <w:ilvl w:val="2"/>
          <w:numId w:val="38"/>
        </w:numPr>
        <w:shd w:val="clear" w:color="auto" w:fill="FFFFFF"/>
        <w:tabs>
          <w:tab w:val="clear" w:pos="1872"/>
        </w:tabs>
        <w:spacing w:before="120" w:after="0" w:line="240" w:lineRule="auto"/>
        <w:contextualSpacing w:val="0"/>
        <w:outlineLvl w:val="1"/>
        <w:rPr>
          <w:rFonts w:cstheme="minorHAnsi"/>
          <w:sz w:val="24"/>
          <w:szCs w:val="24"/>
        </w:rPr>
      </w:pPr>
      <w:r w:rsidRPr="001F6986">
        <w:rPr>
          <w:rFonts w:cstheme="minorHAnsi"/>
          <w:sz w:val="24"/>
          <w:szCs w:val="24"/>
        </w:rPr>
        <w:t xml:space="preserve">Additional Information: The following 2 CFR Policy requirements also apply to this assistance listing: 2 </w:t>
      </w:r>
      <w:r w:rsidR="001F6986">
        <w:rPr>
          <w:rFonts w:cstheme="minorHAnsi"/>
          <w:sz w:val="24"/>
          <w:szCs w:val="24"/>
        </w:rPr>
        <w:t>CFR</w:t>
      </w:r>
      <w:r w:rsidRPr="001F6986">
        <w:rPr>
          <w:rFonts w:cstheme="minorHAnsi"/>
          <w:sz w:val="24"/>
          <w:szCs w:val="24"/>
        </w:rPr>
        <w:t xml:space="preserve"> Part 25, Universal Identifier and System for Award Management; 2 </w:t>
      </w:r>
      <w:r w:rsidR="001F6986">
        <w:rPr>
          <w:rFonts w:cstheme="minorHAnsi"/>
          <w:sz w:val="24"/>
          <w:szCs w:val="24"/>
        </w:rPr>
        <w:t>CFR</w:t>
      </w:r>
      <w:r w:rsidRPr="001F6986">
        <w:rPr>
          <w:rFonts w:cstheme="minorHAnsi"/>
          <w:sz w:val="24"/>
          <w:szCs w:val="24"/>
        </w:rPr>
        <w:t xml:space="preserve"> Part 170, Reporting Subaward and Executive Compensation Information; and 2 </w:t>
      </w:r>
      <w:r w:rsidR="001F6986">
        <w:rPr>
          <w:rFonts w:cstheme="minorHAnsi"/>
          <w:sz w:val="24"/>
          <w:szCs w:val="24"/>
        </w:rPr>
        <w:t>CFR</w:t>
      </w:r>
      <w:r w:rsidRPr="001F6986">
        <w:rPr>
          <w:rFonts w:cstheme="minorHAnsi"/>
          <w:sz w:val="24"/>
          <w:szCs w:val="24"/>
        </w:rPr>
        <w:t xml:space="preserve"> Part 180, OMB Guidelines to Agencies on Governmentwide Debarment and Suspension (Non-procurement). The following 2 CFR Policy requirements are excluded from coverage under this assistance listing: For 2 CFR Part 200, Subpart C, the following provisions do not apply to the SLFRF program: 2 </w:t>
      </w:r>
      <w:r w:rsidR="001F6986">
        <w:rPr>
          <w:rFonts w:cstheme="minorHAnsi"/>
          <w:sz w:val="24"/>
          <w:szCs w:val="24"/>
        </w:rPr>
        <w:t>CFR</w:t>
      </w:r>
      <w:r w:rsidRPr="001F6986">
        <w:rPr>
          <w:rFonts w:cstheme="minorHAnsi"/>
          <w:sz w:val="24"/>
          <w:szCs w:val="24"/>
        </w:rPr>
        <w:t xml:space="preserve"> § 200.204 (Notices of Funding Opportunities); 2 </w:t>
      </w:r>
      <w:r w:rsidR="001F6986">
        <w:rPr>
          <w:rFonts w:cstheme="minorHAnsi"/>
          <w:sz w:val="24"/>
          <w:szCs w:val="24"/>
        </w:rPr>
        <w:t>CFR</w:t>
      </w:r>
      <w:r w:rsidRPr="001F6986">
        <w:rPr>
          <w:rFonts w:cstheme="minorHAnsi"/>
          <w:sz w:val="24"/>
          <w:szCs w:val="24"/>
        </w:rPr>
        <w:t xml:space="preserve"> § 200.205 (Federal awarding agency review of merit of proposal); 2 </w:t>
      </w:r>
      <w:r w:rsidR="001F6986">
        <w:rPr>
          <w:rFonts w:cstheme="minorHAnsi"/>
          <w:sz w:val="24"/>
          <w:szCs w:val="24"/>
        </w:rPr>
        <w:t>CFR</w:t>
      </w:r>
      <w:r w:rsidRPr="001F6986">
        <w:rPr>
          <w:rFonts w:cstheme="minorHAnsi"/>
          <w:sz w:val="24"/>
          <w:szCs w:val="24"/>
        </w:rPr>
        <w:t xml:space="preserve"> § 200.210 (Pre-award costs);</w:t>
      </w:r>
      <w:r w:rsidR="001F6986">
        <w:rPr>
          <w:rFonts w:cstheme="minorHAnsi"/>
          <w:sz w:val="24"/>
          <w:szCs w:val="24"/>
        </w:rPr>
        <w:t xml:space="preserve"> </w:t>
      </w:r>
      <w:r w:rsidRPr="001F6986">
        <w:rPr>
          <w:rFonts w:cstheme="minorHAnsi"/>
          <w:sz w:val="24"/>
          <w:szCs w:val="24"/>
        </w:rPr>
        <w:t xml:space="preserve">and 2 </w:t>
      </w:r>
      <w:r w:rsidR="001F6986">
        <w:rPr>
          <w:rFonts w:cstheme="minorHAnsi"/>
          <w:sz w:val="24"/>
          <w:szCs w:val="24"/>
        </w:rPr>
        <w:t>CFR</w:t>
      </w:r>
      <w:r w:rsidRPr="001F6986">
        <w:rPr>
          <w:rFonts w:cstheme="minorHAnsi"/>
          <w:sz w:val="24"/>
          <w:szCs w:val="24"/>
        </w:rPr>
        <w:t xml:space="preserve"> § 200.213</w:t>
      </w:r>
      <w:r w:rsidR="001F6986">
        <w:rPr>
          <w:rFonts w:cstheme="minorHAnsi"/>
          <w:sz w:val="24"/>
          <w:szCs w:val="24"/>
        </w:rPr>
        <w:t xml:space="preserve"> </w:t>
      </w:r>
      <w:r w:rsidRPr="001F6986">
        <w:rPr>
          <w:rFonts w:cstheme="minorHAnsi"/>
          <w:sz w:val="24"/>
          <w:szCs w:val="24"/>
        </w:rPr>
        <w:t xml:space="preserve">(Reporting a determination that a non-Federal entity is not qualified for a Federal award). For 2 CFR Part 200, Subpart D, the following provisions do not apply to the SLFRF program: 2 </w:t>
      </w:r>
      <w:r w:rsidR="001F6986">
        <w:rPr>
          <w:rFonts w:cstheme="minorHAnsi"/>
          <w:sz w:val="24"/>
          <w:szCs w:val="24"/>
        </w:rPr>
        <w:t>CFR</w:t>
      </w:r>
      <w:r w:rsidRPr="001F6986">
        <w:rPr>
          <w:rFonts w:cstheme="minorHAnsi"/>
          <w:sz w:val="24"/>
          <w:szCs w:val="24"/>
        </w:rPr>
        <w:t xml:space="preserve"> § 200.308 (revision of budget or program plan); 2 </w:t>
      </w:r>
      <w:r w:rsidR="001F6986">
        <w:rPr>
          <w:rFonts w:cstheme="minorHAnsi"/>
          <w:sz w:val="24"/>
          <w:szCs w:val="24"/>
        </w:rPr>
        <w:t>CFR</w:t>
      </w:r>
      <w:r w:rsidRPr="001F6986">
        <w:rPr>
          <w:rFonts w:cstheme="minorHAnsi"/>
          <w:sz w:val="24"/>
          <w:szCs w:val="24"/>
        </w:rPr>
        <w:t xml:space="preserve"> § 200.309 (modifications to period of performance); </w:t>
      </w:r>
      <w:r w:rsidR="001F6986">
        <w:rPr>
          <w:rFonts w:cstheme="minorHAnsi"/>
          <w:sz w:val="24"/>
          <w:szCs w:val="24"/>
        </w:rPr>
        <w:t>CFR</w:t>
      </w:r>
      <w:r w:rsidRPr="001F6986">
        <w:rPr>
          <w:rFonts w:cstheme="minorHAnsi"/>
          <w:sz w:val="24"/>
          <w:szCs w:val="24"/>
        </w:rPr>
        <w:t xml:space="preserve"> § 200.305 (b)(8) and (9) (Federal Payment)</w:t>
      </w:r>
      <w:r w:rsidR="001F6986">
        <w:rPr>
          <w:rFonts w:cstheme="minorHAnsi"/>
          <w:sz w:val="24"/>
          <w:szCs w:val="24"/>
        </w:rPr>
        <w:t>.</w:t>
      </w:r>
    </w:p>
    <w:p w14:paraId="170C7AA6" w14:textId="6677497E" w:rsidR="00E51BFC" w:rsidRPr="001F6986" w:rsidRDefault="009560B9" w:rsidP="001F6986">
      <w:pPr>
        <w:pStyle w:val="ListParagraph"/>
        <w:numPr>
          <w:ilvl w:val="0"/>
          <w:numId w:val="38"/>
        </w:numPr>
        <w:shd w:val="clear" w:color="auto" w:fill="FFFFFF"/>
        <w:tabs>
          <w:tab w:val="clear" w:pos="360"/>
        </w:tabs>
        <w:spacing w:before="120" w:after="0" w:line="240" w:lineRule="auto"/>
        <w:contextualSpacing w:val="0"/>
        <w:outlineLvl w:val="1"/>
        <w:rPr>
          <w:rFonts w:cstheme="minorHAnsi"/>
          <w:sz w:val="24"/>
          <w:szCs w:val="24"/>
        </w:rPr>
      </w:pPr>
      <w:r w:rsidRPr="001F6986">
        <w:rPr>
          <w:rFonts w:cstheme="minorHAnsi"/>
          <w:sz w:val="24"/>
          <w:szCs w:val="24"/>
        </w:rPr>
        <w:t xml:space="preserve">Without limitation as otherwise set forth in this Agreement, </w:t>
      </w:r>
      <w:r w:rsidR="00B62301" w:rsidRPr="001F6986">
        <w:rPr>
          <w:rFonts w:cstheme="minorHAnsi"/>
          <w:sz w:val="24"/>
          <w:szCs w:val="24"/>
        </w:rPr>
        <w:t xml:space="preserve">Subrecipient shall ensure that any procurement involving funds authorized by this Agreement complies with all applicable federal, state, and local laws and regulations, including but not limited to, 2 </w:t>
      </w:r>
      <w:r w:rsidR="000E046E" w:rsidRPr="001F6986">
        <w:rPr>
          <w:rFonts w:cstheme="minorHAnsi"/>
          <w:sz w:val="24"/>
          <w:szCs w:val="24"/>
        </w:rPr>
        <w:t>CFR 200.318 through 200.327, as well as Appendix II to 2 CFR Part 200 (entitled “</w:t>
      </w:r>
      <w:r w:rsidR="00D5519E" w:rsidRPr="001F6986">
        <w:rPr>
          <w:rFonts w:cstheme="minorHAnsi"/>
          <w:sz w:val="24"/>
          <w:szCs w:val="24"/>
        </w:rPr>
        <w:t>Agreement</w:t>
      </w:r>
      <w:r w:rsidR="000E046E" w:rsidRPr="001F6986">
        <w:rPr>
          <w:rFonts w:cstheme="minorHAnsi"/>
          <w:sz w:val="24"/>
          <w:szCs w:val="24"/>
        </w:rPr>
        <w:t xml:space="preserve"> Provisions for Non-Federal Entity Contracts Under Federal Awards”). </w:t>
      </w:r>
    </w:p>
    <w:p w14:paraId="264DD316" w14:textId="12A7C438" w:rsidR="000E046E" w:rsidRPr="00611D70" w:rsidRDefault="000E046E" w:rsidP="000E046E">
      <w:pPr>
        <w:shd w:val="clear" w:color="auto" w:fill="FFFFFF"/>
        <w:spacing w:after="120"/>
        <w:ind w:firstLine="360"/>
        <w:outlineLvl w:val="1"/>
        <w:rPr>
          <w:rFonts w:cstheme="minorHAnsi"/>
          <w:sz w:val="24"/>
          <w:szCs w:val="24"/>
        </w:rPr>
      </w:pPr>
    </w:p>
    <w:p w14:paraId="491F47EC" w14:textId="50170FAF" w:rsidR="000E046E" w:rsidRPr="00611D70" w:rsidRDefault="000E046E" w:rsidP="000E046E">
      <w:pPr>
        <w:shd w:val="clear" w:color="auto" w:fill="FFFFFF"/>
        <w:spacing w:after="120"/>
        <w:ind w:firstLine="360"/>
        <w:outlineLvl w:val="1"/>
        <w:rPr>
          <w:rFonts w:cstheme="minorHAnsi"/>
          <w:sz w:val="24"/>
          <w:szCs w:val="24"/>
        </w:rPr>
      </w:pPr>
    </w:p>
    <w:p w14:paraId="1FC19C72" w14:textId="619B7C28" w:rsidR="000E046E" w:rsidRPr="00611D70" w:rsidRDefault="000E046E" w:rsidP="000E046E">
      <w:pPr>
        <w:shd w:val="clear" w:color="auto" w:fill="FFFFFF"/>
        <w:spacing w:after="120"/>
        <w:ind w:firstLine="360"/>
        <w:outlineLvl w:val="1"/>
        <w:rPr>
          <w:rFonts w:cstheme="minorHAnsi"/>
          <w:sz w:val="24"/>
          <w:szCs w:val="24"/>
        </w:rPr>
      </w:pPr>
    </w:p>
    <w:p w14:paraId="24F6F3F5" w14:textId="30F9C749" w:rsidR="000E046E" w:rsidRPr="00611D70" w:rsidRDefault="000E046E" w:rsidP="000E046E">
      <w:pPr>
        <w:shd w:val="clear" w:color="auto" w:fill="FFFFFF"/>
        <w:spacing w:after="120"/>
        <w:ind w:firstLine="360"/>
        <w:outlineLvl w:val="1"/>
        <w:rPr>
          <w:rFonts w:cstheme="minorHAnsi"/>
          <w:sz w:val="24"/>
          <w:szCs w:val="24"/>
        </w:rPr>
      </w:pPr>
    </w:p>
    <w:p w14:paraId="795F07B8" w14:textId="4DB813A1" w:rsidR="000E046E" w:rsidRPr="00611D70" w:rsidRDefault="000E046E" w:rsidP="000E046E">
      <w:pPr>
        <w:shd w:val="clear" w:color="auto" w:fill="FFFFFF"/>
        <w:spacing w:after="120"/>
        <w:ind w:firstLine="360"/>
        <w:outlineLvl w:val="1"/>
        <w:rPr>
          <w:rFonts w:cstheme="minorHAnsi"/>
          <w:sz w:val="24"/>
          <w:szCs w:val="24"/>
        </w:rPr>
      </w:pPr>
    </w:p>
    <w:p w14:paraId="4893A352" w14:textId="77777777" w:rsidR="009E1502" w:rsidRPr="00611D70" w:rsidRDefault="009E1502" w:rsidP="002842EA">
      <w:pPr>
        <w:spacing w:after="0" w:line="240" w:lineRule="auto"/>
        <w:rPr>
          <w:rFonts w:cstheme="minorHAnsi"/>
          <w:sz w:val="24"/>
          <w:szCs w:val="24"/>
        </w:rPr>
      </w:pPr>
    </w:p>
    <w:p w14:paraId="5BDA9E35" w14:textId="77777777" w:rsidR="009E60AA" w:rsidRDefault="009E60AA">
      <w:pPr>
        <w:rPr>
          <w:rFonts w:cstheme="minorHAnsi"/>
          <w:b/>
          <w:bCs/>
          <w:sz w:val="24"/>
          <w:szCs w:val="24"/>
        </w:rPr>
      </w:pPr>
      <w:r>
        <w:rPr>
          <w:rFonts w:cstheme="minorHAnsi"/>
          <w:b/>
          <w:bCs/>
          <w:sz w:val="24"/>
          <w:szCs w:val="24"/>
        </w:rPr>
        <w:br w:type="page"/>
      </w:r>
    </w:p>
    <w:p w14:paraId="6CEB6CAE" w14:textId="1077B800" w:rsidR="00E51BFC" w:rsidRPr="00611D70" w:rsidRDefault="00E51BFC" w:rsidP="001F6986">
      <w:pPr>
        <w:pBdr>
          <w:bottom w:val="single" w:sz="4" w:space="1" w:color="auto"/>
        </w:pBdr>
        <w:spacing w:after="0" w:line="240" w:lineRule="auto"/>
        <w:jc w:val="center"/>
        <w:rPr>
          <w:rFonts w:cstheme="minorHAnsi"/>
          <w:b/>
          <w:bCs/>
          <w:sz w:val="24"/>
          <w:szCs w:val="24"/>
        </w:rPr>
      </w:pPr>
      <w:r w:rsidRPr="00611D70">
        <w:rPr>
          <w:rFonts w:cstheme="minorHAnsi"/>
          <w:b/>
          <w:bCs/>
          <w:sz w:val="24"/>
          <w:szCs w:val="24"/>
        </w:rPr>
        <w:lastRenderedPageBreak/>
        <w:t>Byrd Anti-Lobbying</w:t>
      </w:r>
      <w:r w:rsidR="00D54F9F" w:rsidRPr="00611D70">
        <w:rPr>
          <w:rFonts w:cstheme="minorHAnsi"/>
          <w:b/>
          <w:bCs/>
          <w:sz w:val="24"/>
          <w:szCs w:val="24"/>
        </w:rPr>
        <w:t xml:space="preserve"> Amendment Compliance and</w:t>
      </w:r>
      <w:r w:rsidRPr="00611D70">
        <w:rPr>
          <w:rFonts w:cstheme="minorHAnsi"/>
          <w:b/>
          <w:bCs/>
          <w:sz w:val="24"/>
          <w:szCs w:val="24"/>
        </w:rPr>
        <w:t xml:space="preserve"> Certification Form</w:t>
      </w:r>
    </w:p>
    <w:p w14:paraId="2D397854" w14:textId="77777777" w:rsidR="00DD3AA3" w:rsidRPr="00611D70" w:rsidRDefault="00DD3AA3" w:rsidP="00DD3AA3">
      <w:pPr>
        <w:spacing w:after="0" w:line="240" w:lineRule="auto"/>
        <w:jc w:val="both"/>
        <w:rPr>
          <w:rFonts w:cstheme="minorHAnsi"/>
          <w:sz w:val="24"/>
          <w:szCs w:val="24"/>
        </w:rPr>
      </w:pPr>
    </w:p>
    <w:p w14:paraId="11C80417" w14:textId="35843D89" w:rsidR="002842EA" w:rsidRPr="00611D70" w:rsidRDefault="00D54F9F" w:rsidP="00FF1974">
      <w:pPr>
        <w:spacing w:before="120" w:after="0" w:line="240" w:lineRule="auto"/>
        <w:jc w:val="both"/>
        <w:rPr>
          <w:rFonts w:cstheme="minorHAnsi"/>
          <w:sz w:val="24"/>
          <w:szCs w:val="24"/>
        </w:rPr>
      </w:pPr>
      <w:r w:rsidRPr="00611D70">
        <w:rPr>
          <w:rFonts w:cstheme="minorHAnsi"/>
          <w:sz w:val="24"/>
          <w:szCs w:val="24"/>
        </w:rPr>
        <w:t xml:space="preserve">The following certification regarding payments to influence certain federal transactions are made per the provisions contained in FAR 52.203-11 and 52.203-12 and 31 U.S.C. 1352. </w:t>
      </w:r>
    </w:p>
    <w:p w14:paraId="26B562D2" w14:textId="1E476B93" w:rsidR="00D54F9F" w:rsidRPr="00FF1974" w:rsidRDefault="00D54F9F" w:rsidP="00FF1974">
      <w:pPr>
        <w:pStyle w:val="ListParagraph"/>
        <w:numPr>
          <w:ilvl w:val="0"/>
          <w:numId w:val="40"/>
        </w:numPr>
        <w:spacing w:before="120" w:after="0" w:line="240" w:lineRule="auto"/>
        <w:contextualSpacing w:val="0"/>
        <w:jc w:val="both"/>
        <w:rPr>
          <w:rFonts w:cstheme="minorHAnsi"/>
          <w:sz w:val="24"/>
          <w:szCs w:val="24"/>
        </w:rPr>
      </w:pPr>
      <w:r w:rsidRPr="00FF1974">
        <w:rPr>
          <w:rFonts w:cstheme="minorHAnsi"/>
          <w:sz w:val="24"/>
          <w:szCs w:val="24"/>
        </w:rPr>
        <w:t xml:space="preserve">FAR 52.203-12, “Limitation on Payments to Influence Certain Federal Transactions” is hereby incorporated by reference into this certification. </w:t>
      </w:r>
    </w:p>
    <w:p w14:paraId="233E6472" w14:textId="47B1D90A" w:rsidR="002842EA" w:rsidRPr="00FF1974" w:rsidRDefault="00D54F9F" w:rsidP="00FF1974">
      <w:pPr>
        <w:pStyle w:val="ListParagraph"/>
        <w:numPr>
          <w:ilvl w:val="0"/>
          <w:numId w:val="40"/>
        </w:numPr>
        <w:spacing w:before="120" w:after="0" w:line="240" w:lineRule="auto"/>
        <w:contextualSpacing w:val="0"/>
        <w:jc w:val="both"/>
        <w:rPr>
          <w:rFonts w:cstheme="minorHAnsi"/>
          <w:sz w:val="24"/>
          <w:szCs w:val="24"/>
        </w:rPr>
      </w:pPr>
      <w:r w:rsidRPr="00FF1974">
        <w:rPr>
          <w:rFonts w:cstheme="minorHAnsi"/>
          <w:sz w:val="24"/>
          <w:szCs w:val="24"/>
        </w:rPr>
        <w:t>Authorized Official of Subrecipient</w:t>
      </w:r>
      <w:r w:rsidR="009E1502" w:rsidRPr="00FF1974">
        <w:rPr>
          <w:rFonts w:cstheme="minorHAnsi"/>
          <w:sz w:val="24"/>
          <w:szCs w:val="24"/>
        </w:rPr>
        <w:t>,</w:t>
      </w:r>
      <w:r w:rsidRPr="00FF1974">
        <w:rPr>
          <w:rFonts w:cstheme="minorHAnsi"/>
          <w:sz w:val="24"/>
          <w:szCs w:val="24"/>
        </w:rPr>
        <w:t xml:space="preserve"> on behalf of Subrecipient</w:t>
      </w:r>
      <w:r w:rsidR="009E1502" w:rsidRPr="00FF1974">
        <w:rPr>
          <w:rFonts w:cstheme="minorHAnsi"/>
          <w:sz w:val="24"/>
          <w:szCs w:val="24"/>
        </w:rPr>
        <w:t>,</w:t>
      </w:r>
      <w:r w:rsidRPr="00FF1974">
        <w:rPr>
          <w:rFonts w:cstheme="minorHAnsi"/>
          <w:sz w:val="24"/>
          <w:szCs w:val="24"/>
        </w:rPr>
        <w:t xml:space="preserve"> hereby certifies to the best of his or her knowledge and belief that:</w:t>
      </w:r>
    </w:p>
    <w:p w14:paraId="4FAFC7F4" w14:textId="7F560BF9" w:rsidR="00D54F9F" w:rsidRPr="00FF1974" w:rsidRDefault="00D54F9F" w:rsidP="00FF1974">
      <w:pPr>
        <w:pStyle w:val="ListParagraph"/>
        <w:numPr>
          <w:ilvl w:val="1"/>
          <w:numId w:val="40"/>
        </w:numPr>
        <w:spacing w:before="120" w:after="0" w:line="240" w:lineRule="auto"/>
        <w:contextualSpacing w:val="0"/>
        <w:jc w:val="both"/>
        <w:rPr>
          <w:rFonts w:cstheme="minorHAnsi"/>
          <w:sz w:val="24"/>
          <w:szCs w:val="24"/>
        </w:rPr>
      </w:pPr>
      <w:r w:rsidRPr="00FF1974">
        <w:rPr>
          <w:rFonts w:cstheme="minorHAnsi"/>
          <w:sz w:val="24"/>
          <w:szCs w:val="24"/>
        </w:rPr>
        <w:t>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w:t>
      </w:r>
      <w:r w:rsidR="002842EA" w:rsidRPr="00FF1974">
        <w:rPr>
          <w:rFonts w:cstheme="minorHAnsi"/>
          <w:sz w:val="24"/>
          <w:szCs w:val="24"/>
        </w:rPr>
        <w:t>on</w:t>
      </w:r>
      <w:r w:rsidRPr="00FF1974">
        <w:rPr>
          <w:rFonts w:cstheme="minorHAnsi"/>
          <w:sz w:val="24"/>
          <w:szCs w:val="24"/>
        </w:rPr>
        <w:t xml:space="preserve"> with the awarding of any Federal </w:t>
      </w:r>
      <w:r w:rsidR="00D5519E" w:rsidRPr="00FF1974">
        <w:rPr>
          <w:rFonts w:cstheme="minorHAnsi"/>
          <w:sz w:val="24"/>
          <w:szCs w:val="24"/>
        </w:rPr>
        <w:t>Agreement</w:t>
      </w:r>
      <w:r w:rsidRPr="00FF1974">
        <w:rPr>
          <w:rFonts w:cstheme="minorHAnsi"/>
          <w:sz w:val="24"/>
          <w:szCs w:val="24"/>
        </w:rPr>
        <w:t xml:space="preserve">, the making of any Federal grant, the making of any Federal loan, the entering into of any cooperative agreement, and the extension, continuation, renewal, amendment or modification of any Federal </w:t>
      </w:r>
      <w:r w:rsidR="00D5519E" w:rsidRPr="00FF1974">
        <w:rPr>
          <w:rFonts w:cstheme="minorHAnsi"/>
          <w:sz w:val="24"/>
          <w:szCs w:val="24"/>
        </w:rPr>
        <w:t>Agreement</w:t>
      </w:r>
      <w:r w:rsidRPr="00FF1974">
        <w:rPr>
          <w:rFonts w:cstheme="minorHAnsi"/>
          <w:sz w:val="24"/>
          <w:szCs w:val="24"/>
        </w:rPr>
        <w:t xml:space="preserve">, grant, loan, or cooperative agreement. </w:t>
      </w:r>
    </w:p>
    <w:p w14:paraId="3DFFD53D" w14:textId="64D3E32A" w:rsidR="002842EA" w:rsidRPr="00FF1974" w:rsidRDefault="002842EA" w:rsidP="00FF1974">
      <w:pPr>
        <w:pStyle w:val="ListParagraph"/>
        <w:numPr>
          <w:ilvl w:val="1"/>
          <w:numId w:val="40"/>
        </w:numPr>
        <w:spacing w:before="120" w:after="0" w:line="240" w:lineRule="auto"/>
        <w:contextualSpacing w:val="0"/>
        <w:jc w:val="both"/>
        <w:rPr>
          <w:rFonts w:cstheme="minorHAnsi"/>
          <w:sz w:val="24"/>
          <w:szCs w:val="24"/>
        </w:rPr>
      </w:pPr>
      <w:r w:rsidRPr="00FF1974">
        <w:rPr>
          <w:rFonts w:cstheme="minorHAnsi"/>
          <w:sz w:val="24"/>
          <w:szCs w:val="24"/>
        </w:rPr>
        <w:t>If any funds other than Federal appropriated funds (including profit or fee received under a covered Federal transaction) have been paid, or will be paid, to any person for influencing or attempting to influence an officer or employee of any agency, a Member of Congress, and officer or employee of Congress, or an employee of a Member of Congress on his or her behalf in connection with this solicitation, Authorized Official of Subrecipient shall complete and submit, along with the execution of this Agreement, OMB standard form LLL, Disclosure of Lobbying Activities, to County; and</w:t>
      </w:r>
    </w:p>
    <w:p w14:paraId="3575F47C" w14:textId="0DFFAC0D" w:rsidR="002842EA" w:rsidRPr="00FF1974" w:rsidRDefault="002842EA" w:rsidP="00FF1974">
      <w:pPr>
        <w:pStyle w:val="ListParagraph"/>
        <w:numPr>
          <w:ilvl w:val="1"/>
          <w:numId w:val="40"/>
        </w:numPr>
        <w:spacing w:before="120" w:after="0" w:line="240" w:lineRule="auto"/>
        <w:contextualSpacing w:val="0"/>
        <w:jc w:val="both"/>
        <w:rPr>
          <w:rFonts w:cstheme="minorHAnsi"/>
          <w:sz w:val="24"/>
          <w:szCs w:val="24"/>
        </w:rPr>
      </w:pPr>
      <w:r w:rsidRPr="00FF1974">
        <w:rPr>
          <w:rFonts w:cstheme="minorHAnsi"/>
          <w:sz w:val="24"/>
          <w:szCs w:val="24"/>
        </w:rPr>
        <w:t xml:space="preserve">Authorized Official of Subrecipient will include the language of this Certification in all agreements with its subrecipients, contractors, consultants, and agents who are paid from funds provided under this Agreement or act in furtherance of this Agreement, as applicable in accordance with relevant federal law and regulations as may be amended and supplemented. </w:t>
      </w:r>
    </w:p>
    <w:p w14:paraId="75716C62" w14:textId="1D0920AD" w:rsidR="002842EA" w:rsidRPr="00FF1974" w:rsidRDefault="00DD3AA3" w:rsidP="00FF1974">
      <w:pPr>
        <w:pStyle w:val="ListParagraph"/>
        <w:numPr>
          <w:ilvl w:val="0"/>
          <w:numId w:val="40"/>
        </w:numPr>
        <w:spacing w:before="120" w:after="0" w:line="240" w:lineRule="auto"/>
        <w:contextualSpacing w:val="0"/>
        <w:jc w:val="both"/>
        <w:rPr>
          <w:rFonts w:cstheme="minorHAnsi"/>
          <w:sz w:val="24"/>
          <w:szCs w:val="24"/>
        </w:rPr>
      </w:pPr>
      <w:r w:rsidRPr="00FF1974">
        <w:rPr>
          <w:rFonts w:cstheme="minorHAnsi"/>
          <w:sz w:val="24"/>
          <w:szCs w:val="24"/>
        </w:rPr>
        <w:t xml:space="preserve">This certification is a material representation of fact upon which reliance is placed when this Agreement was made or entered into.  Submission of this certification is a prerequisite for making or entering into this Agreement imposed by section </w:t>
      </w:r>
      <w:r w:rsidR="009E1502" w:rsidRPr="00FF1974">
        <w:rPr>
          <w:rFonts w:cstheme="minorHAnsi"/>
          <w:sz w:val="24"/>
          <w:szCs w:val="24"/>
        </w:rPr>
        <w:t>31 U.S.C. 1352</w:t>
      </w:r>
      <w:r w:rsidRPr="00FF1974">
        <w:rPr>
          <w:rFonts w:cstheme="minorHAnsi"/>
          <w:sz w:val="24"/>
          <w:szCs w:val="24"/>
        </w:rPr>
        <w:t xml:space="preserve">.  Any person making an expenditure prohibited under this provision or who fails to file or amend the disclosure form to be filed or amended by this provision, shall be subject to a civil penalty of not less than $10,000, and not more than $100,000, for each such failure. </w:t>
      </w:r>
    </w:p>
    <w:p w14:paraId="38EDFBF6" w14:textId="77777777" w:rsidR="00E51BFC" w:rsidRPr="00611D70" w:rsidRDefault="00E51BFC" w:rsidP="00182275">
      <w:pPr>
        <w:spacing w:after="120" w:line="240" w:lineRule="auto"/>
        <w:rPr>
          <w:rFonts w:cstheme="minorHAnsi"/>
          <w:sz w:val="24"/>
          <w:szCs w:val="24"/>
        </w:rPr>
      </w:pPr>
    </w:p>
    <w:p w14:paraId="1CE7E7A2" w14:textId="77777777" w:rsidR="00E51BFC" w:rsidRPr="00611D70" w:rsidRDefault="00E51BFC" w:rsidP="00182275">
      <w:pPr>
        <w:spacing w:after="0" w:line="240" w:lineRule="auto"/>
        <w:rPr>
          <w:rFonts w:cstheme="minorHAnsi"/>
          <w:sz w:val="24"/>
          <w:szCs w:val="24"/>
        </w:rPr>
      </w:pPr>
      <w:r w:rsidRPr="00611D70">
        <w:rPr>
          <w:rFonts w:cstheme="minorHAnsi"/>
          <w:sz w:val="24"/>
          <w:szCs w:val="24"/>
        </w:rPr>
        <w:t>____________________________________________________________</w:t>
      </w:r>
    </w:p>
    <w:p w14:paraId="07ADEE79" w14:textId="7B24A75F" w:rsidR="00E51BFC" w:rsidRPr="00611D70" w:rsidRDefault="00E51BFC" w:rsidP="00182275">
      <w:pPr>
        <w:spacing w:after="0" w:line="240" w:lineRule="auto"/>
        <w:rPr>
          <w:rFonts w:cstheme="minorHAnsi"/>
          <w:sz w:val="24"/>
          <w:szCs w:val="24"/>
        </w:rPr>
      </w:pPr>
      <w:r w:rsidRPr="00611D70">
        <w:rPr>
          <w:rFonts w:cstheme="minorHAnsi"/>
          <w:sz w:val="24"/>
          <w:szCs w:val="24"/>
        </w:rPr>
        <w:t xml:space="preserve">Signature of </w:t>
      </w:r>
      <w:r w:rsidR="00227A07" w:rsidRPr="00611D70">
        <w:rPr>
          <w:rFonts w:cstheme="minorHAnsi"/>
          <w:sz w:val="24"/>
          <w:szCs w:val="24"/>
        </w:rPr>
        <w:t xml:space="preserve">Subrecipient’s </w:t>
      </w:r>
      <w:r w:rsidRPr="00611D70">
        <w:rPr>
          <w:rFonts w:cstheme="minorHAnsi"/>
          <w:sz w:val="24"/>
          <w:szCs w:val="24"/>
        </w:rPr>
        <w:t>Authorized Official</w:t>
      </w:r>
    </w:p>
    <w:p w14:paraId="36A24969" w14:textId="77777777" w:rsidR="00E51BFC" w:rsidRPr="00611D70" w:rsidRDefault="00E51BFC" w:rsidP="00182275">
      <w:pPr>
        <w:spacing w:after="0" w:line="240" w:lineRule="auto"/>
        <w:rPr>
          <w:rFonts w:cstheme="minorHAnsi"/>
          <w:sz w:val="24"/>
          <w:szCs w:val="24"/>
        </w:rPr>
      </w:pPr>
    </w:p>
    <w:p w14:paraId="0DB08BC1" w14:textId="77777777" w:rsidR="00182275" w:rsidRPr="00611D70" w:rsidRDefault="00182275" w:rsidP="00182275">
      <w:pPr>
        <w:spacing w:after="0" w:line="240" w:lineRule="auto"/>
        <w:rPr>
          <w:rFonts w:cstheme="minorHAnsi"/>
          <w:sz w:val="24"/>
          <w:szCs w:val="24"/>
        </w:rPr>
      </w:pPr>
    </w:p>
    <w:p w14:paraId="0AE7167E" w14:textId="00A9D081" w:rsidR="00E51BFC" w:rsidRPr="00611D70" w:rsidRDefault="00E51BFC" w:rsidP="00182275">
      <w:pPr>
        <w:spacing w:after="0" w:line="240" w:lineRule="auto"/>
        <w:rPr>
          <w:rFonts w:cstheme="minorHAnsi"/>
          <w:sz w:val="24"/>
          <w:szCs w:val="24"/>
        </w:rPr>
      </w:pPr>
      <w:r w:rsidRPr="00611D70">
        <w:rPr>
          <w:rFonts w:cstheme="minorHAnsi"/>
          <w:sz w:val="24"/>
          <w:szCs w:val="24"/>
        </w:rPr>
        <w:t>___________________________________________________________</w:t>
      </w:r>
    </w:p>
    <w:p w14:paraId="5E568EFA" w14:textId="7F572FBF" w:rsidR="00E51BFC" w:rsidRPr="00611D70" w:rsidRDefault="00E51BFC" w:rsidP="00182275">
      <w:pPr>
        <w:spacing w:after="0" w:line="240" w:lineRule="auto"/>
        <w:rPr>
          <w:rFonts w:cstheme="minorHAnsi"/>
          <w:sz w:val="24"/>
          <w:szCs w:val="24"/>
        </w:rPr>
      </w:pPr>
      <w:r w:rsidRPr="00611D70">
        <w:rPr>
          <w:rFonts w:cstheme="minorHAnsi"/>
          <w:sz w:val="24"/>
          <w:szCs w:val="24"/>
        </w:rPr>
        <w:t xml:space="preserve">Name of </w:t>
      </w:r>
      <w:r w:rsidR="00227A07" w:rsidRPr="00611D70">
        <w:rPr>
          <w:rFonts w:cstheme="minorHAnsi"/>
          <w:sz w:val="24"/>
          <w:szCs w:val="24"/>
        </w:rPr>
        <w:t xml:space="preserve">Subrecipient’s </w:t>
      </w:r>
      <w:r w:rsidRPr="00611D70">
        <w:rPr>
          <w:rFonts w:cstheme="minorHAnsi"/>
          <w:sz w:val="24"/>
          <w:szCs w:val="24"/>
        </w:rPr>
        <w:t>Authorized Official</w:t>
      </w:r>
    </w:p>
    <w:p w14:paraId="39B7F74B" w14:textId="77777777" w:rsidR="00E51BFC" w:rsidRPr="00611D70" w:rsidRDefault="00E51BFC" w:rsidP="00182275">
      <w:pPr>
        <w:spacing w:after="0" w:line="240" w:lineRule="auto"/>
        <w:rPr>
          <w:rFonts w:cstheme="minorHAnsi"/>
          <w:sz w:val="24"/>
          <w:szCs w:val="24"/>
        </w:rPr>
      </w:pPr>
    </w:p>
    <w:p w14:paraId="3B066DA9" w14:textId="77777777" w:rsidR="00182275" w:rsidRPr="00611D70" w:rsidRDefault="00182275" w:rsidP="00182275">
      <w:pPr>
        <w:spacing w:after="0" w:line="240" w:lineRule="auto"/>
        <w:rPr>
          <w:rFonts w:cstheme="minorHAnsi"/>
          <w:sz w:val="24"/>
          <w:szCs w:val="24"/>
        </w:rPr>
      </w:pPr>
    </w:p>
    <w:p w14:paraId="6196D65B" w14:textId="5A56479E" w:rsidR="00E51BFC" w:rsidRPr="00611D70" w:rsidRDefault="00E51BFC" w:rsidP="00182275">
      <w:pPr>
        <w:spacing w:after="0" w:line="240" w:lineRule="auto"/>
        <w:rPr>
          <w:rFonts w:cstheme="minorHAnsi"/>
          <w:sz w:val="24"/>
          <w:szCs w:val="24"/>
        </w:rPr>
      </w:pPr>
      <w:r w:rsidRPr="00611D70">
        <w:rPr>
          <w:rFonts w:cstheme="minorHAnsi"/>
          <w:sz w:val="24"/>
          <w:szCs w:val="24"/>
        </w:rPr>
        <w:t>____________________________________________________________</w:t>
      </w:r>
    </w:p>
    <w:p w14:paraId="2F1BAC47" w14:textId="77777777" w:rsidR="00DD3AA3" w:rsidRPr="00611D70" w:rsidRDefault="00E51BFC" w:rsidP="00DD3AA3">
      <w:pPr>
        <w:spacing w:after="0" w:line="240" w:lineRule="auto"/>
        <w:rPr>
          <w:rFonts w:cstheme="minorHAnsi"/>
          <w:sz w:val="24"/>
          <w:szCs w:val="24"/>
        </w:rPr>
      </w:pPr>
      <w:r w:rsidRPr="00611D70">
        <w:rPr>
          <w:rFonts w:cstheme="minorHAnsi"/>
          <w:sz w:val="24"/>
          <w:szCs w:val="24"/>
        </w:rPr>
        <w:t>Date</w:t>
      </w:r>
    </w:p>
    <w:p w14:paraId="523716AA" w14:textId="77777777" w:rsidR="00FF1974" w:rsidRDefault="00FF1974">
      <w:pPr>
        <w:rPr>
          <w:rFonts w:cstheme="minorHAnsi"/>
          <w:b/>
          <w:bCs/>
          <w:sz w:val="24"/>
          <w:szCs w:val="24"/>
        </w:rPr>
      </w:pPr>
      <w:r>
        <w:rPr>
          <w:rFonts w:cstheme="minorHAnsi"/>
          <w:b/>
          <w:bCs/>
          <w:sz w:val="24"/>
          <w:szCs w:val="24"/>
        </w:rPr>
        <w:br w:type="page"/>
      </w:r>
    </w:p>
    <w:p w14:paraId="595651F6" w14:textId="23E45D58" w:rsidR="003224B7" w:rsidRPr="00611D70" w:rsidRDefault="00FF1974" w:rsidP="00FF1974">
      <w:pPr>
        <w:pBdr>
          <w:bottom w:val="single" w:sz="4" w:space="1" w:color="auto"/>
        </w:pBdr>
        <w:spacing w:after="0" w:line="240" w:lineRule="auto"/>
        <w:rPr>
          <w:rFonts w:cstheme="minorHAnsi"/>
          <w:sz w:val="24"/>
          <w:szCs w:val="24"/>
        </w:rPr>
      </w:pPr>
      <w:r>
        <w:rPr>
          <w:rFonts w:cstheme="minorHAnsi"/>
          <w:b/>
          <w:bCs/>
          <w:sz w:val="24"/>
          <w:szCs w:val="24"/>
        </w:rPr>
        <w:lastRenderedPageBreak/>
        <w:t>EXHIBIT</w:t>
      </w:r>
      <w:r w:rsidR="003224B7" w:rsidRPr="00611D70">
        <w:rPr>
          <w:rFonts w:cstheme="minorHAnsi"/>
          <w:b/>
          <w:bCs/>
          <w:sz w:val="24"/>
          <w:szCs w:val="24"/>
        </w:rPr>
        <w:t xml:space="preserve"> F – SUBAWARD INFORMATION</w:t>
      </w:r>
    </w:p>
    <w:p w14:paraId="3F589089" w14:textId="00BD52B9" w:rsidR="0073760F" w:rsidRPr="00611D70" w:rsidRDefault="0073760F" w:rsidP="0073760F">
      <w:pPr>
        <w:tabs>
          <w:tab w:val="left" w:pos="2160"/>
        </w:tabs>
        <w:spacing w:after="0" w:line="240" w:lineRule="auto"/>
        <w:rPr>
          <w:rFonts w:cstheme="minorHAnsi"/>
          <w:b/>
          <w:bCs/>
          <w:sz w:val="24"/>
          <w:szCs w:val="24"/>
        </w:rPr>
      </w:pPr>
    </w:p>
    <w:tbl>
      <w:tblPr>
        <w:tblStyle w:val="TableGrid"/>
        <w:tblW w:w="0" w:type="auto"/>
        <w:tblLook w:val="04A0" w:firstRow="1" w:lastRow="0" w:firstColumn="1" w:lastColumn="0" w:noHBand="0" w:noVBand="1"/>
      </w:tblPr>
      <w:tblGrid>
        <w:gridCol w:w="6115"/>
        <w:gridCol w:w="4675"/>
      </w:tblGrid>
      <w:tr w:rsidR="00FF1974" w:rsidRPr="00FF1974" w14:paraId="03423155" w14:textId="4A45D2DF" w:rsidTr="001963DA">
        <w:tc>
          <w:tcPr>
            <w:tcW w:w="6115" w:type="dxa"/>
          </w:tcPr>
          <w:p w14:paraId="51173B13" w14:textId="77777777" w:rsidR="00FF1974" w:rsidRPr="00FF1974" w:rsidRDefault="00FF1974" w:rsidP="00FF1974">
            <w:pPr>
              <w:tabs>
                <w:tab w:val="left" w:pos="2160"/>
              </w:tabs>
              <w:spacing w:before="120"/>
              <w:jc w:val="right"/>
              <w:rPr>
                <w:rFonts w:cstheme="minorHAnsi"/>
                <w:b/>
                <w:bCs/>
                <w:sz w:val="24"/>
                <w:szCs w:val="24"/>
              </w:rPr>
            </w:pPr>
            <w:r w:rsidRPr="00FF1974">
              <w:rPr>
                <w:rFonts w:cstheme="minorHAnsi"/>
                <w:b/>
                <w:bCs/>
                <w:sz w:val="24"/>
                <w:szCs w:val="24"/>
              </w:rPr>
              <w:t>Subrecipient Name:</w:t>
            </w:r>
          </w:p>
        </w:tc>
        <w:tc>
          <w:tcPr>
            <w:tcW w:w="4675" w:type="dxa"/>
          </w:tcPr>
          <w:p w14:paraId="73B7A2A1" w14:textId="77777777" w:rsidR="00FF1974" w:rsidRPr="001963DA" w:rsidRDefault="00FF1974" w:rsidP="00FF1974">
            <w:pPr>
              <w:tabs>
                <w:tab w:val="left" w:pos="2160"/>
              </w:tabs>
              <w:spacing w:before="120"/>
              <w:rPr>
                <w:rFonts w:cstheme="minorHAnsi"/>
                <w:sz w:val="24"/>
                <w:szCs w:val="24"/>
              </w:rPr>
            </w:pPr>
          </w:p>
        </w:tc>
      </w:tr>
      <w:tr w:rsidR="00FF1974" w:rsidRPr="00FF1974" w14:paraId="33A25A51" w14:textId="66E6F0B9" w:rsidTr="001963DA">
        <w:tc>
          <w:tcPr>
            <w:tcW w:w="6115" w:type="dxa"/>
          </w:tcPr>
          <w:p w14:paraId="1D6B2CCC" w14:textId="44C51B11" w:rsidR="00FF1974" w:rsidRPr="00FF1974" w:rsidRDefault="00FF1974" w:rsidP="00FF1974">
            <w:pPr>
              <w:tabs>
                <w:tab w:val="left" w:pos="2160"/>
              </w:tabs>
              <w:spacing w:before="120"/>
              <w:jc w:val="right"/>
              <w:rPr>
                <w:rFonts w:cstheme="minorHAnsi"/>
                <w:b/>
                <w:bCs/>
                <w:sz w:val="24"/>
                <w:szCs w:val="24"/>
              </w:rPr>
            </w:pPr>
            <w:r w:rsidRPr="00FF1974">
              <w:rPr>
                <w:rFonts w:cstheme="minorHAnsi"/>
                <w:b/>
                <w:bCs/>
                <w:sz w:val="24"/>
                <w:szCs w:val="24"/>
              </w:rPr>
              <w:t>Subrecipient Unique Identifier</w:t>
            </w:r>
            <w:r w:rsidR="00F67F73">
              <w:rPr>
                <w:rFonts w:cstheme="minorHAnsi"/>
                <w:b/>
                <w:bCs/>
                <w:sz w:val="24"/>
                <w:szCs w:val="24"/>
              </w:rPr>
              <w:t xml:space="preserve"> (SAM)</w:t>
            </w:r>
            <w:r w:rsidRPr="00FF1974">
              <w:rPr>
                <w:rFonts w:cstheme="minorHAnsi"/>
                <w:b/>
                <w:bCs/>
                <w:sz w:val="24"/>
                <w:szCs w:val="24"/>
              </w:rPr>
              <w:t>:</w:t>
            </w:r>
          </w:p>
        </w:tc>
        <w:tc>
          <w:tcPr>
            <w:tcW w:w="4675" w:type="dxa"/>
          </w:tcPr>
          <w:p w14:paraId="44ADDB53" w14:textId="77777777" w:rsidR="00FF1974" w:rsidRPr="001963DA" w:rsidRDefault="00FF1974" w:rsidP="00FF1974">
            <w:pPr>
              <w:tabs>
                <w:tab w:val="left" w:pos="2160"/>
              </w:tabs>
              <w:spacing w:before="120"/>
              <w:rPr>
                <w:rFonts w:cstheme="minorHAnsi"/>
                <w:sz w:val="24"/>
                <w:szCs w:val="24"/>
              </w:rPr>
            </w:pPr>
          </w:p>
        </w:tc>
      </w:tr>
      <w:tr w:rsidR="00FF1974" w:rsidRPr="00FF1974" w14:paraId="31C6C1DD" w14:textId="5CC3CB21" w:rsidTr="001963DA">
        <w:tc>
          <w:tcPr>
            <w:tcW w:w="6115" w:type="dxa"/>
          </w:tcPr>
          <w:p w14:paraId="766F957D" w14:textId="77777777" w:rsidR="00FF1974" w:rsidRPr="00FF1974" w:rsidRDefault="00FF1974" w:rsidP="00FF1974">
            <w:pPr>
              <w:tabs>
                <w:tab w:val="left" w:pos="2160"/>
              </w:tabs>
              <w:spacing w:before="120"/>
              <w:jc w:val="right"/>
              <w:rPr>
                <w:rFonts w:cstheme="minorHAnsi"/>
                <w:b/>
                <w:bCs/>
                <w:sz w:val="24"/>
                <w:szCs w:val="24"/>
              </w:rPr>
            </w:pPr>
            <w:r w:rsidRPr="00FF1974">
              <w:rPr>
                <w:rFonts w:cstheme="minorHAnsi"/>
                <w:b/>
                <w:bCs/>
                <w:sz w:val="24"/>
                <w:szCs w:val="24"/>
              </w:rPr>
              <w:t>Federal Award Identification Number (FAIN):</w:t>
            </w:r>
          </w:p>
        </w:tc>
        <w:tc>
          <w:tcPr>
            <w:tcW w:w="4675" w:type="dxa"/>
          </w:tcPr>
          <w:p w14:paraId="5E5491DE" w14:textId="2C0DC0A6" w:rsidR="00FF1974" w:rsidRPr="001963DA" w:rsidRDefault="001963DA" w:rsidP="00FF1974">
            <w:pPr>
              <w:tabs>
                <w:tab w:val="left" w:pos="2160"/>
              </w:tabs>
              <w:spacing w:before="120"/>
              <w:rPr>
                <w:rFonts w:cstheme="minorHAnsi"/>
                <w:sz w:val="24"/>
                <w:szCs w:val="24"/>
              </w:rPr>
            </w:pPr>
            <w:r w:rsidRPr="001963DA">
              <w:rPr>
                <w:rFonts w:cstheme="minorHAnsi"/>
                <w:sz w:val="24"/>
                <w:szCs w:val="24"/>
              </w:rPr>
              <w:t>SLFRP0189</w:t>
            </w:r>
          </w:p>
        </w:tc>
      </w:tr>
      <w:tr w:rsidR="00FF1974" w:rsidRPr="00FF1974" w14:paraId="1DCEC1EC" w14:textId="6D6CEC87" w:rsidTr="001963DA">
        <w:tc>
          <w:tcPr>
            <w:tcW w:w="6115" w:type="dxa"/>
          </w:tcPr>
          <w:p w14:paraId="31081307" w14:textId="77777777" w:rsidR="00FF1974" w:rsidRPr="00FF1974" w:rsidRDefault="00FF1974" w:rsidP="00FF1974">
            <w:pPr>
              <w:tabs>
                <w:tab w:val="left" w:pos="2160"/>
              </w:tabs>
              <w:spacing w:before="120"/>
              <w:jc w:val="right"/>
              <w:rPr>
                <w:rFonts w:cstheme="minorHAnsi"/>
                <w:b/>
                <w:bCs/>
                <w:sz w:val="24"/>
                <w:szCs w:val="24"/>
              </w:rPr>
            </w:pPr>
            <w:r w:rsidRPr="00FF1974">
              <w:rPr>
                <w:rFonts w:cstheme="minorHAnsi"/>
                <w:b/>
                <w:bCs/>
                <w:sz w:val="24"/>
                <w:szCs w:val="24"/>
              </w:rPr>
              <w:t>Federal Award Date:</w:t>
            </w:r>
          </w:p>
        </w:tc>
        <w:tc>
          <w:tcPr>
            <w:tcW w:w="4675" w:type="dxa"/>
          </w:tcPr>
          <w:p w14:paraId="06BAF30E" w14:textId="77777777" w:rsidR="00FF1974" w:rsidRPr="001963DA" w:rsidRDefault="00FF1974" w:rsidP="00FF1974">
            <w:pPr>
              <w:tabs>
                <w:tab w:val="left" w:pos="2160"/>
              </w:tabs>
              <w:spacing w:before="120"/>
              <w:rPr>
                <w:rFonts w:cstheme="minorHAnsi"/>
                <w:sz w:val="24"/>
                <w:szCs w:val="24"/>
              </w:rPr>
            </w:pPr>
          </w:p>
        </w:tc>
      </w:tr>
      <w:tr w:rsidR="00FF1974" w:rsidRPr="00FF1974" w14:paraId="28DDDF8D" w14:textId="4D0B04E0" w:rsidTr="001963DA">
        <w:tc>
          <w:tcPr>
            <w:tcW w:w="6115" w:type="dxa"/>
          </w:tcPr>
          <w:p w14:paraId="1FF22E10" w14:textId="77777777" w:rsidR="00FF1974" w:rsidRPr="00FF1974" w:rsidRDefault="00FF1974" w:rsidP="00FF1974">
            <w:pPr>
              <w:tabs>
                <w:tab w:val="left" w:pos="2160"/>
              </w:tabs>
              <w:spacing w:before="120"/>
              <w:jc w:val="right"/>
              <w:rPr>
                <w:rFonts w:cstheme="minorHAnsi"/>
                <w:b/>
                <w:bCs/>
                <w:sz w:val="24"/>
                <w:szCs w:val="24"/>
              </w:rPr>
            </w:pPr>
            <w:r w:rsidRPr="00FF1974">
              <w:rPr>
                <w:rFonts w:cstheme="minorHAnsi"/>
                <w:b/>
                <w:bCs/>
                <w:sz w:val="24"/>
                <w:szCs w:val="24"/>
              </w:rPr>
              <w:t>Subaward Period of Performance Start and End Date:</w:t>
            </w:r>
          </w:p>
        </w:tc>
        <w:tc>
          <w:tcPr>
            <w:tcW w:w="4675" w:type="dxa"/>
          </w:tcPr>
          <w:p w14:paraId="3AC6E655" w14:textId="77777777" w:rsidR="00FF1974" w:rsidRPr="001963DA" w:rsidRDefault="00FF1974" w:rsidP="00FF1974">
            <w:pPr>
              <w:tabs>
                <w:tab w:val="left" w:pos="2160"/>
              </w:tabs>
              <w:spacing w:before="120"/>
              <w:rPr>
                <w:rFonts w:cstheme="minorHAnsi"/>
                <w:sz w:val="24"/>
                <w:szCs w:val="24"/>
              </w:rPr>
            </w:pPr>
          </w:p>
        </w:tc>
      </w:tr>
      <w:tr w:rsidR="00FF1974" w:rsidRPr="00FF1974" w14:paraId="41EBB240" w14:textId="7B7F265D" w:rsidTr="001963DA">
        <w:tc>
          <w:tcPr>
            <w:tcW w:w="6115" w:type="dxa"/>
          </w:tcPr>
          <w:p w14:paraId="62D5DF7D" w14:textId="77777777" w:rsidR="00FF1974" w:rsidRPr="00FF1974" w:rsidRDefault="00FF1974" w:rsidP="00FF1974">
            <w:pPr>
              <w:tabs>
                <w:tab w:val="left" w:pos="2160"/>
              </w:tabs>
              <w:spacing w:before="120"/>
              <w:jc w:val="right"/>
              <w:rPr>
                <w:rFonts w:cstheme="minorHAnsi"/>
                <w:b/>
                <w:bCs/>
                <w:sz w:val="24"/>
                <w:szCs w:val="24"/>
              </w:rPr>
            </w:pPr>
            <w:r w:rsidRPr="00FF1974">
              <w:rPr>
                <w:rFonts w:cstheme="minorHAnsi"/>
                <w:b/>
                <w:bCs/>
                <w:sz w:val="24"/>
                <w:szCs w:val="24"/>
              </w:rPr>
              <w:t>Subaward Budget Period Start and End Date:</w:t>
            </w:r>
          </w:p>
        </w:tc>
        <w:tc>
          <w:tcPr>
            <w:tcW w:w="4675" w:type="dxa"/>
          </w:tcPr>
          <w:p w14:paraId="57EFB5AB" w14:textId="77777777" w:rsidR="00FF1974" w:rsidRPr="001963DA" w:rsidRDefault="00FF1974" w:rsidP="00FF1974">
            <w:pPr>
              <w:tabs>
                <w:tab w:val="left" w:pos="2160"/>
              </w:tabs>
              <w:spacing w:before="120"/>
              <w:rPr>
                <w:rFonts w:cstheme="minorHAnsi"/>
                <w:sz w:val="24"/>
                <w:szCs w:val="24"/>
              </w:rPr>
            </w:pPr>
          </w:p>
        </w:tc>
      </w:tr>
      <w:tr w:rsidR="00FF1974" w:rsidRPr="00FF1974" w14:paraId="5867DF2F" w14:textId="221952F0" w:rsidTr="001963DA">
        <w:tc>
          <w:tcPr>
            <w:tcW w:w="6115" w:type="dxa"/>
          </w:tcPr>
          <w:p w14:paraId="0A22140D" w14:textId="77777777" w:rsidR="00FF1974" w:rsidRPr="00FF1974" w:rsidRDefault="00FF1974" w:rsidP="00FF1974">
            <w:pPr>
              <w:tabs>
                <w:tab w:val="left" w:pos="2160"/>
              </w:tabs>
              <w:spacing w:before="120"/>
              <w:jc w:val="right"/>
              <w:rPr>
                <w:rFonts w:cstheme="minorHAnsi"/>
                <w:b/>
                <w:bCs/>
                <w:sz w:val="24"/>
                <w:szCs w:val="24"/>
              </w:rPr>
            </w:pPr>
            <w:r w:rsidRPr="00FF1974">
              <w:rPr>
                <w:rFonts w:cstheme="minorHAnsi"/>
                <w:b/>
                <w:bCs/>
                <w:sz w:val="24"/>
                <w:szCs w:val="24"/>
              </w:rPr>
              <w:t>Amount of Federal Funds Obligated:</w:t>
            </w:r>
          </w:p>
        </w:tc>
        <w:tc>
          <w:tcPr>
            <w:tcW w:w="4675" w:type="dxa"/>
          </w:tcPr>
          <w:p w14:paraId="408F97A8" w14:textId="77777777" w:rsidR="00FF1974" w:rsidRPr="001963DA" w:rsidRDefault="00FF1974" w:rsidP="00FF1974">
            <w:pPr>
              <w:tabs>
                <w:tab w:val="left" w:pos="2160"/>
              </w:tabs>
              <w:spacing w:before="120"/>
              <w:rPr>
                <w:rFonts w:cstheme="minorHAnsi"/>
                <w:sz w:val="24"/>
                <w:szCs w:val="24"/>
              </w:rPr>
            </w:pPr>
          </w:p>
        </w:tc>
      </w:tr>
      <w:tr w:rsidR="00FF1974" w:rsidRPr="00FF1974" w14:paraId="5FF147FD" w14:textId="5FB9D308" w:rsidTr="001963DA">
        <w:tc>
          <w:tcPr>
            <w:tcW w:w="6115" w:type="dxa"/>
          </w:tcPr>
          <w:p w14:paraId="23E9EB36" w14:textId="77777777" w:rsidR="00FF1974" w:rsidRPr="00FF1974" w:rsidRDefault="00FF1974" w:rsidP="00FF1974">
            <w:pPr>
              <w:tabs>
                <w:tab w:val="left" w:pos="2160"/>
              </w:tabs>
              <w:spacing w:before="120"/>
              <w:jc w:val="right"/>
              <w:rPr>
                <w:rFonts w:cstheme="minorHAnsi"/>
                <w:b/>
                <w:bCs/>
                <w:sz w:val="24"/>
                <w:szCs w:val="24"/>
              </w:rPr>
            </w:pPr>
            <w:r w:rsidRPr="00FF1974">
              <w:rPr>
                <w:rFonts w:cstheme="minorHAnsi"/>
                <w:b/>
                <w:bCs/>
                <w:sz w:val="24"/>
                <w:szCs w:val="24"/>
              </w:rPr>
              <w:t>Total Amount of Federal Funds Obligated to Subrecipient (including the current financial obligation):</w:t>
            </w:r>
          </w:p>
        </w:tc>
        <w:tc>
          <w:tcPr>
            <w:tcW w:w="4675" w:type="dxa"/>
          </w:tcPr>
          <w:p w14:paraId="76E1D349" w14:textId="77777777" w:rsidR="00FF1974" w:rsidRPr="001963DA" w:rsidRDefault="00FF1974" w:rsidP="00FF1974">
            <w:pPr>
              <w:tabs>
                <w:tab w:val="left" w:pos="2160"/>
              </w:tabs>
              <w:spacing w:before="120"/>
              <w:rPr>
                <w:rFonts w:cstheme="minorHAnsi"/>
                <w:sz w:val="24"/>
                <w:szCs w:val="24"/>
              </w:rPr>
            </w:pPr>
          </w:p>
        </w:tc>
      </w:tr>
      <w:tr w:rsidR="00FF1974" w:rsidRPr="00FF1974" w14:paraId="75E95C17" w14:textId="5073A19D" w:rsidTr="001963DA">
        <w:tc>
          <w:tcPr>
            <w:tcW w:w="6115" w:type="dxa"/>
          </w:tcPr>
          <w:p w14:paraId="466398CA" w14:textId="77777777" w:rsidR="00FF1974" w:rsidRPr="00FF1974" w:rsidRDefault="00FF1974" w:rsidP="00FF1974">
            <w:pPr>
              <w:tabs>
                <w:tab w:val="left" w:pos="2160"/>
              </w:tabs>
              <w:spacing w:before="120"/>
              <w:jc w:val="right"/>
              <w:rPr>
                <w:rFonts w:cstheme="minorHAnsi"/>
                <w:b/>
                <w:bCs/>
                <w:sz w:val="24"/>
                <w:szCs w:val="24"/>
              </w:rPr>
            </w:pPr>
            <w:r w:rsidRPr="00FF1974">
              <w:rPr>
                <w:rFonts w:cstheme="minorHAnsi"/>
                <w:b/>
                <w:bCs/>
                <w:sz w:val="24"/>
                <w:szCs w:val="24"/>
              </w:rPr>
              <w:t>Total Amount of Federal Funds Committed to Subrecipient:</w:t>
            </w:r>
          </w:p>
        </w:tc>
        <w:tc>
          <w:tcPr>
            <w:tcW w:w="4675" w:type="dxa"/>
          </w:tcPr>
          <w:p w14:paraId="7F0BD4E1" w14:textId="77777777" w:rsidR="00FF1974" w:rsidRPr="001963DA" w:rsidRDefault="00FF1974" w:rsidP="00FF1974">
            <w:pPr>
              <w:tabs>
                <w:tab w:val="left" w:pos="2160"/>
              </w:tabs>
              <w:spacing w:before="120"/>
              <w:rPr>
                <w:rFonts w:cstheme="minorHAnsi"/>
                <w:sz w:val="24"/>
                <w:szCs w:val="24"/>
              </w:rPr>
            </w:pPr>
          </w:p>
        </w:tc>
      </w:tr>
      <w:tr w:rsidR="00FF1974" w:rsidRPr="00FF1974" w14:paraId="5FD70098" w14:textId="03F2BB92" w:rsidTr="001963DA">
        <w:tc>
          <w:tcPr>
            <w:tcW w:w="6115" w:type="dxa"/>
          </w:tcPr>
          <w:p w14:paraId="147ECEFA" w14:textId="77777777" w:rsidR="00FF1974" w:rsidRPr="00FF1974" w:rsidRDefault="00FF1974" w:rsidP="00FF1974">
            <w:pPr>
              <w:tabs>
                <w:tab w:val="left" w:pos="2160"/>
              </w:tabs>
              <w:spacing w:before="120"/>
              <w:jc w:val="right"/>
              <w:rPr>
                <w:rFonts w:cstheme="minorHAnsi"/>
                <w:b/>
                <w:bCs/>
                <w:sz w:val="24"/>
                <w:szCs w:val="24"/>
              </w:rPr>
            </w:pPr>
            <w:r w:rsidRPr="00FF1974">
              <w:rPr>
                <w:rFonts w:cstheme="minorHAnsi"/>
                <w:b/>
                <w:bCs/>
                <w:sz w:val="24"/>
                <w:szCs w:val="24"/>
              </w:rPr>
              <w:t>Federal Award Project Description:</w:t>
            </w:r>
          </w:p>
        </w:tc>
        <w:tc>
          <w:tcPr>
            <w:tcW w:w="4675" w:type="dxa"/>
          </w:tcPr>
          <w:p w14:paraId="12127F06" w14:textId="77777777" w:rsidR="00FF1974" w:rsidRPr="001963DA" w:rsidRDefault="00FF1974" w:rsidP="00FF1974">
            <w:pPr>
              <w:tabs>
                <w:tab w:val="left" w:pos="2160"/>
              </w:tabs>
              <w:spacing w:before="120"/>
              <w:rPr>
                <w:rFonts w:cstheme="minorHAnsi"/>
                <w:sz w:val="24"/>
                <w:szCs w:val="24"/>
              </w:rPr>
            </w:pPr>
          </w:p>
        </w:tc>
      </w:tr>
      <w:tr w:rsidR="00FF1974" w:rsidRPr="00FF1974" w14:paraId="3EA98C1C" w14:textId="6A9FB862" w:rsidTr="001963DA">
        <w:tc>
          <w:tcPr>
            <w:tcW w:w="6115" w:type="dxa"/>
          </w:tcPr>
          <w:p w14:paraId="563EB4C3" w14:textId="77777777" w:rsidR="00FF1974" w:rsidRPr="00FF1974" w:rsidRDefault="00FF1974" w:rsidP="00FF1974">
            <w:pPr>
              <w:tabs>
                <w:tab w:val="left" w:pos="2160"/>
              </w:tabs>
              <w:spacing w:before="120"/>
              <w:jc w:val="right"/>
              <w:rPr>
                <w:rFonts w:cstheme="minorHAnsi"/>
                <w:b/>
                <w:bCs/>
                <w:sz w:val="24"/>
                <w:szCs w:val="24"/>
              </w:rPr>
            </w:pPr>
            <w:r w:rsidRPr="00FF1974">
              <w:rPr>
                <w:rFonts w:cstheme="minorHAnsi"/>
                <w:b/>
                <w:bCs/>
                <w:sz w:val="24"/>
                <w:szCs w:val="24"/>
              </w:rPr>
              <w:t>Name of Primary Awarding Entity:</w:t>
            </w:r>
          </w:p>
        </w:tc>
        <w:tc>
          <w:tcPr>
            <w:tcW w:w="4675" w:type="dxa"/>
          </w:tcPr>
          <w:p w14:paraId="0C717214" w14:textId="77777777" w:rsidR="00FF1974" w:rsidRPr="001963DA" w:rsidRDefault="00FF1974" w:rsidP="00FF1974">
            <w:pPr>
              <w:tabs>
                <w:tab w:val="left" w:pos="2160"/>
              </w:tabs>
              <w:spacing w:before="120"/>
              <w:rPr>
                <w:rFonts w:cstheme="minorHAnsi"/>
                <w:sz w:val="24"/>
                <w:szCs w:val="24"/>
              </w:rPr>
            </w:pPr>
          </w:p>
        </w:tc>
      </w:tr>
      <w:tr w:rsidR="00FF1974" w:rsidRPr="00FF1974" w14:paraId="49FD7E38" w14:textId="77322102" w:rsidTr="001963DA">
        <w:tc>
          <w:tcPr>
            <w:tcW w:w="6115" w:type="dxa"/>
          </w:tcPr>
          <w:p w14:paraId="0970DDE6" w14:textId="77777777" w:rsidR="00FF1974" w:rsidRPr="00FF1974" w:rsidRDefault="00FF1974" w:rsidP="00FF1974">
            <w:pPr>
              <w:tabs>
                <w:tab w:val="left" w:pos="2160"/>
              </w:tabs>
              <w:spacing w:before="120"/>
              <w:jc w:val="right"/>
              <w:rPr>
                <w:rFonts w:cstheme="minorHAnsi"/>
                <w:b/>
                <w:bCs/>
                <w:sz w:val="24"/>
                <w:szCs w:val="24"/>
              </w:rPr>
            </w:pPr>
            <w:r w:rsidRPr="00FF1974">
              <w:rPr>
                <w:rFonts w:cstheme="minorHAnsi"/>
                <w:b/>
                <w:bCs/>
                <w:sz w:val="24"/>
                <w:szCs w:val="24"/>
              </w:rPr>
              <w:t>Name of First Pass Through Entity:</w:t>
            </w:r>
          </w:p>
        </w:tc>
        <w:tc>
          <w:tcPr>
            <w:tcW w:w="4675" w:type="dxa"/>
          </w:tcPr>
          <w:p w14:paraId="59294F53" w14:textId="77777777" w:rsidR="00FF1974" w:rsidRPr="001963DA" w:rsidRDefault="00FF1974" w:rsidP="00FF1974">
            <w:pPr>
              <w:tabs>
                <w:tab w:val="left" w:pos="2160"/>
              </w:tabs>
              <w:spacing w:before="120"/>
              <w:rPr>
                <w:rFonts w:cstheme="minorHAnsi"/>
                <w:sz w:val="24"/>
                <w:szCs w:val="24"/>
              </w:rPr>
            </w:pPr>
          </w:p>
        </w:tc>
      </w:tr>
      <w:tr w:rsidR="00FF1974" w:rsidRPr="00FF1974" w14:paraId="5BDED049" w14:textId="20D4F7E6" w:rsidTr="001963DA">
        <w:tc>
          <w:tcPr>
            <w:tcW w:w="6115" w:type="dxa"/>
          </w:tcPr>
          <w:p w14:paraId="1CE016FE" w14:textId="77777777" w:rsidR="00FF1974" w:rsidRPr="00FF1974" w:rsidRDefault="00FF1974" w:rsidP="00FF1974">
            <w:pPr>
              <w:tabs>
                <w:tab w:val="left" w:pos="2160"/>
              </w:tabs>
              <w:spacing w:before="120"/>
              <w:jc w:val="right"/>
              <w:rPr>
                <w:rFonts w:cstheme="minorHAnsi"/>
                <w:b/>
                <w:bCs/>
                <w:sz w:val="24"/>
                <w:szCs w:val="24"/>
              </w:rPr>
            </w:pPr>
            <w:r w:rsidRPr="00FF1974">
              <w:rPr>
                <w:rFonts w:cstheme="minorHAnsi"/>
                <w:b/>
                <w:bCs/>
                <w:sz w:val="24"/>
                <w:szCs w:val="24"/>
              </w:rPr>
              <w:t>Contact Information for Pierce County:</w:t>
            </w:r>
          </w:p>
        </w:tc>
        <w:tc>
          <w:tcPr>
            <w:tcW w:w="4675" w:type="dxa"/>
          </w:tcPr>
          <w:p w14:paraId="2536F6BE" w14:textId="77777777" w:rsidR="00FF1974" w:rsidRPr="001963DA" w:rsidRDefault="00FF1974" w:rsidP="00FF1974">
            <w:pPr>
              <w:tabs>
                <w:tab w:val="left" w:pos="2160"/>
              </w:tabs>
              <w:spacing w:before="120"/>
              <w:rPr>
                <w:rFonts w:cstheme="minorHAnsi"/>
                <w:sz w:val="24"/>
                <w:szCs w:val="24"/>
              </w:rPr>
            </w:pPr>
          </w:p>
        </w:tc>
      </w:tr>
      <w:tr w:rsidR="00FF1974" w:rsidRPr="00FF1974" w14:paraId="4C61AB69" w14:textId="48A495BD" w:rsidTr="001963DA">
        <w:tc>
          <w:tcPr>
            <w:tcW w:w="6115" w:type="dxa"/>
          </w:tcPr>
          <w:p w14:paraId="0DE95B56" w14:textId="77777777" w:rsidR="00FF1974" w:rsidRPr="00FF1974" w:rsidRDefault="00FF1974" w:rsidP="00FF1974">
            <w:pPr>
              <w:tabs>
                <w:tab w:val="left" w:pos="2160"/>
              </w:tabs>
              <w:spacing w:before="120"/>
              <w:jc w:val="right"/>
              <w:rPr>
                <w:rFonts w:cstheme="minorHAnsi"/>
                <w:b/>
                <w:bCs/>
                <w:sz w:val="24"/>
                <w:szCs w:val="24"/>
              </w:rPr>
            </w:pPr>
            <w:r w:rsidRPr="00FF1974">
              <w:rPr>
                <w:rFonts w:cstheme="minorHAnsi"/>
                <w:b/>
                <w:bCs/>
                <w:sz w:val="24"/>
                <w:szCs w:val="24"/>
              </w:rPr>
              <w:t>CFDA Number:</w:t>
            </w:r>
          </w:p>
        </w:tc>
        <w:tc>
          <w:tcPr>
            <w:tcW w:w="4675" w:type="dxa"/>
          </w:tcPr>
          <w:p w14:paraId="6D114EC5" w14:textId="5FFA843D" w:rsidR="00FF1974" w:rsidRPr="001963DA" w:rsidRDefault="001963DA" w:rsidP="00FF1974">
            <w:pPr>
              <w:tabs>
                <w:tab w:val="left" w:pos="2160"/>
              </w:tabs>
              <w:spacing w:before="120"/>
              <w:rPr>
                <w:rFonts w:cstheme="minorHAnsi"/>
                <w:sz w:val="24"/>
                <w:szCs w:val="24"/>
              </w:rPr>
            </w:pPr>
            <w:r w:rsidRPr="001963DA">
              <w:rPr>
                <w:rFonts w:cstheme="minorHAnsi"/>
                <w:sz w:val="24"/>
                <w:szCs w:val="24"/>
              </w:rPr>
              <w:t>21.027</w:t>
            </w:r>
          </w:p>
        </w:tc>
      </w:tr>
      <w:tr w:rsidR="00FF1974" w:rsidRPr="00FF1974" w14:paraId="5F07F208" w14:textId="4C07D6F9" w:rsidTr="001963DA">
        <w:tc>
          <w:tcPr>
            <w:tcW w:w="6115" w:type="dxa"/>
          </w:tcPr>
          <w:p w14:paraId="59F9CBB0" w14:textId="77777777" w:rsidR="00FF1974" w:rsidRPr="00FF1974" w:rsidRDefault="00FF1974" w:rsidP="00FF1974">
            <w:pPr>
              <w:tabs>
                <w:tab w:val="left" w:pos="2160"/>
              </w:tabs>
              <w:spacing w:before="120"/>
              <w:jc w:val="right"/>
              <w:rPr>
                <w:rFonts w:cstheme="minorHAnsi"/>
                <w:b/>
                <w:bCs/>
                <w:sz w:val="24"/>
                <w:szCs w:val="24"/>
              </w:rPr>
            </w:pPr>
            <w:r w:rsidRPr="00FF1974">
              <w:rPr>
                <w:rFonts w:cstheme="minorHAnsi"/>
                <w:b/>
                <w:bCs/>
                <w:sz w:val="24"/>
                <w:szCs w:val="24"/>
              </w:rPr>
              <w:t>CFDA Program Title:</w:t>
            </w:r>
          </w:p>
        </w:tc>
        <w:tc>
          <w:tcPr>
            <w:tcW w:w="4675" w:type="dxa"/>
          </w:tcPr>
          <w:p w14:paraId="63CEEE97" w14:textId="38BB0D5A" w:rsidR="00FF1974" w:rsidRPr="001963DA" w:rsidRDefault="001963DA" w:rsidP="00FF1974">
            <w:pPr>
              <w:tabs>
                <w:tab w:val="left" w:pos="2160"/>
              </w:tabs>
              <w:spacing w:before="120"/>
              <w:rPr>
                <w:rFonts w:cstheme="minorHAnsi"/>
                <w:sz w:val="24"/>
                <w:szCs w:val="24"/>
              </w:rPr>
            </w:pPr>
            <w:r w:rsidRPr="001963DA">
              <w:rPr>
                <w:rFonts w:cstheme="minorHAnsi"/>
                <w:sz w:val="24"/>
                <w:szCs w:val="24"/>
              </w:rPr>
              <w:t xml:space="preserve">American Rescue Plan Act </w:t>
            </w:r>
          </w:p>
        </w:tc>
      </w:tr>
      <w:tr w:rsidR="00FF1974" w:rsidRPr="00FF1974" w14:paraId="107991F7" w14:textId="14A3F26C" w:rsidTr="001963DA">
        <w:tc>
          <w:tcPr>
            <w:tcW w:w="6115" w:type="dxa"/>
          </w:tcPr>
          <w:p w14:paraId="4EDD079B" w14:textId="77777777" w:rsidR="00FF1974" w:rsidRPr="00FF1974" w:rsidRDefault="00FF1974" w:rsidP="00FF1974">
            <w:pPr>
              <w:tabs>
                <w:tab w:val="left" w:pos="2160"/>
              </w:tabs>
              <w:spacing w:before="120"/>
              <w:jc w:val="right"/>
              <w:rPr>
                <w:rFonts w:cstheme="minorHAnsi"/>
                <w:b/>
                <w:bCs/>
                <w:sz w:val="24"/>
                <w:szCs w:val="24"/>
              </w:rPr>
            </w:pPr>
            <w:r w:rsidRPr="00FF1974">
              <w:rPr>
                <w:rFonts w:cstheme="minorHAnsi"/>
                <w:b/>
                <w:bCs/>
                <w:sz w:val="24"/>
                <w:szCs w:val="24"/>
              </w:rPr>
              <w:t>Research and Development:</w:t>
            </w:r>
          </w:p>
        </w:tc>
        <w:tc>
          <w:tcPr>
            <w:tcW w:w="4675" w:type="dxa"/>
          </w:tcPr>
          <w:p w14:paraId="7097CB5C" w14:textId="77777777" w:rsidR="00FF1974" w:rsidRPr="001963DA" w:rsidRDefault="00FF1974" w:rsidP="00FF1974">
            <w:pPr>
              <w:tabs>
                <w:tab w:val="left" w:pos="2160"/>
              </w:tabs>
              <w:spacing w:before="120"/>
              <w:rPr>
                <w:rFonts w:cstheme="minorHAnsi"/>
                <w:sz w:val="24"/>
                <w:szCs w:val="24"/>
              </w:rPr>
            </w:pPr>
          </w:p>
        </w:tc>
      </w:tr>
      <w:tr w:rsidR="00FF1974" w:rsidRPr="00FF1974" w14:paraId="3AC2C2F4" w14:textId="0A61761F" w:rsidTr="001963DA">
        <w:tc>
          <w:tcPr>
            <w:tcW w:w="6115" w:type="dxa"/>
          </w:tcPr>
          <w:p w14:paraId="22E15D3D" w14:textId="77777777" w:rsidR="00FF1974" w:rsidRPr="00FF1974" w:rsidRDefault="00FF1974" w:rsidP="00FF1974">
            <w:pPr>
              <w:tabs>
                <w:tab w:val="left" w:pos="2160"/>
              </w:tabs>
              <w:spacing w:before="120"/>
              <w:jc w:val="right"/>
              <w:rPr>
                <w:rFonts w:cstheme="minorHAnsi"/>
                <w:b/>
                <w:bCs/>
                <w:sz w:val="24"/>
                <w:szCs w:val="24"/>
              </w:rPr>
            </w:pPr>
            <w:r w:rsidRPr="00FF1974">
              <w:rPr>
                <w:rFonts w:cstheme="minorHAnsi"/>
                <w:b/>
                <w:bCs/>
                <w:sz w:val="24"/>
                <w:szCs w:val="24"/>
              </w:rPr>
              <w:t xml:space="preserve">Indirect Cost Rate: </w:t>
            </w:r>
          </w:p>
        </w:tc>
        <w:tc>
          <w:tcPr>
            <w:tcW w:w="4675" w:type="dxa"/>
          </w:tcPr>
          <w:p w14:paraId="57FD33BD" w14:textId="2487303D" w:rsidR="00FF1974" w:rsidRPr="001963DA" w:rsidRDefault="001963DA" w:rsidP="00FF1974">
            <w:pPr>
              <w:tabs>
                <w:tab w:val="left" w:pos="2160"/>
              </w:tabs>
              <w:spacing w:before="120"/>
              <w:rPr>
                <w:rFonts w:cstheme="minorHAnsi"/>
                <w:sz w:val="24"/>
                <w:szCs w:val="24"/>
              </w:rPr>
            </w:pPr>
            <w:r>
              <w:rPr>
                <w:rFonts w:cstheme="minorHAnsi"/>
                <w:sz w:val="24"/>
                <w:szCs w:val="24"/>
              </w:rPr>
              <w:t>N/A</w:t>
            </w:r>
          </w:p>
        </w:tc>
      </w:tr>
    </w:tbl>
    <w:p w14:paraId="1B30A650" w14:textId="34690BBA" w:rsidR="00D20955" w:rsidRDefault="00D20955" w:rsidP="0073760F">
      <w:pPr>
        <w:tabs>
          <w:tab w:val="left" w:pos="2160"/>
        </w:tabs>
        <w:spacing w:after="0" w:line="240" w:lineRule="auto"/>
        <w:rPr>
          <w:rFonts w:ascii="Times New Roman" w:hAnsi="Times New Roman" w:cs="Times New Roman"/>
          <w:b/>
          <w:bCs/>
          <w:sz w:val="24"/>
          <w:szCs w:val="24"/>
        </w:rPr>
      </w:pPr>
    </w:p>
    <w:p w14:paraId="3CF3AF0B" w14:textId="6B8F15FB" w:rsidR="00D20955" w:rsidRDefault="00D20955" w:rsidP="0073760F">
      <w:pPr>
        <w:tabs>
          <w:tab w:val="left" w:pos="2160"/>
        </w:tabs>
        <w:spacing w:after="0" w:line="240" w:lineRule="auto"/>
        <w:rPr>
          <w:rFonts w:ascii="Times New Roman" w:hAnsi="Times New Roman" w:cs="Times New Roman"/>
          <w:b/>
          <w:bCs/>
          <w:sz w:val="24"/>
          <w:szCs w:val="24"/>
        </w:rPr>
      </w:pPr>
    </w:p>
    <w:p w14:paraId="6B4B27FB" w14:textId="3D49B44E" w:rsidR="00D20955" w:rsidRDefault="00D20955" w:rsidP="0073760F">
      <w:pPr>
        <w:tabs>
          <w:tab w:val="left" w:pos="2160"/>
        </w:tabs>
        <w:spacing w:after="0" w:line="240" w:lineRule="auto"/>
        <w:rPr>
          <w:rFonts w:ascii="Times New Roman" w:hAnsi="Times New Roman" w:cs="Times New Roman"/>
          <w:b/>
          <w:bCs/>
          <w:sz w:val="24"/>
          <w:szCs w:val="24"/>
        </w:rPr>
      </w:pPr>
    </w:p>
    <w:p w14:paraId="4F96F25F" w14:textId="6CDCFEC6" w:rsidR="00D20955" w:rsidRDefault="00D20955" w:rsidP="0073760F">
      <w:pPr>
        <w:tabs>
          <w:tab w:val="left" w:pos="2160"/>
        </w:tabs>
        <w:spacing w:after="0" w:line="240" w:lineRule="auto"/>
        <w:rPr>
          <w:rFonts w:ascii="Times New Roman" w:hAnsi="Times New Roman" w:cs="Times New Roman"/>
          <w:b/>
          <w:bCs/>
          <w:sz w:val="24"/>
          <w:szCs w:val="24"/>
        </w:rPr>
      </w:pPr>
    </w:p>
    <w:p w14:paraId="7526F115" w14:textId="71FB95E8" w:rsidR="00D20955" w:rsidRDefault="00D20955" w:rsidP="0073760F">
      <w:pPr>
        <w:tabs>
          <w:tab w:val="left" w:pos="2160"/>
        </w:tabs>
        <w:spacing w:after="0" w:line="240" w:lineRule="auto"/>
        <w:rPr>
          <w:rFonts w:ascii="Times New Roman" w:hAnsi="Times New Roman" w:cs="Times New Roman"/>
          <w:b/>
          <w:bCs/>
          <w:sz w:val="24"/>
          <w:szCs w:val="24"/>
        </w:rPr>
      </w:pPr>
    </w:p>
    <w:p w14:paraId="55517DEA" w14:textId="32584AB5" w:rsidR="00D20955" w:rsidRDefault="00D20955" w:rsidP="0073760F">
      <w:pPr>
        <w:tabs>
          <w:tab w:val="left" w:pos="2160"/>
        </w:tabs>
        <w:spacing w:after="0" w:line="240" w:lineRule="auto"/>
        <w:rPr>
          <w:rFonts w:ascii="Times New Roman" w:hAnsi="Times New Roman" w:cs="Times New Roman"/>
          <w:b/>
          <w:bCs/>
          <w:sz w:val="24"/>
          <w:szCs w:val="24"/>
        </w:rPr>
      </w:pPr>
    </w:p>
    <w:p w14:paraId="0036CD49" w14:textId="516E2097" w:rsidR="00D20955" w:rsidRDefault="00D20955" w:rsidP="0073760F">
      <w:pPr>
        <w:tabs>
          <w:tab w:val="left" w:pos="2160"/>
        </w:tabs>
        <w:spacing w:after="0" w:line="240" w:lineRule="auto"/>
        <w:rPr>
          <w:rFonts w:ascii="Times New Roman" w:hAnsi="Times New Roman" w:cs="Times New Roman"/>
          <w:b/>
          <w:bCs/>
          <w:sz w:val="24"/>
          <w:szCs w:val="24"/>
        </w:rPr>
      </w:pPr>
    </w:p>
    <w:p w14:paraId="08E52E1B" w14:textId="5B267D3A" w:rsidR="00D20955" w:rsidRDefault="00D20955" w:rsidP="0073760F">
      <w:pPr>
        <w:tabs>
          <w:tab w:val="left" w:pos="2160"/>
        </w:tabs>
        <w:spacing w:after="0" w:line="240" w:lineRule="auto"/>
        <w:rPr>
          <w:rFonts w:ascii="Times New Roman" w:hAnsi="Times New Roman" w:cs="Times New Roman"/>
          <w:b/>
          <w:bCs/>
          <w:sz w:val="24"/>
          <w:szCs w:val="24"/>
        </w:rPr>
      </w:pPr>
    </w:p>
    <w:p w14:paraId="6E9EF57B" w14:textId="633C6099" w:rsidR="00D20955" w:rsidRDefault="00D20955" w:rsidP="0073760F">
      <w:pPr>
        <w:tabs>
          <w:tab w:val="left" w:pos="2160"/>
        </w:tabs>
        <w:spacing w:after="0" w:line="240" w:lineRule="auto"/>
        <w:rPr>
          <w:rFonts w:ascii="Times New Roman" w:hAnsi="Times New Roman" w:cs="Times New Roman"/>
          <w:b/>
          <w:bCs/>
          <w:sz w:val="24"/>
          <w:szCs w:val="24"/>
        </w:rPr>
      </w:pPr>
    </w:p>
    <w:p w14:paraId="1E52C399" w14:textId="68267B47" w:rsidR="00D20955" w:rsidRDefault="00D20955" w:rsidP="0073760F">
      <w:pPr>
        <w:tabs>
          <w:tab w:val="left" w:pos="2160"/>
        </w:tabs>
        <w:spacing w:after="0" w:line="240" w:lineRule="auto"/>
        <w:rPr>
          <w:rFonts w:ascii="Times New Roman" w:hAnsi="Times New Roman" w:cs="Times New Roman"/>
          <w:b/>
          <w:bCs/>
          <w:sz w:val="24"/>
          <w:szCs w:val="24"/>
        </w:rPr>
      </w:pPr>
    </w:p>
    <w:p w14:paraId="27544390" w14:textId="66B0ACF3" w:rsidR="00D20955" w:rsidRDefault="00D20955" w:rsidP="0073760F">
      <w:pPr>
        <w:tabs>
          <w:tab w:val="left" w:pos="2160"/>
        </w:tabs>
        <w:spacing w:after="0" w:line="240" w:lineRule="auto"/>
        <w:rPr>
          <w:rFonts w:ascii="Times New Roman" w:hAnsi="Times New Roman" w:cs="Times New Roman"/>
          <w:b/>
          <w:bCs/>
          <w:sz w:val="24"/>
          <w:szCs w:val="24"/>
        </w:rPr>
      </w:pPr>
    </w:p>
    <w:p w14:paraId="22E7C49D" w14:textId="306E88D0" w:rsidR="00D20955" w:rsidRDefault="00D20955" w:rsidP="0073760F">
      <w:pPr>
        <w:tabs>
          <w:tab w:val="left" w:pos="2160"/>
        </w:tabs>
        <w:spacing w:after="0" w:line="240" w:lineRule="auto"/>
        <w:rPr>
          <w:rFonts w:ascii="Times New Roman" w:hAnsi="Times New Roman" w:cs="Times New Roman"/>
          <w:b/>
          <w:bCs/>
          <w:sz w:val="24"/>
          <w:szCs w:val="24"/>
        </w:rPr>
      </w:pPr>
    </w:p>
    <w:p w14:paraId="1B835BDF" w14:textId="1968385B" w:rsidR="00D20955" w:rsidRDefault="00D20955" w:rsidP="0073760F">
      <w:pPr>
        <w:tabs>
          <w:tab w:val="left" w:pos="2160"/>
        </w:tabs>
        <w:spacing w:after="0" w:line="240" w:lineRule="auto"/>
        <w:rPr>
          <w:rFonts w:ascii="Times New Roman" w:hAnsi="Times New Roman" w:cs="Times New Roman"/>
          <w:b/>
          <w:bCs/>
          <w:sz w:val="24"/>
          <w:szCs w:val="24"/>
        </w:rPr>
      </w:pPr>
    </w:p>
    <w:p w14:paraId="4E46B354" w14:textId="095A872B" w:rsidR="00D20955" w:rsidRDefault="00D20955" w:rsidP="0073760F">
      <w:pPr>
        <w:tabs>
          <w:tab w:val="left" w:pos="2160"/>
        </w:tabs>
        <w:spacing w:after="0" w:line="240" w:lineRule="auto"/>
        <w:rPr>
          <w:rFonts w:ascii="Times New Roman" w:hAnsi="Times New Roman" w:cs="Times New Roman"/>
          <w:b/>
          <w:bCs/>
          <w:sz w:val="24"/>
          <w:szCs w:val="24"/>
        </w:rPr>
      </w:pPr>
    </w:p>
    <w:p w14:paraId="71003471" w14:textId="2FE8B941" w:rsidR="00D20955" w:rsidRDefault="00D20955" w:rsidP="0073760F">
      <w:pPr>
        <w:tabs>
          <w:tab w:val="left" w:pos="2160"/>
        </w:tabs>
        <w:spacing w:after="0" w:line="240" w:lineRule="auto"/>
        <w:rPr>
          <w:rFonts w:ascii="Times New Roman" w:hAnsi="Times New Roman" w:cs="Times New Roman"/>
          <w:b/>
          <w:bCs/>
          <w:sz w:val="24"/>
          <w:szCs w:val="24"/>
        </w:rPr>
      </w:pPr>
    </w:p>
    <w:p w14:paraId="0E17C32A" w14:textId="40A6DFD9" w:rsidR="00D20955" w:rsidRDefault="00D20955" w:rsidP="0073760F">
      <w:pPr>
        <w:tabs>
          <w:tab w:val="left" w:pos="2160"/>
        </w:tabs>
        <w:spacing w:after="0" w:line="240" w:lineRule="auto"/>
        <w:rPr>
          <w:rFonts w:ascii="Times New Roman" w:hAnsi="Times New Roman" w:cs="Times New Roman"/>
          <w:b/>
          <w:bCs/>
          <w:sz w:val="24"/>
          <w:szCs w:val="24"/>
        </w:rPr>
      </w:pPr>
    </w:p>
    <w:p w14:paraId="5CE66D82" w14:textId="0F0400BA" w:rsidR="00D20955" w:rsidRDefault="00D20955" w:rsidP="0073760F">
      <w:pPr>
        <w:tabs>
          <w:tab w:val="left" w:pos="2160"/>
        </w:tabs>
        <w:spacing w:after="0" w:line="240" w:lineRule="auto"/>
        <w:rPr>
          <w:rFonts w:ascii="Times New Roman" w:hAnsi="Times New Roman" w:cs="Times New Roman"/>
          <w:b/>
          <w:bCs/>
          <w:sz w:val="24"/>
          <w:szCs w:val="24"/>
        </w:rPr>
      </w:pPr>
    </w:p>
    <w:p w14:paraId="279C93A6" w14:textId="3CD903FF" w:rsidR="00D20955" w:rsidRDefault="00D20955" w:rsidP="0073760F">
      <w:pPr>
        <w:tabs>
          <w:tab w:val="left" w:pos="2160"/>
        </w:tabs>
        <w:spacing w:after="0" w:line="240" w:lineRule="auto"/>
        <w:rPr>
          <w:rFonts w:ascii="Times New Roman" w:hAnsi="Times New Roman" w:cs="Times New Roman"/>
          <w:b/>
          <w:bCs/>
          <w:sz w:val="24"/>
          <w:szCs w:val="24"/>
        </w:rPr>
      </w:pPr>
    </w:p>
    <w:p w14:paraId="6C7B2C6B" w14:textId="4C63FC75" w:rsidR="00D20955" w:rsidRDefault="00D20955" w:rsidP="0073760F">
      <w:pPr>
        <w:tabs>
          <w:tab w:val="left" w:pos="2160"/>
        </w:tabs>
        <w:spacing w:after="0" w:line="240" w:lineRule="auto"/>
        <w:rPr>
          <w:rFonts w:ascii="Times New Roman" w:hAnsi="Times New Roman" w:cs="Times New Roman"/>
          <w:b/>
          <w:bCs/>
          <w:sz w:val="24"/>
          <w:szCs w:val="24"/>
        </w:rPr>
      </w:pPr>
    </w:p>
    <w:sectPr w:rsidR="00D20955" w:rsidSect="001F7CE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0601" w14:textId="77777777" w:rsidR="00B005D9" w:rsidRDefault="00B005D9" w:rsidP="00D20955">
      <w:pPr>
        <w:spacing w:after="0" w:line="240" w:lineRule="auto"/>
      </w:pPr>
      <w:r>
        <w:separator/>
      </w:r>
    </w:p>
  </w:endnote>
  <w:endnote w:type="continuationSeparator" w:id="0">
    <w:p w14:paraId="3E76A360" w14:textId="77777777" w:rsidR="00B005D9" w:rsidRDefault="00B005D9" w:rsidP="00D20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18D0" w14:textId="77777777" w:rsidR="000815C7" w:rsidRDefault="00081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668218314"/>
      <w:docPartObj>
        <w:docPartGallery w:val="Page Numbers (Bottom of Page)"/>
        <w:docPartUnique/>
      </w:docPartObj>
    </w:sdtPr>
    <w:sdtEndPr/>
    <w:sdtContent>
      <w:sdt>
        <w:sdtPr>
          <w:rPr>
            <w:rFonts w:asciiTheme="minorHAnsi" w:hAnsiTheme="minorHAnsi" w:cstheme="minorHAnsi"/>
            <w:sz w:val="20"/>
          </w:rPr>
          <w:id w:val="638233319"/>
          <w:docPartObj>
            <w:docPartGallery w:val="Page Numbers (Top of Page)"/>
            <w:docPartUnique/>
          </w:docPartObj>
        </w:sdtPr>
        <w:sdtEndPr/>
        <w:sdtContent>
          <w:p w14:paraId="01052B0D" w14:textId="2CF2FB88" w:rsidR="00C1175A" w:rsidRPr="009E60AA" w:rsidRDefault="00C1175A" w:rsidP="009E60AA">
            <w:pPr>
              <w:pStyle w:val="Footer"/>
              <w:pBdr>
                <w:top w:val="single" w:sz="4" w:space="1" w:color="auto"/>
              </w:pBdr>
              <w:rPr>
                <w:rFonts w:asciiTheme="minorHAnsi" w:hAnsiTheme="minorHAnsi" w:cstheme="minorHAnsi"/>
                <w:sz w:val="20"/>
              </w:rPr>
            </w:pPr>
            <w:r w:rsidRPr="00F4406D">
              <w:rPr>
                <w:rFonts w:asciiTheme="minorHAnsi" w:hAnsiTheme="minorHAnsi" w:cstheme="minorHAnsi"/>
                <w:sz w:val="20"/>
              </w:rPr>
              <w:t>ARPA Subrecipient</w:t>
            </w:r>
            <w:r w:rsidRPr="009E60AA">
              <w:rPr>
                <w:rFonts w:asciiTheme="minorHAnsi" w:hAnsiTheme="minorHAnsi" w:cstheme="minorHAnsi"/>
                <w:sz w:val="20"/>
              </w:rPr>
              <w:t xml:space="preserve"> Agreement SC-</w:t>
            </w:r>
            <w:r w:rsidRPr="001963DA">
              <w:rPr>
                <w:rFonts w:asciiTheme="minorHAnsi" w:hAnsiTheme="minorHAnsi" w:cstheme="minorHAnsi"/>
                <w:sz w:val="20"/>
                <w:highlight w:val="cyan"/>
              </w:rPr>
              <w:t>######</w:t>
            </w:r>
            <w:r w:rsidRPr="009E60AA">
              <w:rPr>
                <w:rFonts w:asciiTheme="minorHAnsi" w:hAnsiTheme="minorHAnsi" w:cstheme="minorHAnsi"/>
                <w:sz w:val="20"/>
              </w:rPr>
              <w:tab/>
            </w:r>
            <w:r w:rsidRPr="009E60AA">
              <w:rPr>
                <w:rFonts w:asciiTheme="minorHAnsi" w:hAnsiTheme="minorHAnsi" w:cstheme="minorHAnsi"/>
                <w:sz w:val="20"/>
              </w:rPr>
              <w:tab/>
            </w:r>
            <w:r w:rsidRPr="009E60AA">
              <w:rPr>
                <w:rFonts w:asciiTheme="minorHAnsi" w:hAnsiTheme="minorHAnsi" w:cstheme="minorHAnsi"/>
                <w:sz w:val="20"/>
              </w:rPr>
              <w:tab/>
              <w:t xml:space="preserve">Page </w:t>
            </w:r>
            <w:r w:rsidRPr="009E60AA">
              <w:rPr>
                <w:rFonts w:asciiTheme="minorHAnsi" w:hAnsiTheme="minorHAnsi" w:cstheme="minorHAnsi"/>
                <w:sz w:val="20"/>
              </w:rPr>
              <w:fldChar w:fldCharType="begin"/>
            </w:r>
            <w:r w:rsidRPr="009E60AA">
              <w:rPr>
                <w:rFonts w:asciiTheme="minorHAnsi" w:hAnsiTheme="minorHAnsi" w:cstheme="minorHAnsi"/>
                <w:sz w:val="20"/>
              </w:rPr>
              <w:instrText xml:space="preserve"> PAGE </w:instrText>
            </w:r>
            <w:r w:rsidRPr="009E60AA">
              <w:rPr>
                <w:rFonts w:asciiTheme="minorHAnsi" w:hAnsiTheme="minorHAnsi" w:cstheme="minorHAnsi"/>
                <w:sz w:val="20"/>
              </w:rPr>
              <w:fldChar w:fldCharType="separate"/>
            </w:r>
            <w:r w:rsidRPr="009E60AA">
              <w:rPr>
                <w:rFonts w:asciiTheme="minorHAnsi" w:hAnsiTheme="minorHAnsi" w:cstheme="minorHAnsi"/>
                <w:noProof/>
                <w:sz w:val="20"/>
              </w:rPr>
              <w:t>2</w:t>
            </w:r>
            <w:r w:rsidRPr="009E60AA">
              <w:rPr>
                <w:rFonts w:asciiTheme="minorHAnsi" w:hAnsiTheme="minorHAnsi" w:cstheme="minorHAnsi"/>
                <w:sz w:val="20"/>
              </w:rPr>
              <w:fldChar w:fldCharType="end"/>
            </w:r>
            <w:r w:rsidRPr="009E60AA">
              <w:rPr>
                <w:rFonts w:asciiTheme="minorHAnsi" w:hAnsiTheme="minorHAnsi" w:cstheme="minorHAnsi"/>
                <w:sz w:val="20"/>
              </w:rPr>
              <w:t xml:space="preserve"> of </w:t>
            </w:r>
            <w:r w:rsidRPr="009E60AA">
              <w:rPr>
                <w:rFonts w:asciiTheme="minorHAnsi" w:hAnsiTheme="minorHAnsi" w:cstheme="minorHAnsi"/>
                <w:sz w:val="20"/>
              </w:rPr>
              <w:fldChar w:fldCharType="begin"/>
            </w:r>
            <w:r w:rsidRPr="009E60AA">
              <w:rPr>
                <w:rFonts w:asciiTheme="minorHAnsi" w:hAnsiTheme="minorHAnsi" w:cstheme="minorHAnsi"/>
                <w:sz w:val="20"/>
              </w:rPr>
              <w:instrText xml:space="preserve"> NUMPAGES  </w:instrText>
            </w:r>
            <w:r w:rsidRPr="009E60AA">
              <w:rPr>
                <w:rFonts w:asciiTheme="minorHAnsi" w:hAnsiTheme="minorHAnsi" w:cstheme="minorHAnsi"/>
                <w:sz w:val="20"/>
              </w:rPr>
              <w:fldChar w:fldCharType="separate"/>
            </w:r>
            <w:r w:rsidRPr="009E60AA">
              <w:rPr>
                <w:rFonts w:asciiTheme="minorHAnsi" w:hAnsiTheme="minorHAnsi" w:cstheme="minorHAnsi"/>
                <w:noProof/>
                <w:sz w:val="20"/>
              </w:rPr>
              <w:t>2</w:t>
            </w:r>
            <w:r w:rsidRPr="009E60AA">
              <w:rPr>
                <w:rFonts w:asciiTheme="minorHAnsi" w:hAnsiTheme="minorHAnsi" w:cstheme="minorHAns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284576356"/>
      <w:docPartObj>
        <w:docPartGallery w:val="Page Numbers (Bottom of Page)"/>
        <w:docPartUnique/>
      </w:docPartObj>
    </w:sdtPr>
    <w:sdtEndPr/>
    <w:sdtContent>
      <w:sdt>
        <w:sdtPr>
          <w:rPr>
            <w:rFonts w:asciiTheme="minorHAnsi" w:hAnsiTheme="minorHAnsi" w:cstheme="minorHAnsi"/>
            <w:sz w:val="20"/>
          </w:rPr>
          <w:id w:val="-1769616900"/>
          <w:docPartObj>
            <w:docPartGallery w:val="Page Numbers (Top of Page)"/>
            <w:docPartUnique/>
          </w:docPartObj>
        </w:sdtPr>
        <w:sdtEndPr/>
        <w:sdtContent>
          <w:p w14:paraId="3A487F22" w14:textId="0332EDB4" w:rsidR="00C1175A" w:rsidRPr="00FB1F16" w:rsidRDefault="00C1175A" w:rsidP="00FB1F16">
            <w:pPr>
              <w:pStyle w:val="Footer"/>
              <w:pBdr>
                <w:top w:val="single" w:sz="4" w:space="1" w:color="auto"/>
              </w:pBdr>
              <w:rPr>
                <w:rFonts w:asciiTheme="minorHAnsi" w:hAnsiTheme="minorHAnsi" w:cstheme="minorHAnsi"/>
                <w:sz w:val="20"/>
              </w:rPr>
            </w:pPr>
            <w:r w:rsidRPr="00FB1F16">
              <w:rPr>
                <w:rFonts w:asciiTheme="minorHAnsi" w:hAnsiTheme="minorHAnsi" w:cstheme="minorHAnsi"/>
                <w:sz w:val="20"/>
              </w:rPr>
              <w:t xml:space="preserve">Subrecipient Agreement SC-XXXXXX </w:t>
            </w:r>
            <w:r w:rsidRPr="00FB1F16">
              <w:rPr>
                <w:rFonts w:asciiTheme="minorHAnsi" w:hAnsiTheme="minorHAnsi" w:cstheme="minorHAnsi"/>
                <w:sz w:val="20"/>
              </w:rPr>
              <w:tab/>
            </w:r>
            <w:r w:rsidRPr="00FB1F16">
              <w:rPr>
                <w:rFonts w:asciiTheme="minorHAnsi" w:hAnsiTheme="minorHAnsi" w:cstheme="minorHAnsi"/>
                <w:sz w:val="20"/>
              </w:rPr>
              <w:tab/>
            </w:r>
            <w:r w:rsidRPr="00FB1F16">
              <w:rPr>
                <w:rFonts w:asciiTheme="minorHAnsi" w:hAnsiTheme="minorHAnsi" w:cstheme="minorHAnsi"/>
                <w:sz w:val="20"/>
              </w:rPr>
              <w:tab/>
              <w:t xml:space="preserve">Page </w:t>
            </w:r>
            <w:r w:rsidRPr="00FB1F16">
              <w:rPr>
                <w:rFonts w:asciiTheme="minorHAnsi" w:hAnsiTheme="minorHAnsi" w:cstheme="minorHAnsi"/>
                <w:sz w:val="20"/>
              </w:rPr>
              <w:fldChar w:fldCharType="begin"/>
            </w:r>
            <w:r w:rsidRPr="00FB1F16">
              <w:rPr>
                <w:rFonts w:asciiTheme="minorHAnsi" w:hAnsiTheme="minorHAnsi" w:cstheme="minorHAnsi"/>
                <w:sz w:val="20"/>
              </w:rPr>
              <w:instrText xml:space="preserve"> PAGE </w:instrText>
            </w:r>
            <w:r w:rsidRPr="00FB1F16">
              <w:rPr>
                <w:rFonts w:asciiTheme="minorHAnsi" w:hAnsiTheme="minorHAnsi" w:cstheme="minorHAnsi"/>
                <w:sz w:val="20"/>
              </w:rPr>
              <w:fldChar w:fldCharType="separate"/>
            </w:r>
            <w:r w:rsidRPr="00FB1F16">
              <w:rPr>
                <w:rFonts w:asciiTheme="minorHAnsi" w:hAnsiTheme="minorHAnsi" w:cstheme="minorHAnsi"/>
                <w:noProof/>
                <w:sz w:val="20"/>
              </w:rPr>
              <w:t>2</w:t>
            </w:r>
            <w:r w:rsidRPr="00FB1F16">
              <w:rPr>
                <w:rFonts w:asciiTheme="minorHAnsi" w:hAnsiTheme="minorHAnsi" w:cstheme="minorHAnsi"/>
                <w:sz w:val="20"/>
              </w:rPr>
              <w:fldChar w:fldCharType="end"/>
            </w:r>
            <w:r w:rsidRPr="00FB1F16">
              <w:rPr>
                <w:rFonts w:asciiTheme="minorHAnsi" w:hAnsiTheme="minorHAnsi" w:cstheme="minorHAnsi"/>
                <w:sz w:val="20"/>
              </w:rPr>
              <w:t xml:space="preserve"> of </w:t>
            </w:r>
            <w:r w:rsidRPr="00FB1F16">
              <w:rPr>
                <w:rFonts w:asciiTheme="minorHAnsi" w:hAnsiTheme="minorHAnsi" w:cstheme="minorHAnsi"/>
                <w:sz w:val="20"/>
              </w:rPr>
              <w:fldChar w:fldCharType="begin"/>
            </w:r>
            <w:r w:rsidRPr="00FB1F16">
              <w:rPr>
                <w:rFonts w:asciiTheme="minorHAnsi" w:hAnsiTheme="minorHAnsi" w:cstheme="minorHAnsi"/>
                <w:sz w:val="20"/>
              </w:rPr>
              <w:instrText xml:space="preserve"> NUMPAGES  </w:instrText>
            </w:r>
            <w:r w:rsidRPr="00FB1F16">
              <w:rPr>
                <w:rFonts w:asciiTheme="minorHAnsi" w:hAnsiTheme="minorHAnsi" w:cstheme="minorHAnsi"/>
                <w:sz w:val="20"/>
              </w:rPr>
              <w:fldChar w:fldCharType="separate"/>
            </w:r>
            <w:r w:rsidRPr="00FB1F16">
              <w:rPr>
                <w:rFonts w:asciiTheme="minorHAnsi" w:hAnsiTheme="minorHAnsi" w:cstheme="minorHAnsi"/>
                <w:noProof/>
                <w:sz w:val="20"/>
              </w:rPr>
              <w:t>2</w:t>
            </w:r>
            <w:r w:rsidRPr="00FB1F16">
              <w:rPr>
                <w:rFonts w:asciiTheme="minorHAnsi" w:hAnsiTheme="minorHAnsi" w:cstheme="minorHAnsi"/>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F9F27" w14:textId="77777777" w:rsidR="00B005D9" w:rsidRDefault="00B005D9" w:rsidP="00D20955">
      <w:pPr>
        <w:spacing w:after="0" w:line="240" w:lineRule="auto"/>
      </w:pPr>
      <w:r>
        <w:separator/>
      </w:r>
    </w:p>
  </w:footnote>
  <w:footnote w:type="continuationSeparator" w:id="0">
    <w:p w14:paraId="09357D26" w14:textId="77777777" w:rsidR="00B005D9" w:rsidRDefault="00B005D9" w:rsidP="00D20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8BC7" w14:textId="7F9E6B6C" w:rsidR="000815C7" w:rsidRDefault="00B005D9">
    <w:pPr>
      <w:pStyle w:val="Header"/>
    </w:pPr>
    <w:r>
      <w:rPr>
        <w:noProof/>
      </w:rPr>
      <w:pict w14:anchorId="2F342C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211907" o:spid="_x0000_s2050" type="#_x0000_t136" style="position:absolute;margin-left:0;margin-top:0;width:532.95pt;height:228.4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7CAB" w14:textId="4AB81E77" w:rsidR="000815C7" w:rsidRDefault="00B005D9">
    <w:pPr>
      <w:pStyle w:val="Header"/>
    </w:pPr>
    <w:r>
      <w:rPr>
        <w:noProof/>
      </w:rPr>
      <w:pict w14:anchorId="524561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211908" o:spid="_x0000_s2051" type="#_x0000_t136" style="position:absolute;margin-left:0;margin-top:0;width:532.95pt;height:228.4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6042" w14:textId="50EB782D" w:rsidR="000815C7" w:rsidRDefault="00B005D9">
    <w:pPr>
      <w:pStyle w:val="Header"/>
    </w:pPr>
    <w:r>
      <w:rPr>
        <w:noProof/>
      </w:rPr>
      <w:pict w14:anchorId="3CEFA7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211906" o:spid="_x0000_s2049" type="#_x0000_t136" style="position:absolute;margin-left:0;margin-top:0;width:532.95pt;height:228.4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31CD"/>
    <w:multiLevelType w:val="hybridMultilevel"/>
    <w:tmpl w:val="81647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F0A78"/>
    <w:multiLevelType w:val="hybridMultilevel"/>
    <w:tmpl w:val="860CE88C"/>
    <w:lvl w:ilvl="0" w:tplc="C206DD26">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F3D97"/>
    <w:multiLevelType w:val="hybridMultilevel"/>
    <w:tmpl w:val="02DE7BF6"/>
    <w:lvl w:ilvl="0" w:tplc="0ABE7A86">
      <w:start w:val="1"/>
      <w:numFmt w:val="upperLetter"/>
      <w:lvlText w:val="%1."/>
      <w:lvlJc w:val="left"/>
      <w:pPr>
        <w:ind w:left="1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6E69F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EE79E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8A500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46A29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7A8A4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76C6C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B2BDD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0496B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3617F6"/>
    <w:multiLevelType w:val="hybridMultilevel"/>
    <w:tmpl w:val="E3502C82"/>
    <w:lvl w:ilvl="0" w:tplc="DD58FDDC">
      <w:start w:val="1"/>
      <w:numFmt w:val="upperLetter"/>
      <w:lvlText w:val="%1."/>
      <w:lvlJc w:val="left"/>
      <w:pPr>
        <w:ind w:left="1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5E026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8E66F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62495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3463A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8298F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10459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A0F09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4A8BE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D00916"/>
    <w:multiLevelType w:val="multilevel"/>
    <w:tmpl w:val="047451F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944" w:hanging="864"/>
      </w:pPr>
      <w:rPr>
        <w:rFonts w:hint="default"/>
      </w:rPr>
    </w:lvl>
    <w:lvl w:ilvl="3">
      <w:start w:val="1"/>
      <w:numFmt w:val="decimal"/>
      <w:lvlText w:val="%1.%2.%3.%4."/>
      <w:lvlJc w:val="left"/>
      <w:pPr>
        <w:tabs>
          <w:tab w:val="num" w:pos="1944"/>
        </w:tabs>
        <w:ind w:left="2880" w:hanging="936"/>
      </w:pPr>
      <w:rPr>
        <w:rFonts w:hint="default"/>
      </w:rPr>
    </w:lvl>
    <w:lvl w:ilvl="4">
      <w:start w:val="1"/>
      <w:numFmt w:val="decimal"/>
      <w:lvlText w:val="%1.%2.%3.%4.%5."/>
      <w:lvlJc w:val="left"/>
      <w:pPr>
        <w:ind w:left="3816" w:hanging="936"/>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863F49"/>
    <w:multiLevelType w:val="hybridMultilevel"/>
    <w:tmpl w:val="0CB4B328"/>
    <w:lvl w:ilvl="0" w:tplc="ADA29C8A">
      <w:start w:val="1"/>
      <w:numFmt w:val="upperLetter"/>
      <w:lvlText w:val="%1."/>
      <w:lvlJc w:val="left"/>
      <w:pPr>
        <w:ind w:left="1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1C1558">
      <w:start w:val="1"/>
      <w:numFmt w:val="decimal"/>
      <w:lvlText w:val="%2."/>
      <w:lvlJc w:val="left"/>
      <w:pPr>
        <w:ind w:left="21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2CBBD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1ABA3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583C9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027B1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829EA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F4FBE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B28A4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D1284A"/>
    <w:multiLevelType w:val="hybridMultilevel"/>
    <w:tmpl w:val="15361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1134F"/>
    <w:multiLevelType w:val="hybridMultilevel"/>
    <w:tmpl w:val="374851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E56D7"/>
    <w:multiLevelType w:val="hybridMultilevel"/>
    <w:tmpl w:val="9F4C8E80"/>
    <w:lvl w:ilvl="0" w:tplc="2C10BCE4">
      <w:start w:val="1"/>
      <w:numFmt w:val="upperLetter"/>
      <w:lvlText w:val="%1."/>
      <w:lvlJc w:val="left"/>
      <w:pPr>
        <w:ind w:left="1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686BD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E8BBA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6C9EC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7C36C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40E3D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5CAEF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9CF66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B8333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678135E"/>
    <w:multiLevelType w:val="hybridMultilevel"/>
    <w:tmpl w:val="5DFA99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A2F56"/>
    <w:multiLevelType w:val="multilevel"/>
    <w:tmpl w:val="5B74CB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6311BC"/>
    <w:multiLevelType w:val="hybridMultilevel"/>
    <w:tmpl w:val="048E05D8"/>
    <w:lvl w:ilvl="0" w:tplc="9FE0F2AC">
      <w:start w:val="1"/>
      <w:numFmt w:val="upperLetter"/>
      <w:lvlText w:val="%1."/>
      <w:lvlJc w:val="left"/>
      <w:pPr>
        <w:ind w:left="1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18B93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783A6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2E4FC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B26F2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52FB1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1C6EF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3E098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90D89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A6C3B1A"/>
    <w:multiLevelType w:val="multilevel"/>
    <w:tmpl w:val="3490EA30"/>
    <w:lvl w:ilvl="0">
      <w:start w:val="1"/>
      <w:numFmt w:val="decimal"/>
      <w:isLgl/>
      <w:lvlText w:val="%1."/>
      <w:lvlJc w:val="left"/>
      <w:pPr>
        <w:tabs>
          <w:tab w:val="num" w:pos="360"/>
        </w:tabs>
        <w:ind w:left="360" w:hanging="360"/>
      </w:pPr>
      <w:rPr>
        <w:rFonts w:asciiTheme="minorHAnsi" w:hAnsiTheme="minorHAnsi" w:cstheme="minorHAnsi" w:hint="default"/>
        <w:b/>
        <w:i w:val="0"/>
        <w:caps/>
        <w:sz w:val="24"/>
        <w:szCs w:val="24"/>
        <w:u w:val="none"/>
      </w:rPr>
    </w:lvl>
    <w:lvl w:ilvl="1">
      <w:start w:val="1"/>
      <w:numFmt w:val="decimal"/>
      <w:lvlText w:val="%1.%2."/>
      <w:lvlJc w:val="left"/>
      <w:pPr>
        <w:tabs>
          <w:tab w:val="num" w:pos="1008"/>
        </w:tabs>
        <w:ind w:left="1080" w:hanging="720"/>
      </w:pPr>
      <w:rPr>
        <w:rFonts w:asciiTheme="minorHAnsi" w:hAnsiTheme="minorHAnsi" w:cstheme="minorHAnsi" w:hint="default"/>
        <w:b w:val="0"/>
        <w:i w:val="0"/>
        <w:sz w:val="24"/>
        <w:szCs w:val="24"/>
        <w:u w:val="none"/>
      </w:rPr>
    </w:lvl>
    <w:lvl w:ilvl="2">
      <w:start w:val="1"/>
      <w:numFmt w:val="decimal"/>
      <w:lvlText w:val="%1.%2.%3."/>
      <w:lvlJc w:val="left"/>
      <w:pPr>
        <w:tabs>
          <w:tab w:val="num" w:pos="1872"/>
        </w:tabs>
        <w:ind w:left="1944" w:hanging="864"/>
      </w:pPr>
      <w:rPr>
        <w:rFonts w:asciiTheme="minorHAnsi" w:hAnsiTheme="minorHAnsi" w:cstheme="minorHAnsi" w:hint="default"/>
        <w:b w:val="0"/>
        <w:i w:val="0"/>
        <w:color w:val="auto"/>
        <w:sz w:val="24"/>
        <w:szCs w:val="24"/>
      </w:rPr>
    </w:lvl>
    <w:lvl w:ilvl="3">
      <w:start w:val="1"/>
      <w:numFmt w:val="decimal"/>
      <w:lvlText w:val="%1.%2.%3.%4."/>
      <w:lvlJc w:val="left"/>
      <w:pPr>
        <w:tabs>
          <w:tab w:val="num" w:pos="3168"/>
        </w:tabs>
        <w:ind w:left="2880" w:hanging="936"/>
      </w:pPr>
      <w:rPr>
        <w:rFonts w:asciiTheme="minorHAnsi" w:hAnsiTheme="minorHAnsi" w:cstheme="minorHAnsi" w:hint="default"/>
        <w:b w:val="0"/>
        <w:i w:val="0"/>
        <w:strike w:val="0"/>
        <w:color w:val="auto"/>
        <w:sz w:val="24"/>
        <w:szCs w:val="24"/>
        <w:u w:val="none"/>
      </w:rPr>
    </w:lvl>
    <w:lvl w:ilvl="4">
      <w:start w:val="1"/>
      <w:numFmt w:val="decimal"/>
      <w:lvlText w:val="%1.%2.%3.%4.%5."/>
      <w:lvlJc w:val="left"/>
      <w:pPr>
        <w:tabs>
          <w:tab w:val="num" w:pos="5400"/>
        </w:tabs>
        <w:ind w:left="3816" w:hanging="936"/>
      </w:pPr>
      <w:rPr>
        <w:rFonts w:asciiTheme="minorHAnsi" w:hAnsiTheme="minorHAnsi" w:cstheme="minorHAnsi" w:hint="default"/>
        <w:sz w:val="24"/>
        <w:szCs w:val="24"/>
      </w:rPr>
    </w:lvl>
    <w:lvl w:ilvl="5">
      <w:start w:val="1"/>
      <w:numFmt w:val="decimal"/>
      <w:lvlText w:val="%1.%2.%3.%4.%5.%6."/>
      <w:lvlJc w:val="left"/>
      <w:pPr>
        <w:tabs>
          <w:tab w:val="num" w:pos="5040"/>
        </w:tabs>
        <w:ind w:left="4608" w:hanging="792"/>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2EE07CB0"/>
    <w:multiLevelType w:val="multilevel"/>
    <w:tmpl w:val="3490EA30"/>
    <w:lvl w:ilvl="0">
      <w:start w:val="1"/>
      <w:numFmt w:val="decimal"/>
      <w:isLgl/>
      <w:lvlText w:val="%1."/>
      <w:lvlJc w:val="left"/>
      <w:pPr>
        <w:tabs>
          <w:tab w:val="num" w:pos="360"/>
        </w:tabs>
        <w:ind w:left="360" w:hanging="360"/>
      </w:pPr>
      <w:rPr>
        <w:rFonts w:asciiTheme="minorHAnsi" w:hAnsiTheme="minorHAnsi" w:cstheme="minorHAnsi" w:hint="default"/>
        <w:b/>
        <w:i w:val="0"/>
        <w:caps/>
        <w:sz w:val="24"/>
        <w:szCs w:val="24"/>
        <w:u w:val="none"/>
      </w:rPr>
    </w:lvl>
    <w:lvl w:ilvl="1">
      <w:start w:val="1"/>
      <w:numFmt w:val="decimal"/>
      <w:lvlText w:val="%1.%2."/>
      <w:lvlJc w:val="left"/>
      <w:pPr>
        <w:tabs>
          <w:tab w:val="num" w:pos="1008"/>
        </w:tabs>
        <w:ind w:left="1080" w:hanging="720"/>
      </w:pPr>
      <w:rPr>
        <w:rFonts w:asciiTheme="minorHAnsi" w:hAnsiTheme="minorHAnsi" w:cstheme="minorHAnsi" w:hint="default"/>
        <w:b w:val="0"/>
        <w:i w:val="0"/>
        <w:sz w:val="24"/>
        <w:szCs w:val="24"/>
        <w:u w:val="none"/>
      </w:rPr>
    </w:lvl>
    <w:lvl w:ilvl="2">
      <w:start w:val="1"/>
      <w:numFmt w:val="decimal"/>
      <w:lvlText w:val="%1.%2.%3."/>
      <w:lvlJc w:val="left"/>
      <w:pPr>
        <w:tabs>
          <w:tab w:val="num" w:pos="1872"/>
        </w:tabs>
        <w:ind w:left="1944" w:hanging="864"/>
      </w:pPr>
      <w:rPr>
        <w:rFonts w:asciiTheme="minorHAnsi" w:hAnsiTheme="minorHAnsi" w:cstheme="minorHAnsi" w:hint="default"/>
        <w:b w:val="0"/>
        <w:i w:val="0"/>
        <w:color w:val="auto"/>
        <w:sz w:val="24"/>
        <w:szCs w:val="24"/>
      </w:rPr>
    </w:lvl>
    <w:lvl w:ilvl="3">
      <w:start w:val="1"/>
      <w:numFmt w:val="decimal"/>
      <w:lvlText w:val="%1.%2.%3.%4."/>
      <w:lvlJc w:val="left"/>
      <w:pPr>
        <w:tabs>
          <w:tab w:val="num" w:pos="3168"/>
        </w:tabs>
        <w:ind w:left="2880" w:hanging="936"/>
      </w:pPr>
      <w:rPr>
        <w:rFonts w:asciiTheme="minorHAnsi" w:hAnsiTheme="minorHAnsi" w:cstheme="minorHAnsi" w:hint="default"/>
        <w:b w:val="0"/>
        <w:i w:val="0"/>
        <w:strike w:val="0"/>
        <w:color w:val="auto"/>
        <w:sz w:val="24"/>
        <w:szCs w:val="24"/>
        <w:u w:val="none"/>
      </w:rPr>
    </w:lvl>
    <w:lvl w:ilvl="4">
      <w:start w:val="1"/>
      <w:numFmt w:val="decimal"/>
      <w:lvlText w:val="%1.%2.%3.%4.%5."/>
      <w:lvlJc w:val="left"/>
      <w:pPr>
        <w:tabs>
          <w:tab w:val="num" w:pos="5400"/>
        </w:tabs>
        <w:ind w:left="3816" w:hanging="936"/>
      </w:pPr>
      <w:rPr>
        <w:rFonts w:asciiTheme="minorHAnsi" w:hAnsiTheme="minorHAnsi" w:cstheme="minorHAnsi" w:hint="default"/>
        <w:sz w:val="24"/>
        <w:szCs w:val="24"/>
      </w:rPr>
    </w:lvl>
    <w:lvl w:ilvl="5">
      <w:start w:val="1"/>
      <w:numFmt w:val="decimal"/>
      <w:lvlText w:val="%1.%2.%3.%4.%5.%6."/>
      <w:lvlJc w:val="left"/>
      <w:pPr>
        <w:tabs>
          <w:tab w:val="num" w:pos="5040"/>
        </w:tabs>
        <w:ind w:left="4608" w:hanging="792"/>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02119A6"/>
    <w:multiLevelType w:val="multilevel"/>
    <w:tmpl w:val="5B74CB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0A3210A"/>
    <w:multiLevelType w:val="hybridMultilevel"/>
    <w:tmpl w:val="1C8C8A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B42B98"/>
    <w:multiLevelType w:val="hybridMultilevel"/>
    <w:tmpl w:val="DAB4EF7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74FB8"/>
    <w:multiLevelType w:val="multilevel"/>
    <w:tmpl w:val="3490EA30"/>
    <w:lvl w:ilvl="0">
      <w:start w:val="1"/>
      <w:numFmt w:val="decimal"/>
      <w:isLgl/>
      <w:lvlText w:val="%1."/>
      <w:lvlJc w:val="left"/>
      <w:pPr>
        <w:tabs>
          <w:tab w:val="num" w:pos="360"/>
        </w:tabs>
        <w:ind w:left="360" w:hanging="360"/>
      </w:pPr>
      <w:rPr>
        <w:rFonts w:asciiTheme="minorHAnsi" w:hAnsiTheme="minorHAnsi" w:cstheme="minorHAnsi" w:hint="default"/>
        <w:b/>
        <w:i w:val="0"/>
        <w:caps/>
        <w:sz w:val="24"/>
        <w:szCs w:val="24"/>
        <w:u w:val="none"/>
      </w:rPr>
    </w:lvl>
    <w:lvl w:ilvl="1">
      <w:start w:val="1"/>
      <w:numFmt w:val="decimal"/>
      <w:lvlText w:val="%1.%2."/>
      <w:lvlJc w:val="left"/>
      <w:pPr>
        <w:tabs>
          <w:tab w:val="num" w:pos="1008"/>
        </w:tabs>
        <w:ind w:left="1080" w:hanging="720"/>
      </w:pPr>
      <w:rPr>
        <w:rFonts w:asciiTheme="minorHAnsi" w:hAnsiTheme="minorHAnsi" w:cstheme="minorHAnsi" w:hint="default"/>
        <w:b w:val="0"/>
        <w:i w:val="0"/>
        <w:sz w:val="24"/>
        <w:szCs w:val="24"/>
        <w:u w:val="none"/>
      </w:rPr>
    </w:lvl>
    <w:lvl w:ilvl="2">
      <w:start w:val="1"/>
      <w:numFmt w:val="decimal"/>
      <w:lvlText w:val="%1.%2.%3."/>
      <w:lvlJc w:val="left"/>
      <w:pPr>
        <w:tabs>
          <w:tab w:val="num" w:pos="1872"/>
        </w:tabs>
        <w:ind w:left="1944" w:hanging="864"/>
      </w:pPr>
      <w:rPr>
        <w:rFonts w:asciiTheme="minorHAnsi" w:hAnsiTheme="minorHAnsi" w:cstheme="minorHAnsi" w:hint="default"/>
        <w:b w:val="0"/>
        <w:i w:val="0"/>
        <w:color w:val="auto"/>
        <w:sz w:val="24"/>
        <w:szCs w:val="24"/>
      </w:rPr>
    </w:lvl>
    <w:lvl w:ilvl="3">
      <w:start w:val="1"/>
      <w:numFmt w:val="decimal"/>
      <w:lvlText w:val="%1.%2.%3.%4."/>
      <w:lvlJc w:val="left"/>
      <w:pPr>
        <w:tabs>
          <w:tab w:val="num" w:pos="3168"/>
        </w:tabs>
        <w:ind w:left="2880" w:hanging="936"/>
      </w:pPr>
      <w:rPr>
        <w:rFonts w:asciiTheme="minorHAnsi" w:hAnsiTheme="minorHAnsi" w:cstheme="minorHAnsi" w:hint="default"/>
        <w:b w:val="0"/>
        <w:i w:val="0"/>
        <w:strike w:val="0"/>
        <w:color w:val="auto"/>
        <w:sz w:val="24"/>
        <w:szCs w:val="24"/>
        <w:u w:val="none"/>
      </w:rPr>
    </w:lvl>
    <w:lvl w:ilvl="4">
      <w:start w:val="1"/>
      <w:numFmt w:val="decimal"/>
      <w:lvlText w:val="%1.%2.%3.%4.%5."/>
      <w:lvlJc w:val="left"/>
      <w:pPr>
        <w:tabs>
          <w:tab w:val="num" w:pos="5400"/>
        </w:tabs>
        <w:ind w:left="3816" w:hanging="936"/>
      </w:pPr>
      <w:rPr>
        <w:rFonts w:asciiTheme="minorHAnsi" w:hAnsiTheme="minorHAnsi" w:cstheme="minorHAnsi" w:hint="default"/>
        <w:sz w:val="24"/>
        <w:szCs w:val="24"/>
      </w:rPr>
    </w:lvl>
    <w:lvl w:ilvl="5">
      <w:start w:val="1"/>
      <w:numFmt w:val="decimal"/>
      <w:lvlText w:val="%1.%2.%3.%4.%5.%6."/>
      <w:lvlJc w:val="left"/>
      <w:pPr>
        <w:tabs>
          <w:tab w:val="num" w:pos="5040"/>
        </w:tabs>
        <w:ind w:left="4608" w:hanging="792"/>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424C3001"/>
    <w:multiLevelType w:val="hybridMultilevel"/>
    <w:tmpl w:val="F4F889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B09BF"/>
    <w:multiLevelType w:val="hybridMultilevel"/>
    <w:tmpl w:val="C50628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42C18"/>
    <w:multiLevelType w:val="multilevel"/>
    <w:tmpl w:val="C832C1A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944" w:hanging="864"/>
      </w:pPr>
      <w:rPr>
        <w:rFonts w:hint="default"/>
      </w:rPr>
    </w:lvl>
    <w:lvl w:ilvl="3">
      <w:start w:val="1"/>
      <w:numFmt w:val="decimal"/>
      <w:lvlText w:val="%1.%2.%3.%4."/>
      <w:lvlJc w:val="left"/>
      <w:pPr>
        <w:ind w:left="2880" w:hanging="936"/>
      </w:pPr>
      <w:rPr>
        <w:rFonts w:hint="default"/>
      </w:rPr>
    </w:lvl>
    <w:lvl w:ilvl="4">
      <w:start w:val="1"/>
      <w:numFmt w:val="decimal"/>
      <w:lvlText w:val="%1.%2.%3.%4.%5."/>
      <w:lvlJc w:val="left"/>
      <w:pPr>
        <w:ind w:left="3888" w:hanging="1008"/>
      </w:pPr>
      <w:rPr>
        <w:rFonts w:hint="default"/>
      </w:rPr>
    </w:lvl>
    <w:lvl w:ilvl="5">
      <w:start w:val="1"/>
      <w:numFmt w:val="decimal"/>
      <w:lvlText w:val="%1.%2.%3.%4.%5.%6."/>
      <w:lvlJc w:val="left"/>
      <w:pPr>
        <w:ind w:left="4680" w:hanging="79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6A197C"/>
    <w:multiLevelType w:val="hybridMultilevel"/>
    <w:tmpl w:val="E43EBBDA"/>
    <w:lvl w:ilvl="0" w:tplc="2DCAEC26">
      <w:start w:val="1"/>
      <w:numFmt w:val="upperLetter"/>
      <w:lvlText w:val="%1."/>
      <w:lvlJc w:val="left"/>
      <w:pPr>
        <w:ind w:left="1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3A15C6">
      <w:start w:val="1"/>
      <w:numFmt w:val="decimal"/>
      <w:lvlText w:val="%2."/>
      <w:lvlJc w:val="left"/>
      <w:pPr>
        <w:ind w:left="21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ACA29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1E0BA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74C2D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F0AA1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4630A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88E59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0064F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9796FF8"/>
    <w:multiLevelType w:val="multilevel"/>
    <w:tmpl w:val="3490EA30"/>
    <w:lvl w:ilvl="0">
      <w:start w:val="1"/>
      <w:numFmt w:val="decimal"/>
      <w:isLgl/>
      <w:lvlText w:val="%1."/>
      <w:lvlJc w:val="left"/>
      <w:pPr>
        <w:tabs>
          <w:tab w:val="num" w:pos="360"/>
        </w:tabs>
        <w:ind w:left="360" w:hanging="360"/>
      </w:pPr>
      <w:rPr>
        <w:rFonts w:asciiTheme="minorHAnsi" w:hAnsiTheme="minorHAnsi" w:cstheme="minorHAnsi" w:hint="default"/>
        <w:b/>
        <w:i w:val="0"/>
        <w:caps/>
        <w:sz w:val="24"/>
        <w:szCs w:val="24"/>
        <w:u w:val="none"/>
      </w:rPr>
    </w:lvl>
    <w:lvl w:ilvl="1">
      <w:start w:val="1"/>
      <w:numFmt w:val="decimal"/>
      <w:lvlText w:val="%1.%2."/>
      <w:lvlJc w:val="left"/>
      <w:pPr>
        <w:tabs>
          <w:tab w:val="num" w:pos="1008"/>
        </w:tabs>
        <w:ind w:left="1080" w:hanging="720"/>
      </w:pPr>
      <w:rPr>
        <w:rFonts w:asciiTheme="minorHAnsi" w:hAnsiTheme="minorHAnsi" w:cstheme="minorHAnsi" w:hint="default"/>
        <w:b w:val="0"/>
        <w:i w:val="0"/>
        <w:sz w:val="24"/>
        <w:szCs w:val="24"/>
        <w:u w:val="none"/>
      </w:rPr>
    </w:lvl>
    <w:lvl w:ilvl="2">
      <w:start w:val="1"/>
      <w:numFmt w:val="decimal"/>
      <w:lvlText w:val="%1.%2.%3."/>
      <w:lvlJc w:val="left"/>
      <w:pPr>
        <w:tabs>
          <w:tab w:val="num" w:pos="1872"/>
        </w:tabs>
        <w:ind w:left="1944" w:hanging="864"/>
      </w:pPr>
      <w:rPr>
        <w:rFonts w:asciiTheme="minorHAnsi" w:hAnsiTheme="minorHAnsi" w:cstheme="minorHAnsi" w:hint="default"/>
        <w:b w:val="0"/>
        <w:i w:val="0"/>
        <w:color w:val="auto"/>
        <w:sz w:val="24"/>
        <w:szCs w:val="24"/>
      </w:rPr>
    </w:lvl>
    <w:lvl w:ilvl="3">
      <w:start w:val="1"/>
      <w:numFmt w:val="decimal"/>
      <w:lvlText w:val="%1.%2.%3.%4."/>
      <w:lvlJc w:val="left"/>
      <w:pPr>
        <w:tabs>
          <w:tab w:val="num" w:pos="3168"/>
        </w:tabs>
        <w:ind w:left="2880" w:hanging="936"/>
      </w:pPr>
      <w:rPr>
        <w:rFonts w:asciiTheme="minorHAnsi" w:hAnsiTheme="minorHAnsi" w:cstheme="minorHAnsi" w:hint="default"/>
        <w:b w:val="0"/>
        <w:i w:val="0"/>
        <w:strike w:val="0"/>
        <w:color w:val="auto"/>
        <w:sz w:val="24"/>
        <w:szCs w:val="24"/>
        <w:u w:val="none"/>
      </w:rPr>
    </w:lvl>
    <w:lvl w:ilvl="4">
      <w:start w:val="1"/>
      <w:numFmt w:val="decimal"/>
      <w:lvlText w:val="%1.%2.%3.%4.%5."/>
      <w:lvlJc w:val="left"/>
      <w:pPr>
        <w:tabs>
          <w:tab w:val="num" w:pos="5400"/>
        </w:tabs>
        <w:ind w:left="3816" w:hanging="936"/>
      </w:pPr>
      <w:rPr>
        <w:rFonts w:asciiTheme="minorHAnsi" w:hAnsiTheme="minorHAnsi" w:cstheme="minorHAnsi" w:hint="default"/>
        <w:sz w:val="24"/>
        <w:szCs w:val="24"/>
      </w:rPr>
    </w:lvl>
    <w:lvl w:ilvl="5">
      <w:start w:val="1"/>
      <w:numFmt w:val="decimal"/>
      <w:lvlText w:val="%1.%2.%3.%4.%5.%6."/>
      <w:lvlJc w:val="left"/>
      <w:pPr>
        <w:tabs>
          <w:tab w:val="num" w:pos="5040"/>
        </w:tabs>
        <w:ind w:left="4608" w:hanging="792"/>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4983783A"/>
    <w:multiLevelType w:val="hybridMultilevel"/>
    <w:tmpl w:val="0DE0B1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808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212527D"/>
    <w:multiLevelType w:val="hybridMultilevel"/>
    <w:tmpl w:val="C5807A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506D9F"/>
    <w:multiLevelType w:val="hybridMultilevel"/>
    <w:tmpl w:val="5F000F90"/>
    <w:lvl w:ilvl="0" w:tplc="4B4C3590">
      <w:start w:val="1"/>
      <w:numFmt w:val="upperLetter"/>
      <w:lvlText w:val="%1."/>
      <w:lvlJc w:val="left"/>
      <w:pPr>
        <w:ind w:left="1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06DCCC">
      <w:start w:val="1"/>
      <w:numFmt w:val="decimal"/>
      <w:lvlText w:val="%2."/>
      <w:lvlJc w:val="left"/>
      <w:pPr>
        <w:ind w:left="21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2010D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5C3C9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B0DA3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6C142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D8D28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66386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DEE80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B3663D6"/>
    <w:multiLevelType w:val="hybridMultilevel"/>
    <w:tmpl w:val="A4863C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512CDD"/>
    <w:multiLevelType w:val="hybridMultilevel"/>
    <w:tmpl w:val="B3E85926"/>
    <w:lvl w:ilvl="0" w:tplc="700AC618">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5E4C515D"/>
    <w:multiLevelType w:val="hybridMultilevel"/>
    <w:tmpl w:val="3510FC6E"/>
    <w:lvl w:ilvl="0" w:tplc="4B5ED8C4">
      <w:start w:val="1"/>
      <w:numFmt w:val="decimal"/>
      <w:lvlText w:val="%1."/>
      <w:lvlJc w:val="left"/>
      <w:pPr>
        <w:ind w:left="720" w:hanging="360"/>
      </w:pPr>
      <w:rPr>
        <w:rFonts w:hint="default"/>
        <w:b w:val="0"/>
        <w:bCs w:val="0"/>
      </w:rPr>
    </w:lvl>
    <w:lvl w:ilvl="1" w:tplc="7A9C5408">
      <w:start w:val="1"/>
      <w:numFmt w:val="lowerLetter"/>
      <w:lvlText w:val="%2."/>
      <w:lvlJc w:val="left"/>
      <w:pPr>
        <w:ind w:left="1440" w:hanging="360"/>
      </w:pPr>
      <w:rPr>
        <w:b w:val="0"/>
        <w:bCs w:val="0"/>
      </w:rPr>
    </w:lvl>
    <w:lvl w:ilvl="2" w:tplc="4E00AC1C">
      <w:start w:val="1"/>
      <w:numFmt w:val="lowerRoman"/>
      <w:lvlText w:val="%3."/>
      <w:lvlJc w:val="right"/>
      <w:pPr>
        <w:ind w:left="2160" w:hanging="180"/>
      </w:pPr>
      <w:rPr>
        <w:b w:val="0"/>
        <w:bCs w:val="0"/>
      </w:rPr>
    </w:lvl>
    <w:lvl w:ilvl="3" w:tplc="A14A140E">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742889"/>
    <w:multiLevelType w:val="multilevel"/>
    <w:tmpl w:val="3490EA30"/>
    <w:lvl w:ilvl="0">
      <w:start w:val="1"/>
      <w:numFmt w:val="decimal"/>
      <w:isLgl/>
      <w:lvlText w:val="%1."/>
      <w:lvlJc w:val="left"/>
      <w:pPr>
        <w:tabs>
          <w:tab w:val="num" w:pos="360"/>
        </w:tabs>
        <w:ind w:left="360" w:hanging="360"/>
      </w:pPr>
      <w:rPr>
        <w:rFonts w:asciiTheme="minorHAnsi" w:hAnsiTheme="minorHAnsi" w:cstheme="minorHAnsi" w:hint="default"/>
        <w:b/>
        <w:i w:val="0"/>
        <w:caps/>
        <w:sz w:val="24"/>
        <w:szCs w:val="24"/>
        <w:u w:val="none"/>
      </w:rPr>
    </w:lvl>
    <w:lvl w:ilvl="1">
      <w:start w:val="1"/>
      <w:numFmt w:val="decimal"/>
      <w:lvlText w:val="%1.%2."/>
      <w:lvlJc w:val="left"/>
      <w:pPr>
        <w:tabs>
          <w:tab w:val="num" w:pos="1008"/>
        </w:tabs>
        <w:ind w:left="1080" w:hanging="720"/>
      </w:pPr>
      <w:rPr>
        <w:rFonts w:asciiTheme="minorHAnsi" w:hAnsiTheme="minorHAnsi" w:cstheme="minorHAnsi" w:hint="default"/>
        <w:b w:val="0"/>
        <w:i w:val="0"/>
        <w:sz w:val="24"/>
        <w:szCs w:val="24"/>
        <w:u w:val="none"/>
      </w:rPr>
    </w:lvl>
    <w:lvl w:ilvl="2">
      <w:start w:val="1"/>
      <w:numFmt w:val="decimal"/>
      <w:lvlText w:val="%1.%2.%3."/>
      <w:lvlJc w:val="left"/>
      <w:pPr>
        <w:tabs>
          <w:tab w:val="num" w:pos="1872"/>
        </w:tabs>
        <w:ind w:left="1944" w:hanging="864"/>
      </w:pPr>
      <w:rPr>
        <w:rFonts w:asciiTheme="minorHAnsi" w:hAnsiTheme="minorHAnsi" w:cstheme="minorHAnsi" w:hint="default"/>
        <w:b w:val="0"/>
        <w:i w:val="0"/>
        <w:color w:val="auto"/>
        <w:sz w:val="24"/>
        <w:szCs w:val="24"/>
      </w:rPr>
    </w:lvl>
    <w:lvl w:ilvl="3">
      <w:start w:val="1"/>
      <w:numFmt w:val="decimal"/>
      <w:lvlText w:val="%1.%2.%3.%4."/>
      <w:lvlJc w:val="left"/>
      <w:pPr>
        <w:tabs>
          <w:tab w:val="num" w:pos="3168"/>
        </w:tabs>
        <w:ind w:left="2880" w:hanging="936"/>
      </w:pPr>
      <w:rPr>
        <w:rFonts w:asciiTheme="minorHAnsi" w:hAnsiTheme="minorHAnsi" w:cstheme="minorHAnsi" w:hint="default"/>
        <w:b w:val="0"/>
        <w:i w:val="0"/>
        <w:strike w:val="0"/>
        <w:color w:val="auto"/>
        <w:sz w:val="24"/>
        <w:szCs w:val="24"/>
        <w:u w:val="none"/>
      </w:rPr>
    </w:lvl>
    <w:lvl w:ilvl="4">
      <w:start w:val="1"/>
      <w:numFmt w:val="decimal"/>
      <w:lvlText w:val="%1.%2.%3.%4.%5."/>
      <w:lvlJc w:val="left"/>
      <w:pPr>
        <w:tabs>
          <w:tab w:val="num" w:pos="5400"/>
        </w:tabs>
        <w:ind w:left="3816" w:hanging="936"/>
      </w:pPr>
      <w:rPr>
        <w:rFonts w:asciiTheme="minorHAnsi" w:hAnsiTheme="minorHAnsi" w:cstheme="minorHAnsi" w:hint="default"/>
        <w:sz w:val="24"/>
        <w:szCs w:val="24"/>
      </w:rPr>
    </w:lvl>
    <w:lvl w:ilvl="5">
      <w:start w:val="1"/>
      <w:numFmt w:val="decimal"/>
      <w:lvlText w:val="%1.%2.%3.%4.%5.%6."/>
      <w:lvlJc w:val="left"/>
      <w:pPr>
        <w:tabs>
          <w:tab w:val="num" w:pos="5040"/>
        </w:tabs>
        <w:ind w:left="4608" w:hanging="792"/>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5030014"/>
    <w:multiLevelType w:val="hybridMultilevel"/>
    <w:tmpl w:val="E6E6B028"/>
    <w:lvl w:ilvl="0" w:tplc="AC6E767A">
      <w:start w:val="1"/>
      <w:numFmt w:val="decimal"/>
      <w:lvlText w:val="%1."/>
      <w:lvlJc w:val="left"/>
      <w:pPr>
        <w:ind w:left="720" w:hanging="360"/>
      </w:pPr>
      <w:rPr>
        <w:rFonts w:hint="default"/>
        <w:b w:val="0"/>
        <w:bCs w:val="0"/>
      </w:rPr>
    </w:lvl>
    <w:lvl w:ilvl="1" w:tplc="C936D736">
      <w:start w:val="1"/>
      <w:numFmt w:val="lowerLetter"/>
      <w:lvlText w:val="%2."/>
      <w:lvlJc w:val="left"/>
      <w:pPr>
        <w:ind w:left="1440" w:hanging="360"/>
      </w:pPr>
      <w:rPr>
        <w:b w:val="0"/>
        <w:bCs w:val="0"/>
      </w:rPr>
    </w:lvl>
    <w:lvl w:ilvl="2" w:tplc="D20A7580">
      <w:start w:val="1"/>
      <w:numFmt w:val="lowerRoman"/>
      <w:lvlText w:val="%3."/>
      <w:lvlJc w:val="right"/>
      <w:pPr>
        <w:ind w:left="2160" w:hanging="180"/>
      </w:pPr>
      <w:rPr>
        <w:b w:val="0"/>
        <w:bCs w:val="0"/>
      </w:rPr>
    </w:lvl>
    <w:lvl w:ilvl="3" w:tplc="4816DC3C">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737B60"/>
    <w:multiLevelType w:val="hybridMultilevel"/>
    <w:tmpl w:val="AA6EA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86EAB"/>
    <w:multiLevelType w:val="hybridMultilevel"/>
    <w:tmpl w:val="43B04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B7483D"/>
    <w:multiLevelType w:val="multilevel"/>
    <w:tmpl w:val="5B74CB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1C6332"/>
    <w:multiLevelType w:val="hybridMultilevel"/>
    <w:tmpl w:val="DE3C4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794F33"/>
    <w:multiLevelType w:val="hybridMultilevel"/>
    <w:tmpl w:val="1C5C7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FE01BC"/>
    <w:multiLevelType w:val="hybridMultilevel"/>
    <w:tmpl w:val="ED08FD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EF2376"/>
    <w:multiLevelType w:val="hybridMultilevel"/>
    <w:tmpl w:val="4EE40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F4771F"/>
    <w:multiLevelType w:val="hybridMultilevel"/>
    <w:tmpl w:val="6C72C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BC55CC"/>
    <w:multiLevelType w:val="hybridMultilevel"/>
    <w:tmpl w:val="77A0A69A"/>
    <w:lvl w:ilvl="0" w:tplc="FD4CDA9A">
      <w:start w:val="1"/>
      <w:numFmt w:val="upperLetter"/>
      <w:lvlText w:val="%1."/>
      <w:lvlJc w:val="left"/>
      <w:pPr>
        <w:ind w:left="1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E4EBB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DED1C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789D6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2885F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DED87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7C87A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F6659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74956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5"/>
  </w:num>
  <w:num w:numId="2">
    <w:abstractNumId w:val="7"/>
  </w:num>
  <w:num w:numId="3">
    <w:abstractNumId w:val="39"/>
  </w:num>
  <w:num w:numId="4">
    <w:abstractNumId w:val="23"/>
  </w:num>
  <w:num w:numId="5">
    <w:abstractNumId w:val="9"/>
  </w:num>
  <w:num w:numId="6">
    <w:abstractNumId w:val="5"/>
  </w:num>
  <w:num w:numId="7">
    <w:abstractNumId w:val="15"/>
  </w:num>
  <w:num w:numId="8">
    <w:abstractNumId w:val="11"/>
  </w:num>
  <w:num w:numId="9">
    <w:abstractNumId w:val="27"/>
  </w:num>
  <w:num w:numId="10">
    <w:abstractNumId w:val="19"/>
  </w:num>
  <w:num w:numId="11">
    <w:abstractNumId w:val="36"/>
  </w:num>
  <w:num w:numId="12">
    <w:abstractNumId w:val="1"/>
  </w:num>
  <w:num w:numId="13">
    <w:abstractNumId w:val="6"/>
  </w:num>
  <w:num w:numId="14">
    <w:abstractNumId w:val="18"/>
  </w:num>
  <w:num w:numId="15">
    <w:abstractNumId w:val="29"/>
  </w:num>
  <w:num w:numId="16">
    <w:abstractNumId w:val="31"/>
  </w:num>
  <w:num w:numId="17">
    <w:abstractNumId w:val="21"/>
  </w:num>
  <w:num w:numId="18">
    <w:abstractNumId w:val="26"/>
  </w:num>
  <w:num w:numId="19">
    <w:abstractNumId w:val="2"/>
  </w:num>
  <w:num w:numId="20">
    <w:abstractNumId w:val="40"/>
  </w:num>
  <w:num w:numId="21">
    <w:abstractNumId w:val="8"/>
  </w:num>
  <w:num w:numId="22">
    <w:abstractNumId w:val="3"/>
  </w:num>
  <w:num w:numId="23">
    <w:abstractNumId w:val="0"/>
  </w:num>
  <w:num w:numId="24">
    <w:abstractNumId w:val="24"/>
  </w:num>
  <w:num w:numId="25">
    <w:abstractNumId w:val="34"/>
  </w:num>
  <w:num w:numId="26">
    <w:abstractNumId w:val="10"/>
  </w:num>
  <w:num w:numId="27">
    <w:abstractNumId w:val="14"/>
  </w:num>
  <w:num w:numId="28">
    <w:abstractNumId w:val="32"/>
  </w:num>
  <w:num w:numId="29">
    <w:abstractNumId w:val="38"/>
  </w:num>
  <w:num w:numId="30">
    <w:abstractNumId w:val="37"/>
  </w:num>
  <w:num w:numId="31">
    <w:abstractNumId w:val="4"/>
  </w:num>
  <w:num w:numId="32">
    <w:abstractNumId w:val="13"/>
  </w:num>
  <w:num w:numId="33">
    <w:abstractNumId w:val="28"/>
  </w:num>
  <w:num w:numId="34">
    <w:abstractNumId w:val="20"/>
  </w:num>
  <w:num w:numId="35">
    <w:abstractNumId w:val="12"/>
  </w:num>
  <w:num w:numId="36">
    <w:abstractNumId w:val="30"/>
  </w:num>
  <w:num w:numId="37">
    <w:abstractNumId w:val="17"/>
  </w:num>
  <w:num w:numId="38">
    <w:abstractNumId w:val="22"/>
  </w:num>
  <w:num w:numId="39">
    <w:abstractNumId w:val="33"/>
  </w:num>
  <w:num w:numId="40">
    <w:abstractNumId w:val="16"/>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C6B"/>
    <w:rsid w:val="00002D1B"/>
    <w:rsid w:val="00003506"/>
    <w:rsid w:val="00007862"/>
    <w:rsid w:val="00007DBF"/>
    <w:rsid w:val="00011DCE"/>
    <w:rsid w:val="00027992"/>
    <w:rsid w:val="00031FE3"/>
    <w:rsid w:val="00050EC1"/>
    <w:rsid w:val="00056AC4"/>
    <w:rsid w:val="00056BD1"/>
    <w:rsid w:val="000605C7"/>
    <w:rsid w:val="00060734"/>
    <w:rsid w:val="000622D5"/>
    <w:rsid w:val="00072B3A"/>
    <w:rsid w:val="00072D3F"/>
    <w:rsid w:val="000815C7"/>
    <w:rsid w:val="00085AD3"/>
    <w:rsid w:val="000B5735"/>
    <w:rsid w:val="000C64AF"/>
    <w:rsid w:val="000C6AA7"/>
    <w:rsid w:val="000C7365"/>
    <w:rsid w:val="000C748C"/>
    <w:rsid w:val="000D2E11"/>
    <w:rsid w:val="000E046E"/>
    <w:rsid w:val="000E3326"/>
    <w:rsid w:val="000E5C19"/>
    <w:rsid w:val="00100D4E"/>
    <w:rsid w:val="00117340"/>
    <w:rsid w:val="001178AD"/>
    <w:rsid w:val="0013080B"/>
    <w:rsid w:val="001519D9"/>
    <w:rsid w:val="00155A23"/>
    <w:rsid w:val="0016676C"/>
    <w:rsid w:val="001739D1"/>
    <w:rsid w:val="00173D5F"/>
    <w:rsid w:val="00182275"/>
    <w:rsid w:val="001866C0"/>
    <w:rsid w:val="0019306A"/>
    <w:rsid w:val="001963DA"/>
    <w:rsid w:val="001B4093"/>
    <w:rsid w:val="001C7413"/>
    <w:rsid w:val="001D184F"/>
    <w:rsid w:val="001D430A"/>
    <w:rsid w:val="001D6C1F"/>
    <w:rsid w:val="001E3451"/>
    <w:rsid w:val="001F6986"/>
    <w:rsid w:val="001F7CE2"/>
    <w:rsid w:val="00200682"/>
    <w:rsid w:val="00207330"/>
    <w:rsid w:val="00213FD3"/>
    <w:rsid w:val="002154E4"/>
    <w:rsid w:val="00217812"/>
    <w:rsid w:val="00217E1F"/>
    <w:rsid w:val="002213FA"/>
    <w:rsid w:val="00225C8B"/>
    <w:rsid w:val="002265AE"/>
    <w:rsid w:val="00227A07"/>
    <w:rsid w:val="00250142"/>
    <w:rsid w:val="0025259F"/>
    <w:rsid w:val="00254337"/>
    <w:rsid w:val="00267AEF"/>
    <w:rsid w:val="002721C3"/>
    <w:rsid w:val="002842EA"/>
    <w:rsid w:val="00286F5B"/>
    <w:rsid w:val="00290BF5"/>
    <w:rsid w:val="00290DF7"/>
    <w:rsid w:val="002935CF"/>
    <w:rsid w:val="002B6451"/>
    <w:rsid w:val="002B739C"/>
    <w:rsid w:val="002C17EF"/>
    <w:rsid w:val="002C6452"/>
    <w:rsid w:val="002D1A99"/>
    <w:rsid w:val="002D5C98"/>
    <w:rsid w:val="002F24BF"/>
    <w:rsid w:val="002F5DD0"/>
    <w:rsid w:val="003021C7"/>
    <w:rsid w:val="00303B9D"/>
    <w:rsid w:val="003224B7"/>
    <w:rsid w:val="00331C3B"/>
    <w:rsid w:val="00343D8F"/>
    <w:rsid w:val="00351C98"/>
    <w:rsid w:val="00360FC4"/>
    <w:rsid w:val="00367F51"/>
    <w:rsid w:val="00385CF4"/>
    <w:rsid w:val="0039174D"/>
    <w:rsid w:val="003937A5"/>
    <w:rsid w:val="003A6C21"/>
    <w:rsid w:val="003B5713"/>
    <w:rsid w:val="003B5C50"/>
    <w:rsid w:val="003B7C6B"/>
    <w:rsid w:val="003C25F8"/>
    <w:rsid w:val="003D190D"/>
    <w:rsid w:val="003D3241"/>
    <w:rsid w:val="003D4348"/>
    <w:rsid w:val="003D50E3"/>
    <w:rsid w:val="003E787A"/>
    <w:rsid w:val="003F50D6"/>
    <w:rsid w:val="003F7361"/>
    <w:rsid w:val="00411774"/>
    <w:rsid w:val="00416BE6"/>
    <w:rsid w:val="00422377"/>
    <w:rsid w:val="00422D4F"/>
    <w:rsid w:val="00431609"/>
    <w:rsid w:val="0043699C"/>
    <w:rsid w:val="004438F3"/>
    <w:rsid w:val="00461F85"/>
    <w:rsid w:val="004750FE"/>
    <w:rsid w:val="00486A1C"/>
    <w:rsid w:val="00493B02"/>
    <w:rsid w:val="00493D54"/>
    <w:rsid w:val="00494D8D"/>
    <w:rsid w:val="004A251E"/>
    <w:rsid w:val="004A462E"/>
    <w:rsid w:val="004C5A9C"/>
    <w:rsid w:val="004F5B31"/>
    <w:rsid w:val="00513FB3"/>
    <w:rsid w:val="00521BE0"/>
    <w:rsid w:val="005356DA"/>
    <w:rsid w:val="00584A88"/>
    <w:rsid w:val="00585310"/>
    <w:rsid w:val="005B3B2C"/>
    <w:rsid w:val="005C3E68"/>
    <w:rsid w:val="005C7258"/>
    <w:rsid w:val="005E5177"/>
    <w:rsid w:val="005E5C53"/>
    <w:rsid w:val="005E7EC9"/>
    <w:rsid w:val="005F5BDA"/>
    <w:rsid w:val="005F60F4"/>
    <w:rsid w:val="00600EA2"/>
    <w:rsid w:val="00611D70"/>
    <w:rsid w:val="006262E2"/>
    <w:rsid w:val="00647BDB"/>
    <w:rsid w:val="00652A1A"/>
    <w:rsid w:val="00657EF5"/>
    <w:rsid w:val="00664A14"/>
    <w:rsid w:val="00694100"/>
    <w:rsid w:val="00696657"/>
    <w:rsid w:val="006A26AB"/>
    <w:rsid w:val="006B12DF"/>
    <w:rsid w:val="006C00A5"/>
    <w:rsid w:val="006D0C28"/>
    <w:rsid w:val="006D7AAB"/>
    <w:rsid w:val="006F7E28"/>
    <w:rsid w:val="00705DC2"/>
    <w:rsid w:val="007152E7"/>
    <w:rsid w:val="007215B4"/>
    <w:rsid w:val="007236A6"/>
    <w:rsid w:val="0072719D"/>
    <w:rsid w:val="00730880"/>
    <w:rsid w:val="0073760F"/>
    <w:rsid w:val="007424CD"/>
    <w:rsid w:val="0076449A"/>
    <w:rsid w:val="0077664D"/>
    <w:rsid w:val="00786F38"/>
    <w:rsid w:val="007A613D"/>
    <w:rsid w:val="007B216F"/>
    <w:rsid w:val="007C4592"/>
    <w:rsid w:val="007C74A8"/>
    <w:rsid w:val="007D054E"/>
    <w:rsid w:val="007E081B"/>
    <w:rsid w:val="007E6233"/>
    <w:rsid w:val="008015D0"/>
    <w:rsid w:val="00803C4A"/>
    <w:rsid w:val="00803D80"/>
    <w:rsid w:val="00810F7F"/>
    <w:rsid w:val="00812692"/>
    <w:rsid w:val="008337B3"/>
    <w:rsid w:val="008349BB"/>
    <w:rsid w:val="00834F49"/>
    <w:rsid w:val="00865198"/>
    <w:rsid w:val="00866142"/>
    <w:rsid w:val="00871257"/>
    <w:rsid w:val="0088607A"/>
    <w:rsid w:val="008A5447"/>
    <w:rsid w:val="008B5D51"/>
    <w:rsid w:val="008D4DFD"/>
    <w:rsid w:val="008E2C2B"/>
    <w:rsid w:val="008F19EB"/>
    <w:rsid w:val="008F4729"/>
    <w:rsid w:val="009059FA"/>
    <w:rsid w:val="00906CDB"/>
    <w:rsid w:val="00912411"/>
    <w:rsid w:val="00914601"/>
    <w:rsid w:val="00922810"/>
    <w:rsid w:val="009237F4"/>
    <w:rsid w:val="0092476C"/>
    <w:rsid w:val="009255E0"/>
    <w:rsid w:val="00941B1D"/>
    <w:rsid w:val="00952BF9"/>
    <w:rsid w:val="009560B9"/>
    <w:rsid w:val="009561AA"/>
    <w:rsid w:val="0096325E"/>
    <w:rsid w:val="00975868"/>
    <w:rsid w:val="00990B37"/>
    <w:rsid w:val="00993FD8"/>
    <w:rsid w:val="009C3062"/>
    <w:rsid w:val="009C6C8D"/>
    <w:rsid w:val="009D0B73"/>
    <w:rsid w:val="009D1F24"/>
    <w:rsid w:val="009D2496"/>
    <w:rsid w:val="009D59C8"/>
    <w:rsid w:val="009E1502"/>
    <w:rsid w:val="009E60AA"/>
    <w:rsid w:val="00A174A9"/>
    <w:rsid w:val="00A33561"/>
    <w:rsid w:val="00A35A46"/>
    <w:rsid w:val="00A70063"/>
    <w:rsid w:val="00A8034F"/>
    <w:rsid w:val="00A83D78"/>
    <w:rsid w:val="00A850C3"/>
    <w:rsid w:val="00A952EA"/>
    <w:rsid w:val="00AB1B8D"/>
    <w:rsid w:val="00AB6C8C"/>
    <w:rsid w:val="00AB7D4E"/>
    <w:rsid w:val="00AD1067"/>
    <w:rsid w:val="00AD2D91"/>
    <w:rsid w:val="00AF1E21"/>
    <w:rsid w:val="00AF28C1"/>
    <w:rsid w:val="00AF3285"/>
    <w:rsid w:val="00B005D9"/>
    <w:rsid w:val="00B17D1A"/>
    <w:rsid w:val="00B233DE"/>
    <w:rsid w:val="00B26DBD"/>
    <w:rsid w:val="00B31A10"/>
    <w:rsid w:val="00B34169"/>
    <w:rsid w:val="00B37AA4"/>
    <w:rsid w:val="00B54D13"/>
    <w:rsid w:val="00B606D6"/>
    <w:rsid w:val="00B62301"/>
    <w:rsid w:val="00B6282B"/>
    <w:rsid w:val="00B6401E"/>
    <w:rsid w:val="00B7067F"/>
    <w:rsid w:val="00B75321"/>
    <w:rsid w:val="00B92D3E"/>
    <w:rsid w:val="00BA596B"/>
    <w:rsid w:val="00BD5A94"/>
    <w:rsid w:val="00BE41CD"/>
    <w:rsid w:val="00BE71F5"/>
    <w:rsid w:val="00BF23B9"/>
    <w:rsid w:val="00BF754C"/>
    <w:rsid w:val="00C1175A"/>
    <w:rsid w:val="00C23145"/>
    <w:rsid w:val="00C24B79"/>
    <w:rsid w:val="00C32D8E"/>
    <w:rsid w:val="00C45712"/>
    <w:rsid w:val="00C5201F"/>
    <w:rsid w:val="00C546A2"/>
    <w:rsid w:val="00C54E84"/>
    <w:rsid w:val="00C56EC1"/>
    <w:rsid w:val="00C56F61"/>
    <w:rsid w:val="00C60BC8"/>
    <w:rsid w:val="00C72AF9"/>
    <w:rsid w:val="00C84BB5"/>
    <w:rsid w:val="00C86643"/>
    <w:rsid w:val="00C87050"/>
    <w:rsid w:val="00C91EB5"/>
    <w:rsid w:val="00CD124F"/>
    <w:rsid w:val="00CD5943"/>
    <w:rsid w:val="00CE6DAB"/>
    <w:rsid w:val="00D02E58"/>
    <w:rsid w:val="00D10544"/>
    <w:rsid w:val="00D158CC"/>
    <w:rsid w:val="00D20955"/>
    <w:rsid w:val="00D302A7"/>
    <w:rsid w:val="00D32B9D"/>
    <w:rsid w:val="00D369D9"/>
    <w:rsid w:val="00D46E26"/>
    <w:rsid w:val="00D54165"/>
    <w:rsid w:val="00D54F9F"/>
    <w:rsid w:val="00D5519E"/>
    <w:rsid w:val="00D563EB"/>
    <w:rsid w:val="00D56FBC"/>
    <w:rsid w:val="00D6772D"/>
    <w:rsid w:val="00D770F9"/>
    <w:rsid w:val="00D829A1"/>
    <w:rsid w:val="00D84867"/>
    <w:rsid w:val="00D87393"/>
    <w:rsid w:val="00D90C37"/>
    <w:rsid w:val="00D94997"/>
    <w:rsid w:val="00D94F59"/>
    <w:rsid w:val="00D96715"/>
    <w:rsid w:val="00DA31B1"/>
    <w:rsid w:val="00DA70C9"/>
    <w:rsid w:val="00DB0654"/>
    <w:rsid w:val="00DC6145"/>
    <w:rsid w:val="00DD1EE8"/>
    <w:rsid w:val="00DD3AA3"/>
    <w:rsid w:val="00DD4584"/>
    <w:rsid w:val="00DE6E39"/>
    <w:rsid w:val="00DF58BB"/>
    <w:rsid w:val="00E16D2D"/>
    <w:rsid w:val="00E1731D"/>
    <w:rsid w:val="00E206D2"/>
    <w:rsid w:val="00E35957"/>
    <w:rsid w:val="00E35D59"/>
    <w:rsid w:val="00E45BB9"/>
    <w:rsid w:val="00E46D10"/>
    <w:rsid w:val="00E51BFC"/>
    <w:rsid w:val="00E544C2"/>
    <w:rsid w:val="00E57DFA"/>
    <w:rsid w:val="00E6393B"/>
    <w:rsid w:val="00E779D0"/>
    <w:rsid w:val="00E8070B"/>
    <w:rsid w:val="00E8197C"/>
    <w:rsid w:val="00E843D1"/>
    <w:rsid w:val="00E87D3B"/>
    <w:rsid w:val="00E93E8D"/>
    <w:rsid w:val="00EA2B3F"/>
    <w:rsid w:val="00EA3F99"/>
    <w:rsid w:val="00EB3581"/>
    <w:rsid w:val="00ED3A85"/>
    <w:rsid w:val="00EF2AE7"/>
    <w:rsid w:val="00F246A0"/>
    <w:rsid w:val="00F41479"/>
    <w:rsid w:val="00F4406D"/>
    <w:rsid w:val="00F5261C"/>
    <w:rsid w:val="00F55242"/>
    <w:rsid w:val="00F55904"/>
    <w:rsid w:val="00F60219"/>
    <w:rsid w:val="00F637BB"/>
    <w:rsid w:val="00F65416"/>
    <w:rsid w:val="00F65DFA"/>
    <w:rsid w:val="00F67F73"/>
    <w:rsid w:val="00F727CF"/>
    <w:rsid w:val="00F75202"/>
    <w:rsid w:val="00F773FE"/>
    <w:rsid w:val="00FA481D"/>
    <w:rsid w:val="00FB1F16"/>
    <w:rsid w:val="00FC5166"/>
    <w:rsid w:val="00FC7139"/>
    <w:rsid w:val="00FD2832"/>
    <w:rsid w:val="00FE40B0"/>
    <w:rsid w:val="00FE67E5"/>
    <w:rsid w:val="00FF1974"/>
    <w:rsid w:val="00FF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A77658"/>
  <w15:chartTrackingRefBased/>
  <w15:docId w15:val="{26E11B2D-68C0-4453-A1C6-159A4AB0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B7C6B"/>
    <w:pPr>
      <w:keepNext/>
      <w:keepLines/>
      <w:widowControl w:val="0"/>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E51BF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7C6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B7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937A5"/>
    <w:pPr>
      <w:ind w:left="720"/>
      <w:contextualSpacing/>
    </w:pPr>
  </w:style>
  <w:style w:type="paragraph" w:styleId="Footer">
    <w:name w:val="footer"/>
    <w:basedOn w:val="Normal"/>
    <w:link w:val="FooterChar"/>
    <w:uiPriority w:val="99"/>
    <w:rsid w:val="004A251E"/>
    <w:pPr>
      <w:widowControl w:val="0"/>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A251E"/>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rsid w:val="00E51BFC"/>
    <w:rPr>
      <w:rFonts w:asciiTheme="majorHAnsi" w:eastAsiaTheme="majorEastAsia" w:hAnsiTheme="majorHAnsi" w:cstheme="majorBidi"/>
      <w:color w:val="2F5496" w:themeColor="accent1" w:themeShade="BF"/>
    </w:rPr>
  </w:style>
  <w:style w:type="paragraph" w:styleId="BodyTextIndent">
    <w:name w:val="Body Text Indent"/>
    <w:next w:val="Normal"/>
    <w:link w:val="BodyTextIndentChar"/>
    <w:autoRedefine/>
    <w:rsid w:val="00E51BFC"/>
    <w:pPr>
      <w:ind w:left="2160" w:hanging="720"/>
    </w:pPr>
    <w:rPr>
      <w:rFonts w:eastAsiaTheme="minorEastAsia"/>
    </w:rPr>
  </w:style>
  <w:style w:type="character" w:customStyle="1" w:styleId="BodyTextIndentChar">
    <w:name w:val="Body Text Indent Char"/>
    <w:basedOn w:val="DefaultParagraphFont"/>
    <w:link w:val="BodyTextIndent"/>
    <w:rsid w:val="00E51BFC"/>
    <w:rPr>
      <w:rFonts w:eastAsiaTheme="minorEastAsia"/>
    </w:rPr>
  </w:style>
  <w:style w:type="character" w:styleId="Hyperlink">
    <w:name w:val="Hyperlink"/>
    <w:basedOn w:val="DefaultParagraphFont"/>
    <w:uiPriority w:val="99"/>
    <w:rsid w:val="00E51BFC"/>
    <w:rPr>
      <w:color w:val="0000FF"/>
      <w:u w:val="single"/>
    </w:rPr>
  </w:style>
  <w:style w:type="character" w:customStyle="1" w:styleId="ListParagraphChar">
    <w:name w:val="List Paragraph Char"/>
    <w:basedOn w:val="DefaultParagraphFont"/>
    <w:link w:val="ListParagraph"/>
    <w:uiPriority w:val="34"/>
    <w:rsid w:val="00E51BFC"/>
  </w:style>
  <w:style w:type="paragraph" w:styleId="Header">
    <w:name w:val="header"/>
    <w:aliases w:val="Chapter title"/>
    <w:basedOn w:val="Normal"/>
    <w:link w:val="HeaderChar"/>
    <w:uiPriority w:val="99"/>
    <w:unhideWhenUsed/>
    <w:rsid w:val="00D20955"/>
    <w:pPr>
      <w:tabs>
        <w:tab w:val="center" w:pos="4680"/>
        <w:tab w:val="right" w:pos="9360"/>
      </w:tabs>
      <w:spacing w:after="0" w:line="240" w:lineRule="auto"/>
    </w:pPr>
  </w:style>
  <w:style w:type="character" w:customStyle="1" w:styleId="HeaderChar">
    <w:name w:val="Header Char"/>
    <w:aliases w:val="Chapter title Char"/>
    <w:basedOn w:val="DefaultParagraphFont"/>
    <w:link w:val="Header"/>
    <w:uiPriority w:val="99"/>
    <w:rsid w:val="00D20955"/>
  </w:style>
  <w:style w:type="character" w:styleId="CommentReference">
    <w:name w:val="annotation reference"/>
    <w:basedOn w:val="DefaultParagraphFont"/>
    <w:uiPriority w:val="99"/>
    <w:semiHidden/>
    <w:unhideWhenUsed/>
    <w:rsid w:val="00696657"/>
    <w:rPr>
      <w:sz w:val="16"/>
      <w:szCs w:val="16"/>
    </w:rPr>
  </w:style>
  <w:style w:type="paragraph" w:styleId="CommentText">
    <w:name w:val="annotation text"/>
    <w:basedOn w:val="Normal"/>
    <w:link w:val="CommentTextChar"/>
    <w:uiPriority w:val="99"/>
    <w:semiHidden/>
    <w:unhideWhenUsed/>
    <w:rsid w:val="00696657"/>
    <w:pPr>
      <w:spacing w:line="240" w:lineRule="auto"/>
    </w:pPr>
    <w:rPr>
      <w:sz w:val="20"/>
      <w:szCs w:val="20"/>
    </w:rPr>
  </w:style>
  <w:style w:type="character" w:customStyle="1" w:styleId="CommentTextChar">
    <w:name w:val="Comment Text Char"/>
    <w:basedOn w:val="DefaultParagraphFont"/>
    <w:link w:val="CommentText"/>
    <w:uiPriority w:val="99"/>
    <w:semiHidden/>
    <w:rsid w:val="00696657"/>
    <w:rPr>
      <w:sz w:val="20"/>
      <w:szCs w:val="20"/>
    </w:rPr>
  </w:style>
  <w:style w:type="paragraph" w:styleId="CommentSubject">
    <w:name w:val="annotation subject"/>
    <w:basedOn w:val="CommentText"/>
    <w:next w:val="CommentText"/>
    <w:link w:val="CommentSubjectChar"/>
    <w:uiPriority w:val="99"/>
    <w:semiHidden/>
    <w:unhideWhenUsed/>
    <w:rsid w:val="00696657"/>
    <w:rPr>
      <w:b/>
      <w:bCs/>
    </w:rPr>
  </w:style>
  <w:style w:type="character" w:customStyle="1" w:styleId="CommentSubjectChar">
    <w:name w:val="Comment Subject Char"/>
    <w:basedOn w:val="CommentTextChar"/>
    <w:link w:val="CommentSubject"/>
    <w:uiPriority w:val="99"/>
    <w:semiHidden/>
    <w:rsid w:val="00696657"/>
    <w:rPr>
      <w:b/>
      <w:bCs/>
      <w:sz w:val="20"/>
      <w:szCs w:val="20"/>
    </w:rPr>
  </w:style>
  <w:style w:type="paragraph" w:customStyle="1" w:styleId="ContractHeader">
    <w:name w:val="Contract Header"/>
    <w:basedOn w:val="Header"/>
    <w:link w:val="ContractHeaderChar"/>
    <w:rsid w:val="008349BB"/>
    <w:pPr>
      <w:widowControl w:val="0"/>
      <w:tabs>
        <w:tab w:val="clear" w:pos="4680"/>
        <w:tab w:val="clear" w:pos="9360"/>
        <w:tab w:val="left" w:pos="0"/>
        <w:tab w:val="right" w:pos="8640"/>
      </w:tabs>
      <w:suppressAutoHyphens/>
    </w:pPr>
    <w:rPr>
      <w:rFonts w:ascii="Arial" w:eastAsia="Times New Roman" w:hAnsi="Arial" w:cs="Times New Roman"/>
      <w:b/>
      <w:sz w:val="24"/>
      <w:szCs w:val="20"/>
    </w:rPr>
  </w:style>
  <w:style w:type="character" w:customStyle="1" w:styleId="ContractHeaderChar">
    <w:name w:val="Contract Header Char"/>
    <w:basedOn w:val="DefaultParagraphFont"/>
    <w:link w:val="ContractHeader"/>
    <w:locked/>
    <w:rsid w:val="008349BB"/>
    <w:rPr>
      <w:rFonts w:ascii="Arial" w:eastAsia="Times New Roman" w:hAnsi="Arial" w:cs="Times New Roman"/>
      <w:b/>
      <w:sz w:val="24"/>
      <w:szCs w:val="20"/>
    </w:rPr>
  </w:style>
  <w:style w:type="character" w:customStyle="1" w:styleId="normaltextrun">
    <w:name w:val="normaltextrun"/>
    <w:basedOn w:val="DefaultParagraphFont"/>
    <w:rsid w:val="00AF3285"/>
  </w:style>
  <w:style w:type="character" w:customStyle="1" w:styleId="eop">
    <w:name w:val="eop"/>
    <w:basedOn w:val="DefaultParagraphFont"/>
    <w:rsid w:val="00AF3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C002C-E603-423F-B357-98C497F5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8012</Words>
  <Characters>45670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Bell</dc:creator>
  <cp:keywords/>
  <dc:description/>
  <cp:lastModifiedBy>Kristy Lysell</cp:lastModifiedBy>
  <cp:revision>4</cp:revision>
  <dcterms:created xsi:type="dcterms:W3CDTF">2022-03-04T00:25:00Z</dcterms:created>
  <dcterms:modified xsi:type="dcterms:W3CDTF">2022-03-21T19:22:00Z</dcterms:modified>
</cp:coreProperties>
</file>