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E2AF" w14:textId="77777777" w:rsidR="00C61780" w:rsidRDefault="00C61780" w:rsidP="0041036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1DB36D" wp14:editId="14CFAFB6">
            <wp:simplePos x="0" y="0"/>
            <wp:positionH relativeFrom="margin">
              <wp:posOffset>1725295</wp:posOffset>
            </wp:positionH>
            <wp:positionV relativeFrom="paragraph">
              <wp:posOffset>-363220</wp:posOffset>
            </wp:positionV>
            <wp:extent cx="2857716" cy="613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&amp;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716" cy="61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B838C" w14:textId="77777777" w:rsidR="00C61780" w:rsidRDefault="00C61780" w:rsidP="0041036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5AEF092E" w14:textId="7AC0BACF" w:rsidR="00410369" w:rsidRPr="00C61780" w:rsidRDefault="00410369" w:rsidP="0041036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C61780">
        <w:rPr>
          <w:rFonts w:cstheme="minorHAnsi"/>
          <w:b/>
          <w:sz w:val="36"/>
          <w:szCs w:val="36"/>
        </w:rPr>
        <w:t>L&amp;I Small Employer Outreach Contracts</w:t>
      </w:r>
    </w:p>
    <w:p w14:paraId="37101CF1" w14:textId="32D1D1C7" w:rsidR="00410369" w:rsidRPr="00C61780" w:rsidRDefault="00410369" w:rsidP="0041036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C61780">
        <w:rPr>
          <w:rFonts w:cstheme="minorHAnsi"/>
          <w:b/>
          <w:sz w:val="36"/>
          <w:szCs w:val="36"/>
        </w:rPr>
        <w:t>Fact Sheet</w:t>
      </w:r>
    </w:p>
    <w:p w14:paraId="2999D7B2" w14:textId="77777777" w:rsidR="00410369" w:rsidRDefault="00410369" w:rsidP="00527802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425FB4E8" w14:textId="02988EE0" w:rsidR="00FA5F71" w:rsidRPr="00410369" w:rsidRDefault="00DC4477" w:rsidP="00353468">
      <w:pPr>
        <w:spacing w:after="0" w:line="252" w:lineRule="auto"/>
        <w:rPr>
          <w:rFonts w:cstheme="minorHAnsi"/>
          <w:b/>
          <w:sz w:val="28"/>
          <w:szCs w:val="28"/>
        </w:rPr>
      </w:pPr>
      <w:r w:rsidRPr="00410369">
        <w:rPr>
          <w:rFonts w:cstheme="minorHAnsi"/>
          <w:b/>
          <w:sz w:val="28"/>
          <w:szCs w:val="28"/>
        </w:rPr>
        <w:t xml:space="preserve">Funding </w:t>
      </w:r>
      <w:r w:rsidR="00EA2C94" w:rsidRPr="00410369">
        <w:rPr>
          <w:rFonts w:cstheme="minorHAnsi"/>
          <w:b/>
          <w:sz w:val="28"/>
          <w:szCs w:val="28"/>
        </w:rPr>
        <w:t>opportunity:</w:t>
      </w:r>
      <w:r w:rsidR="005F0D4F">
        <w:rPr>
          <w:rFonts w:cstheme="minorHAnsi"/>
          <w:b/>
          <w:sz w:val="28"/>
          <w:szCs w:val="28"/>
        </w:rPr>
        <w:t xml:space="preserve"> </w:t>
      </w:r>
      <w:r w:rsidRPr="00410369">
        <w:rPr>
          <w:rFonts w:cstheme="minorHAnsi"/>
          <w:b/>
          <w:sz w:val="28"/>
          <w:szCs w:val="28"/>
        </w:rPr>
        <w:t>Contract</w:t>
      </w:r>
      <w:r w:rsidR="003F0FE3" w:rsidRPr="00410369">
        <w:rPr>
          <w:rFonts w:cstheme="minorHAnsi"/>
          <w:b/>
          <w:sz w:val="28"/>
          <w:szCs w:val="28"/>
        </w:rPr>
        <w:t xml:space="preserve"> </w:t>
      </w:r>
      <w:r w:rsidRPr="00410369">
        <w:rPr>
          <w:rFonts w:cstheme="minorHAnsi"/>
          <w:b/>
          <w:sz w:val="28"/>
          <w:szCs w:val="28"/>
        </w:rPr>
        <w:t xml:space="preserve">with L&amp;I </w:t>
      </w:r>
      <w:r w:rsidR="003F0FE3" w:rsidRPr="00410369">
        <w:rPr>
          <w:rFonts w:cstheme="minorHAnsi"/>
          <w:b/>
          <w:sz w:val="28"/>
          <w:szCs w:val="28"/>
        </w:rPr>
        <w:t>to p</w:t>
      </w:r>
      <w:r w:rsidR="00EA2C94" w:rsidRPr="00410369">
        <w:rPr>
          <w:rFonts w:cstheme="minorHAnsi"/>
          <w:b/>
          <w:sz w:val="28"/>
          <w:szCs w:val="28"/>
        </w:rPr>
        <w:t>rovide outreach to small businesses and nonprofit</w:t>
      </w:r>
      <w:r w:rsidR="00410369">
        <w:rPr>
          <w:rFonts w:cstheme="minorHAnsi"/>
          <w:b/>
          <w:sz w:val="28"/>
          <w:szCs w:val="28"/>
        </w:rPr>
        <w:t xml:space="preserve"> organization</w:t>
      </w:r>
      <w:r w:rsidR="00EA2C94" w:rsidRPr="00410369">
        <w:rPr>
          <w:rFonts w:cstheme="minorHAnsi"/>
          <w:b/>
          <w:sz w:val="28"/>
          <w:szCs w:val="28"/>
        </w:rPr>
        <w:t>s</w:t>
      </w:r>
    </w:p>
    <w:p w14:paraId="6CAC0D82" w14:textId="77777777" w:rsidR="00DA2310" w:rsidRPr="0005259E" w:rsidRDefault="00DA2310" w:rsidP="00353468">
      <w:pPr>
        <w:spacing w:after="0" w:line="252" w:lineRule="auto"/>
        <w:rPr>
          <w:rFonts w:cstheme="minorHAnsi"/>
          <w:snapToGrid w:val="0"/>
          <w:sz w:val="24"/>
          <w:szCs w:val="24"/>
        </w:rPr>
      </w:pPr>
    </w:p>
    <w:p w14:paraId="1F8F1D47" w14:textId="586A7285" w:rsidR="00EA2C94" w:rsidRDefault="00024C1B" w:rsidP="00353468">
      <w:pPr>
        <w:spacing w:after="0" w:line="252" w:lineRule="auto"/>
        <w:rPr>
          <w:rFonts w:cstheme="minorHAnsi"/>
          <w:b/>
          <w:sz w:val="28"/>
          <w:szCs w:val="28"/>
          <w:u w:val="single"/>
        </w:rPr>
      </w:pPr>
      <w:r w:rsidRPr="0005259E">
        <w:rPr>
          <w:rFonts w:cstheme="minorHAnsi"/>
          <w:b/>
          <w:sz w:val="28"/>
          <w:szCs w:val="28"/>
          <w:u w:val="single"/>
        </w:rPr>
        <w:t>C</w:t>
      </w:r>
      <w:r w:rsidR="0092747A" w:rsidRPr="0005259E">
        <w:rPr>
          <w:rFonts w:cstheme="minorHAnsi"/>
          <w:b/>
          <w:sz w:val="28"/>
          <w:szCs w:val="28"/>
          <w:u w:val="single"/>
        </w:rPr>
        <w:t>ontract</w:t>
      </w:r>
      <w:r w:rsidR="000415C1" w:rsidRPr="0005259E">
        <w:rPr>
          <w:rFonts w:cstheme="minorHAnsi"/>
          <w:b/>
          <w:sz w:val="28"/>
          <w:szCs w:val="28"/>
          <w:u w:val="single"/>
        </w:rPr>
        <w:t xml:space="preserve"> p</w:t>
      </w:r>
      <w:r w:rsidR="00EA2C94" w:rsidRPr="0005259E">
        <w:rPr>
          <w:rFonts w:cstheme="minorHAnsi"/>
          <w:b/>
          <w:sz w:val="28"/>
          <w:szCs w:val="28"/>
          <w:u w:val="single"/>
        </w:rPr>
        <w:t>rogram description</w:t>
      </w:r>
    </w:p>
    <w:p w14:paraId="06B84B8F" w14:textId="77777777" w:rsidR="0005259E" w:rsidRPr="001A5F2C" w:rsidRDefault="0005259E" w:rsidP="00353468">
      <w:pPr>
        <w:spacing w:after="0" w:line="252" w:lineRule="auto"/>
        <w:rPr>
          <w:rFonts w:cstheme="minorHAnsi"/>
          <w:b/>
          <w:sz w:val="24"/>
          <w:szCs w:val="24"/>
          <w:u w:val="single"/>
        </w:rPr>
      </w:pPr>
    </w:p>
    <w:p w14:paraId="3BF3CEA5" w14:textId="4DE1FF47" w:rsidR="005F0D4F" w:rsidRDefault="001420F1" w:rsidP="00353468">
      <w:pPr>
        <w:spacing w:after="0" w:line="252" w:lineRule="auto"/>
        <w:ind w:left="360"/>
        <w:rPr>
          <w:sz w:val="24"/>
          <w:szCs w:val="24"/>
        </w:rPr>
      </w:pPr>
      <w:r w:rsidRPr="0005259E">
        <w:rPr>
          <w:sz w:val="24"/>
          <w:szCs w:val="24"/>
        </w:rPr>
        <w:t xml:space="preserve">The Washington </w:t>
      </w:r>
      <w:hyperlink r:id="rId9" w:history="1">
        <w:r w:rsidRPr="009A72E0">
          <w:rPr>
            <w:rStyle w:val="Hyperlink"/>
            <w:sz w:val="24"/>
            <w:szCs w:val="24"/>
          </w:rPr>
          <w:t>Department of Labor &amp; Industries</w:t>
        </w:r>
      </w:hyperlink>
      <w:r w:rsidRPr="0005259E">
        <w:rPr>
          <w:sz w:val="24"/>
          <w:szCs w:val="24"/>
        </w:rPr>
        <w:t xml:space="preserve"> (</w:t>
      </w:r>
      <w:r w:rsidR="003F0FE3" w:rsidRPr="0005259E">
        <w:rPr>
          <w:sz w:val="24"/>
          <w:szCs w:val="24"/>
        </w:rPr>
        <w:t>L&amp;I</w:t>
      </w:r>
      <w:r w:rsidRPr="0005259E">
        <w:rPr>
          <w:sz w:val="24"/>
          <w:szCs w:val="24"/>
        </w:rPr>
        <w:t>)</w:t>
      </w:r>
      <w:r w:rsidR="003F0FE3" w:rsidRPr="0005259E">
        <w:rPr>
          <w:sz w:val="24"/>
          <w:szCs w:val="24"/>
        </w:rPr>
        <w:t xml:space="preserve"> oversees</w:t>
      </w:r>
      <w:r w:rsidR="005F0D4F">
        <w:rPr>
          <w:sz w:val="24"/>
          <w:szCs w:val="24"/>
        </w:rPr>
        <w:t>:</w:t>
      </w:r>
    </w:p>
    <w:p w14:paraId="7BD2F28C" w14:textId="65050DB1" w:rsidR="005F0D4F" w:rsidRPr="00F73FB4" w:rsidRDefault="005F0D4F" w:rsidP="00353468">
      <w:pPr>
        <w:pStyle w:val="ListParagraph"/>
        <w:numPr>
          <w:ilvl w:val="0"/>
          <w:numId w:val="13"/>
        </w:numPr>
        <w:spacing w:line="252" w:lineRule="auto"/>
        <w:ind w:left="1080"/>
        <w:rPr>
          <w:rFonts w:cstheme="minorHAnsi"/>
          <w:sz w:val="24"/>
          <w:szCs w:val="24"/>
        </w:rPr>
      </w:pPr>
      <w:r w:rsidRPr="00F73FB4">
        <w:rPr>
          <w:rFonts w:asciiTheme="minorHAnsi" w:hAnsiTheme="minorHAnsi" w:cstheme="minorHAnsi"/>
          <w:sz w:val="24"/>
          <w:szCs w:val="24"/>
        </w:rPr>
        <w:t>W</w:t>
      </w:r>
      <w:r w:rsidR="003F0FE3" w:rsidRPr="00F73FB4">
        <w:rPr>
          <w:rFonts w:asciiTheme="minorHAnsi" w:hAnsiTheme="minorHAnsi" w:cstheme="minorHAnsi"/>
          <w:sz w:val="24"/>
          <w:szCs w:val="24"/>
        </w:rPr>
        <w:t>orker safety and health, workers’ compensation insurance</w:t>
      </w:r>
    </w:p>
    <w:p w14:paraId="6423A44D" w14:textId="6210A5C7" w:rsidR="005F0D4F" w:rsidRPr="00F73FB4" w:rsidRDefault="005F0D4F" w:rsidP="00353468">
      <w:pPr>
        <w:pStyle w:val="ListParagraph"/>
        <w:numPr>
          <w:ilvl w:val="0"/>
          <w:numId w:val="13"/>
        </w:numPr>
        <w:spacing w:line="252" w:lineRule="auto"/>
        <w:ind w:left="1080"/>
        <w:rPr>
          <w:rFonts w:cstheme="minorHAnsi"/>
          <w:sz w:val="24"/>
          <w:szCs w:val="24"/>
        </w:rPr>
      </w:pPr>
      <w:r w:rsidRPr="0092516A">
        <w:rPr>
          <w:rFonts w:asciiTheme="minorHAnsi" w:hAnsiTheme="minorHAnsi" w:cstheme="minorHAnsi"/>
          <w:sz w:val="24"/>
          <w:szCs w:val="24"/>
        </w:rPr>
        <w:t>W</w:t>
      </w:r>
      <w:r w:rsidR="003F0FE3" w:rsidRPr="00F73FB4">
        <w:rPr>
          <w:rFonts w:asciiTheme="minorHAnsi" w:hAnsiTheme="minorHAnsi" w:cstheme="minorHAnsi"/>
          <w:sz w:val="24"/>
          <w:szCs w:val="24"/>
        </w:rPr>
        <w:t>age and hour requirements</w:t>
      </w:r>
    </w:p>
    <w:p w14:paraId="6ADDC08D" w14:textId="2DEB1A5E" w:rsidR="005F0D4F" w:rsidRPr="00F73FB4" w:rsidRDefault="005F0D4F" w:rsidP="00353468">
      <w:pPr>
        <w:pStyle w:val="ListParagraph"/>
        <w:numPr>
          <w:ilvl w:val="0"/>
          <w:numId w:val="13"/>
        </w:numPr>
        <w:spacing w:line="252" w:lineRule="auto"/>
        <w:ind w:left="1080"/>
        <w:rPr>
          <w:rFonts w:cstheme="minorHAnsi"/>
          <w:sz w:val="24"/>
          <w:szCs w:val="24"/>
        </w:rPr>
      </w:pPr>
      <w:r w:rsidRPr="0092516A">
        <w:rPr>
          <w:rFonts w:asciiTheme="minorHAnsi" w:hAnsiTheme="minorHAnsi" w:cstheme="minorHAnsi"/>
          <w:sz w:val="24"/>
          <w:szCs w:val="24"/>
        </w:rPr>
        <w:t>C</w:t>
      </w:r>
      <w:r w:rsidR="003F0FE3" w:rsidRPr="00F73FB4">
        <w:rPr>
          <w:rFonts w:asciiTheme="minorHAnsi" w:hAnsiTheme="minorHAnsi" w:cstheme="minorHAnsi"/>
          <w:sz w:val="24"/>
          <w:szCs w:val="24"/>
        </w:rPr>
        <w:t>onstruction-related licensing and registration</w:t>
      </w:r>
    </w:p>
    <w:p w14:paraId="1418A4AD" w14:textId="256299F4" w:rsidR="005F0D4F" w:rsidRPr="00F73FB4" w:rsidRDefault="005F0D4F" w:rsidP="00353468">
      <w:pPr>
        <w:pStyle w:val="ListParagraph"/>
        <w:numPr>
          <w:ilvl w:val="0"/>
          <w:numId w:val="13"/>
        </w:numPr>
        <w:spacing w:line="252" w:lineRule="auto"/>
        <w:ind w:left="1080"/>
        <w:rPr>
          <w:rFonts w:cstheme="minorHAnsi"/>
          <w:sz w:val="24"/>
          <w:szCs w:val="24"/>
        </w:rPr>
      </w:pPr>
      <w:r w:rsidRPr="0092516A">
        <w:rPr>
          <w:rFonts w:asciiTheme="minorHAnsi" w:hAnsiTheme="minorHAnsi" w:cstheme="minorHAnsi"/>
          <w:sz w:val="24"/>
          <w:szCs w:val="24"/>
        </w:rPr>
        <w:t>O</w:t>
      </w:r>
      <w:r w:rsidR="003F0FE3" w:rsidRPr="00F73FB4">
        <w:rPr>
          <w:rFonts w:asciiTheme="minorHAnsi" w:hAnsiTheme="minorHAnsi" w:cstheme="minorHAnsi"/>
          <w:sz w:val="24"/>
          <w:szCs w:val="24"/>
        </w:rPr>
        <w:t>ther worker and consumer protection laws</w:t>
      </w:r>
      <w:r w:rsidR="006B47EC" w:rsidRPr="00F73FB4">
        <w:rPr>
          <w:rFonts w:asciiTheme="minorHAnsi" w:hAnsiTheme="minorHAnsi" w:cstheme="minorHAnsi"/>
          <w:sz w:val="24"/>
          <w:szCs w:val="24"/>
        </w:rPr>
        <w:t>.</w:t>
      </w:r>
    </w:p>
    <w:p w14:paraId="4C0CE4CE" w14:textId="77777777" w:rsidR="005F0D4F" w:rsidRDefault="005F0D4F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</w:p>
    <w:p w14:paraId="5062F9BE" w14:textId="36BB4696" w:rsidR="003F0FE3" w:rsidRPr="0005259E" w:rsidRDefault="003F0FE3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  <w:r w:rsidRPr="0005259E">
        <w:rPr>
          <w:sz w:val="24"/>
          <w:szCs w:val="24"/>
        </w:rPr>
        <w:t xml:space="preserve">Despite </w:t>
      </w:r>
      <w:r w:rsidR="006B47EC" w:rsidRPr="0005259E">
        <w:rPr>
          <w:sz w:val="24"/>
          <w:szCs w:val="24"/>
        </w:rPr>
        <w:t xml:space="preserve">regular </w:t>
      </w:r>
      <w:r w:rsidRPr="0005259E">
        <w:rPr>
          <w:sz w:val="24"/>
          <w:szCs w:val="24"/>
        </w:rPr>
        <w:t>employer training</w:t>
      </w:r>
      <w:r w:rsidR="001A00DC" w:rsidRPr="0005259E">
        <w:rPr>
          <w:sz w:val="24"/>
          <w:szCs w:val="24"/>
        </w:rPr>
        <w:t>s</w:t>
      </w:r>
      <w:r w:rsidRPr="0005259E">
        <w:rPr>
          <w:sz w:val="24"/>
          <w:szCs w:val="24"/>
        </w:rPr>
        <w:t>, outreach events, and other</w:t>
      </w:r>
      <w:r w:rsidRPr="0005259E">
        <w:rPr>
          <w:rFonts w:cstheme="minorHAnsi"/>
          <w:sz w:val="24"/>
          <w:szCs w:val="24"/>
        </w:rPr>
        <w:t xml:space="preserve"> efforts to educate</w:t>
      </w:r>
      <w:r w:rsidR="005A14A1" w:rsidRPr="0005259E">
        <w:rPr>
          <w:rFonts w:cstheme="minorHAnsi"/>
          <w:sz w:val="24"/>
          <w:szCs w:val="24"/>
        </w:rPr>
        <w:t xml:space="preserve"> Washington employers </w:t>
      </w:r>
      <w:r w:rsidRPr="0005259E">
        <w:rPr>
          <w:rFonts w:cstheme="minorHAnsi"/>
          <w:sz w:val="24"/>
          <w:szCs w:val="24"/>
        </w:rPr>
        <w:t>about</w:t>
      </w:r>
      <w:r w:rsidR="005A14A1" w:rsidRPr="0005259E">
        <w:rPr>
          <w:rFonts w:cstheme="minorHAnsi"/>
          <w:sz w:val="24"/>
          <w:szCs w:val="24"/>
        </w:rPr>
        <w:t xml:space="preserve"> </w:t>
      </w:r>
      <w:r w:rsidRPr="0005259E">
        <w:rPr>
          <w:rFonts w:cstheme="minorHAnsi"/>
          <w:sz w:val="24"/>
          <w:szCs w:val="24"/>
        </w:rPr>
        <w:t xml:space="preserve">workplace requirements, many employers </w:t>
      </w:r>
      <w:r w:rsidR="006B47EC" w:rsidRPr="0005259E">
        <w:rPr>
          <w:rFonts w:cstheme="minorHAnsi"/>
          <w:sz w:val="24"/>
          <w:szCs w:val="24"/>
        </w:rPr>
        <w:t>aren’t</w:t>
      </w:r>
      <w:r w:rsidRPr="0005259E">
        <w:rPr>
          <w:rFonts w:cstheme="minorHAnsi"/>
          <w:sz w:val="24"/>
          <w:szCs w:val="24"/>
        </w:rPr>
        <w:t xml:space="preserve"> aware of their L&amp;I-related responsibilities</w:t>
      </w:r>
      <w:r w:rsidR="005A14A1" w:rsidRPr="0005259E">
        <w:rPr>
          <w:rFonts w:cstheme="minorHAnsi"/>
          <w:sz w:val="24"/>
          <w:szCs w:val="24"/>
        </w:rPr>
        <w:t xml:space="preserve">. </w:t>
      </w:r>
    </w:p>
    <w:p w14:paraId="0013DCC6" w14:textId="77777777" w:rsidR="001420F1" w:rsidRPr="0005259E" w:rsidRDefault="001420F1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</w:p>
    <w:p w14:paraId="150936E1" w14:textId="43158BDF" w:rsidR="004A514F" w:rsidRPr="0005259E" w:rsidRDefault="001A00DC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  <w:r w:rsidRPr="0005259E">
        <w:rPr>
          <w:rFonts w:cstheme="minorHAnsi"/>
          <w:sz w:val="24"/>
          <w:szCs w:val="24"/>
        </w:rPr>
        <w:t>In an effort t</w:t>
      </w:r>
      <w:r w:rsidR="00E134B4" w:rsidRPr="0005259E">
        <w:rPr>
          <w:rFonts w:cstheme="minorHAnsi"/>
          <w:sz w:val="24"/>
          <w:szCs w:val="24"/>
        </w:rPr>
        <w:t>o reach</w:t>
      </w:r>
      <w:r w:rsidRPr="0005259E">
        <w:rPr>
          <w:rFonts w:cstheme="minorHAnsi"/>
          <w:sz w:val="24"/>
          <w:szCs w:val="24"/>
        </w:rPr>
        <w:t xml:space="preserve"> more employers with this important information, </w:t>
      </w:r>
      <w:r w:rsidR="001420F1" w:rsidRPr="0005259E">
        <w:rPr>
          <w:rFonts w:cstheme="minorHAnsi"/>
          <w:sz w:val="24"/>
          <w:szCs w:val="24"/>
        </w:rPr>
        <w:t>L&amp;I contract</w:t>
      </w:r>
      <w:r w:rsidRPr="0005259E">
        <w:rPr>
          <w:rFonts w:cstheme="minorHAnsi"/>
          <w:sz w:val="24"/>
          <w:szCs w:val="24"/>
        </w:rPr>
        <w:t>s</w:t>
      </w:r>
      <w:r w:rsidR="001420F1" w:rsidRPr="0005259E">
        <w:rPr>
          <w:rFonts w:cstheme="minorHAnsi"/>
          <w:sz w:val="24"/>
          <w:szCs w:val="24"/>
        </w:rPr>
        <w:t xml:space="preserve"> with organizations </w:t>
      </w:r>
      <w:r w:rsidRPr="0005259E">
        <w:rPr>
          <w:rFonts w:cstheme="minorHAnsi"/>
          <w:sz w:val="24"/>
          <w:szCs w:val="24"/>
        </w:rPr>
        <w:t>that have</w:t>
      </w:r>
      <w:r w:rsidR="00B01C2F" w:rsidRPr="0005259E">
        <w:rPr>
          <w:rFonts w:cstheme="minorHAnsi"/>
          <w:sz w:val="24"/>
          <w:szCs w:val="24"/>
        </w:rPr>
        <w:t xml:space="preserve"> </w:t>
      </w:r>
      <w:r w:rsidRPr="0005259E">
        <w:rPr>
          <w:rFonts w:cstheme="minorHAnsi"/>
          <w:sz w:val="24"/>
          <w:szCs w:val="24"/>
        </w:rPr>
        <w:t xml:space="preserve">trusted </w:t>
      </w:r>
      <w:r w:rsidR="00B01C2F" w:rsidRPr="0005259E">
        <w:rPr>
          <w:rFonts w:cstheme="minorHAnsi"/>
          <w:sz w:val="24"/>
          <w:szCs w:val="24"/>
        </w:rPr>
        <w:t>relationships with</w:t>
      </w:r>
      <w:r w:rsidR="001420F1" w:rsidRPr="0005259E">
        <w:rPr>
          <w:rFonts w:cstheme="minorHAnsi"/>
          <w:sz w:val="24"/>
          <w:szCs w:val="24"/>
        </w:rPr>
        <w:t xml:space="preserve"> small businesses and nonprofits (those with 50 or fewer employees)</w:t>
      </w:r>
      <w:r w:rsidR="00671315" w:rsidRPr="0005259E">
        <w:rPr>
          <w:rFonts w:cstheme="minorHAnsi"/>
          <w:sz w:val="24"/>
          <w:szCs w:val="24"/>
        </w:rPr>
        <w:t xml:space="preserve"> or have innovative ways to reach them</w:t>
      </w:r>
      <w:r w:rsidRPr="0005259E">
        <w:rPr>
          <w:rFonts w:cstheme="minorHAnsi"/>
          <w:sz w:val="24"/>
          <w:szCs w:val="24"/>
        </w:rPr>
        <w:t>.</w:t>
      </w:r>
      <w:r w:rsidR="005F0D4F">
        <w:rPr>
          <w:rFonts w:cstheme="minorHAnsi"/>
          <w:sz w:val="24"/>
          <w:szCs w:val="24"/>
        </w:rPr>
        <w:t xml:space="preserve"> </w:t>
      </w:r>
      <w:r w:rsidRPr="0005259E">
        <w:rPr>
          <w:rFonts w:cstheme="minorHAnsi"/>
          <w:sz w:val="24"/>
          <w:szCs w:val="24"/>
        </w:rPr>
        <w:t>These contractor</w:t>
      </w:r>
      <w:r w:rsidR="00442F9D" w:rsidRPr="0005259E">
        <w:rPr>
          <w:rFonts w:cstheme="minorHAnsi"/>
          <w:sz w:val="24"/>
          <w:szCs w:val="24"/>
        </w:rPr>
        <w:t>s</w:t>
      </w:r>
      <w:r w:rsidRPr="0005259E">
        <w:rPr>
          <w:rFonts w:cstheme="minorHAnsi"/>
          <w:sz w:val="24"/>
          <w:szCs w:val="24"/>
        </w:rPr>
        <w:t xml:space="preserve"> provide</w:t>
      </w:r>
      <w:r w:rsidR="001420F1" w:rsidRPr="0005259E">
        <w:rPr>
          <w:rFonts w:cstheme="minorHAnsi"/>
          <w:sz w:val="24"/>
          <w:szCs w:val="24"/>
        </w:rPr>
        <w:t xml:space="preserve"> </w:t>
      </w:r>
      <w:r w:rsidR="00442F9D" w:rsidRPr="0005259E">
        <w:rPr>
          <w:rFonts w:cstheme="minorHAnsi"/>
          <w:sz w:val="24"/>
          <w:szCs w:val="24"/>
        </w:rPr>
        <w:t xml:space="preserve">critical outreach and </w:t>
      </w:r>
      <w:r w:rsidR="001420F1" w:rsidRPr="0005259E">
        <w:rPr>
          <w:rFonts w:cstheme="minorHAnsi"/>
          <w:sz w:val="24"/>
          <w:szCs w:val="24"/>
        </w:rPr>
        <w:t>educat</w:t>
      </w:r>
      <w:r w:rsidRPr="0005259E">
        <w:rPr>
          <w:rFonts w:cstheme="minorHAnsi"/>
          <w:sz w:val="24"/>
          <w:szCs w:val="24"/>
        </w:rPr>
        <w:t xml:space="preserve">ion </w:t>
      </w:r>
      <w:r w:rsidR="001420F1" w:rsidRPr="0005259E">
        <w:rPr>
          <w:rFonts w:cstheme="minorHAnsi"/>
          <w:sz w:val="24"/>
          <w:szCs w:val="24"/>
        </w:rPr>
        <w:t>about L&amp;I requirements</w:t>
      </w:r>
      <w:r w:rsidR="00B01C2F" w:rsidRPr="0005259E">
        <w:rPr>
          <w:rFonts w:cstheme="minorHAnsi"/>
          <w:sz w:val="24"/>
          <w:szCs w:val="24"/>
        </w:rPr>
        <w:t>, resources,</w:t>
      </w:r>
      <w:r w:rsidR="001420F1" w:rsidRPr="0005259E">
        <w:rPr>
          <w:rFonts w:cstheme="minorHAnsi"/>
          <w:sz w:val="24"/>
          <w:szCs w:val="24"/>
        </w:rPr>
        <w:t xml:space="preserve"> and services. </w:t>
      </w:r>
    </w:p>
    <w:p w14:paraId="1D8B09E4" w14:textId="77777777" w:rsidR="00C17718" w:rsidRPr="0005259E" w:rsidRDefault="00C17718" w:rsidP="00353468">
      <w:pPr>
        <w:spacing w:after="0" w:line="252" w:lineRule="auto"/>
        <w:rPr>
          <w:rFonts w:cstheme="minorHAnsi"/>
          <w:b/>
          <w:sz w:val="24"/>
          <w:szCs w:val="24"/>
        </w:rPr>
      </w:pPr>
    </w:p>
    <w:p w14:paraId="7A074124" w14:textId="61494C05" w:rsidR="00E20971" w:rsidRDefault="00E20971" w:rsidP="00353468">
      <w:pPr>
        <w:spacing w:after="0" w:line="252" w:lineRule="auto"/>
        <w:rPr>
          <w:rFonts w:cstheme="minorHAnsi"/>
          <w:b/>
          <w:sz w:val="28"/>
          <w:szCs w:val="28"/>
          <w:u w:val="single"/>
        </w:rPr>
      </w:pPr>
      <w:r w:rsidRPr="0005259E">
        <w:rPr>
          <w:rFonts w:cstheme="minorHAnsi"/>
          <w:b/>
          <w:sz w:val="28"/>
          <w:szCs w:val="28"/>
          <w:u w:val="single"/>
        </w:rPr>
        <w:t xml:space="preserve">Contract period and </w:t>
      </w:r>
      <w:r w:rsidR="00DC4477" w:rsidRPr="0005259E">
        <w:rPr>
          <w:rFonts w:cstheme="minorHAnsi"/>
          <w:b/>
          <w:sz w:val="28"/>
          <w:szCs w:val="28"/>
          <w:u w:val="single"/>
        </w:rPr>
        <w:t>funding</w:t>
      </w:r>
      <w:r w:rsidRPr="0005259E">
        <w:rPr>
          <w:rFonts w:cstheme="minorHAnsi"/>
          <w:b/>
          <w:sz w:val="28"/>
          <w:szCs w:val="28"/>
          <w:u w:val="single"/>
        </w:rPr>
        <w:t xml:space="preserve"> amounts</w:t>
      </w:r>
    </w:p>
    <w:p w14:paraId="53F6580C" w14:textId="77777777" w:rsidR="0005259E" w:rsidRPr="001A5F2C" w:rsidRDefault="0005259E" w:rsidP="00353468">
      <w:pPr>
        <w:spacing w:after="0" w:line="252" w:lineRule="auto"/>
        <w:rPr>
          <w:rFonts w:cstheme="minorHAnsi"/>
          <w:b/>
          <w:sz w:val="24"/>
          <w:szCs w:val="24"/>
          <w:u w:val="single"/>
        </w:rPr>
      </w:pPr>
    </w:p>
    <w:p w14:paraId="035AFD7D" w14:textId="718E742B" w:rsidR="001420F1" w:rsidRPr="0005259E" w:rsidRDefault="004A514F" w:rsidP="00353468">
      <w:pPr>
        <w:spacing w:after="0" w:line="252" w:lineRule="auto"/>
        <w:ind w:left="360"/>
        <w:rPr>
          <w:rFonts w:cstheme="minorHAnsi"/>
          <w:b/>
          <w:sz w:val="24"/>
          <w:szCs w:val="24"/>
        </w:rPr>
      </w:pPr>
      <w:r w:rsidRPr="0005259E">
        <w:rPr>
          <w:rFonts w:cstheme="minorHAnsi"/>
          <w:sz w:val="24"/>
          <w:szCs w:val="24"/>
        </w:rPr>
        <w:t xml:space="preserve">L&amp;I </w:t>
      </w:r>
      <w:r w:rsidR="005F0D4F">
        <w:rPr>
          <w:rFonts w:cstheme="minorHAnsi"/>
          <w:sz w:val="24"/>
          <w:szCs w:val="24"/>
        </w:rPr>
        <w:t>will have</w:t>
      </w:r>
      <w:r w:rsidR="005F0D4F" w:rsidRPr="0005259E">
        <w:rPr>
          <w:rFonts w:cstheme="minorHAnsi"/>
          <w:sz w:val="24"/>
          <w:szCs w:val="24"/>
        </w:rPr>
        <w:t xml:space="preserve"> </w:t>
      </w:r>
      <w:r w:rsidR="00F73FB4">
        <w:rPr>
          <w:rFonts w:cstheme="minorHAnsi"/>
          <w:sz w:val="24"/>
          <w:szCs w:val="24"/>
        </w:rPr>
        <w:t xml:space="preserve">about </w:t>
      </w:r>
      <w:r w:rsidRPr="0005259E">
        <w:rPr>
          <w:rFonts w:cstheme="minorHAnsi"/>
          <w:sz w:val="24"/>
          <w:szCs w:val="24"/>
        </w:rPr>
        <w:t>$</w:t>
      </w:r>
      <w:r w:rsidR="00442F9D" w:rsidRPr="0005259E">
        <w:rPr>
          <w:rFonts w:cstheme="minorHAnsi"/>
          <w:sz w:val="24"/>
          <w:szCs w:val="24"/>
        </w:rPr>
        <w:t>2</w:t>
      </w:r>
      <w:r w:rsidRPr="0005259E">
        <w:rPr>
          <w:rFonts w:cstheme="minorHAnsi"/>
          <w:sz w:val="24"/>
          <w:szCs w:val="24"/>
        </w:rPr>
        <w:t xml:space="preserve">,000,000 to </w:t>
      </w:r>
      <w:r w:rsidR="00E20971" w:rsidRPr="0005259E">
        <w:rPr>
          <w:rFonts w:cstheme="minorHAnsi"/>
          <w:sz w:val="24"/>
          <w:szCs w:val="24"/>
        </w:rPr>
        <w:t>distribute between</w:t>
      </w:r>
      <w:r w:rsidRPr="0005259E">
        <w:rPr>
          <w:rFonts w:cstheme="minorHAnsi"/>
          <w:sz w:val="24"/>
          <w:szCs w:val="24"/>
        </w:rPr>
        <w:t xml:space="preserve"> multiple employer-trusted organizations</w:t>
      </w:r>
      <w:r w:rsidR="0066490F" w:rsidRPr="0005259E">
        <w:rPr>
          <w:rFonts w:cstheme="minorHAnsi"/>
          <w:sz w:val="24"/>
          <w:szCs w:val="24"/>
        </w:rPr>
        <w:t xml:space="preserve"> beginning </w:t>
      </w:r>
      <w:r w:rsidR="00DC4477" w:rsidRPr="0005259E">
        <w:rPr>
          <w:rFonts w:cstheme="minorHAnsi"/>
          <w:sz w:val="24"/>
          <w:szCs w:val="24"/>
        </w:rPr>
        <w:t xml:space="preserve">in </w:t>
      </w:r>
      <w:r w:rsidR="002B2B42" w:rsidRPr="0005259E">
        <w:rPr>
          <w:rFonts w:cstheme="minorHAnsi"/>
          <w:sz w:val="24"/>
          <w:szCs w:val="24"/>
        </w:rPr>
        <w:t xml:space="preserve">December </w:t>
      </w:r>
      <w:r w:rsidR="0066490F" w:rsidRPr="0005259E">
        <w:rPr>
          <w:rFonts w:cstheme="minorHAnsi"/>
          <w:sz w:val="24"/>
          <w:szCs w:val="24"/>
        </w:rPr>
        <w:t>202</w:t>
      </w:r>
      <w:r w:rsidR="00442F9D" w:rsidRPr="0005259E">
        <w:rPr>
          <w:rFonts w:cstheme="minorHAnsi"/>
          <w:sz w:val="24"/>
          <w:szCs w:val="24"/>
        </w:rPr>
        <w:t>1</w:t>
      </w:r>
      <w:r w:rsidR="0066490F" w:rsidRPr="0005259E">
        <w:rPr>
          <w:rFonts w:cstheme="minorHAnsi"/>
          <w:sz w:val="24"/>
          <w:szCs w:val="24"/>
        </w:rPr>
        <w:t>.</w:t>
      </w:r>
      <w:r w:rsidRPr="0005259E">
        <w:rPr>
          <w:rFonts w:cstheme="minorHAnsi"/>
          <w:sz w:val="24"/>
          <w:szCs w:val="24"/>
        </w:rPr>
        <w:t xml:space="preserve"> Funds provided will range</w:t>
      </w:r>
      <w:r w:rsidR="001420F1" w:rsidRPr="0005259E">
        <w:rPr>
          <w:rFonts w:cstheme="minorHAnsi"/>
          <w:sz w:val="24"/>
          <w:szCs w:val="24"/>
        </w:rPr>
        <w:t xml:space="preserve"> </w:t>
      </w:r>
      <w:r w:rsidRPr="0005259E">
        <w:rPr>
          <w:rFonts w:cstheme="minorHAnsi"/>
          <w:sz w:val="24"/>
          <w:szCs w:val="24"/>
        </w:rPr>
        <w:t xml:space="preserve">from </w:t>
      </w:r>
      <w:r w:rsidR="001420F1" w:rsidRPr="0005259E">
        <w:rPr>
          <w:rFonts w:cstheme="minorHAnsi"/>
          <w:sz w:val="24"/>
          <w:szCs w:val="24"/>
        </w:rPr>
        <w:t xml:space="preserve">$5,000 to </w:t>
      </w:r>
      <w:r w:rsidRPr="0005259E">
        <w:rPr>
          <w:rFonts w:cstheme="minorHAnsi"/>
          <w:sz w:val="24"/>
          <w:szCs w:val="24"/>
        </w:rPr>
        <w:t xml:space="preserve">more than </w:t>
      </w:r>
      <w:r w:rsidR="001420F1" w:rsidRPr="0005259E">
        <w:rPr>
          <w:rFonts w:cstheme="minorHAnsi"/>
          <w:sz w:val="24"/>
          <w:szCs w:val="24"/>
        </w:rPr>
        <w:t>$100,000</w:t>
      </w:r>
      <w:r w:rsidRPr="0005259E">
        <w:rPr>
          <w:rFonts w:cstheme="minorHAnsi"/>
          <w:sz w:val="24"/>
          <w:szCs w:val="24"/>
        </w:rPr>
        <w:t>,</w:t>
      </w:r>
      <w:r w:rsidR="001420F1" w:rsidRPr="0005259E">
        <w:rPr>
          <w:rFonts w:cstheme="minorHAnsi"/>
          <w:sz w:val="24"/>
          <w:szCs w:val="24"/>
        </w:rPr>
        <w:t xml:space="preserve"> based on the anticipated </w:t>
      </w:r>
      <w:r w:rsidRPr="0005259E">
        <w:rPr>
          <w:rFonts w:cstheme="minorHAnsi"/>
          <w:sz w:val="24"/>
          <w:szCs w:val="24"/>
        </w:rPr>
        <w:t>success of each contract in</w:t>
      </w:r>
      <w:r w:rsidR="001420F1" w:rsidRPr="0005259E">
        <w:rPr>
          <w:rFonts w:cstheme="minorHAnsi"/>
          <w:sz w:val="24"/>
          <w:szCs w:val="24"/>
        </w:rPr>
        <w:t xml:space="preserve"> achieving program goals.</w:t>
      </w:r>
      <w:r w:rsidR="0066490F" w:rsidRPr="0005259E">
        <w:rPr>
          <w:rFonts w:cstheme="minorHAnsi"/>
          <w:sz w:val="24"/>
          <w:szCs w:val="24"/>
        </w:rPr>
        <w:t xml:space="preserve"> </w:t>
      </w:r>
      <w:r w:rsidR="0066490F" w:rsidRPr="0005259E">
        <w:rPr>
          <w:rFonts w:cstheme="minorHAnsi"/>
          <w:b/>
          <w:sz w:val="24"/>
          <w:szCs w:val="24"/>
        </w:rPr>
        <w:t>All contracted activities and deliverables must be completed by June 30, 202</w:t>
      </w:r>
      <w:r w:rsidR="00442F9D" w:rsidRPr="0005259E">
        <w:rPr>
          <w:rFonts w:cstheme="minorHAnsi"/>
          <w:b/>
          <w:sz w:val="24"/>
          <w:szCs w:val="24"/>
        </w:rPr>
        <w:t>3</w:t>
      </w:r>
      <w:r w:rsidR="0066490F" w:rsidRPr="0005259E">
        <w:rPr>
          <w:rFonts w:cstheme="minorHAnsi"/>
          <w:b/>
          <w:sz w:val="24"/>
          <w:szCs w:val="24"/>
        </w:rPr>
        <w:t>.</w:t>
      </w:r>
    </w:p>
    <w:p w14:paraId="54BB5E2E" w14:textId="77777777" w:rsidR="004A514F" w:rsidRPr="0005259E" w:rsidRDefault="004A514F" w:rsidP="00353468">
      <w:pPr>
        <w:spacing w:after="0" w:line="252" w:lineRule="auto"/>
        <w:rPr>
          <w:rFonts w:cstheme="minorHAnsi"/>
          <w:sz w:val="24"/>
          <w:szCs w:val="24"/>
        </w:rPr>
      </w:pPr>
    </w:p>
    <w:p w14:paraId="3318E646" w14:textId="1DF83203" w:rsidR="00EA2C94" w:rsidRDefault="00024C1B" w:rsidP="00353468">
      <w:pPr>
        <w:spacing w:after="0" w:line="252" w:lineRule="auto"/>
        <w:rPr>
          <w:rFonts w:cstheme="minorHAnsi"/>
          <w:b/>
          <w:sz w:val="28"/>
          <w:szCs w:val="28"/>
          <w:u w:val="single"/>
        </w:rPr>
      </w:pPr>
      <w:r w:rsidRPr="0005259E">
        <w:rPr>
          <w:rFonts w:cstheme="minorHAnsi"/>
          <w:b/>
          <w:sz w:val="28"/>
          <w:szCs w:val="28"/>
          <w:u w:val="single"/>
        </w:rPr>
        <w:t>C</w:t>
      </w:r>
      <w:r w:rsidR="0092747A" w:rsidRPr="0005259E">
        <w:rPr>
          <w:rFonts w:cstheme="minorHAnsi"/>
          <w:b/>
          <w:sz w:val="28"/>
          <w:szCs w:val="28"/>
          <w:u w:val="single"/>
        </w:rPr>
        <w:t>ontract</w:t>
      </w:r>
      <w:r w:rsidR="0066490F" w:rsidRPr="0005259E">
        <w:rPr>
          <w:rFonts w:cstheme="minorHAnsi"/>
          <w:b/>
          <w:sz w:val="28"/>
          <w:szCs w:val="28"/>
          <w:u w:val="single"/>
        </w:rPr>
        <w:t xml:space="preserve"> eligibility</w:t>
      </w:r>
    </w:p>
    <w:p w14:paraId="55A3519D" w14:textId="77777777" w:rsidR="0005259E" w:rsidRPr="001A5F2C" w:rsidRDefault="0005259E" w:rsidP="00353468">
      <w:pPr>
        <w:spacing w:after="0" w:line="252" w:lineRule="auto"/>
        <w:rPr>
          <w:rFonts w:cstheme="minorHAnsi"/>
          <w:b/>
          <w:sz w:val="24"/>
          <w:szCs w:val="24"/>
          <w:u w:val="single"/>
        </w:rPr>
      </w:pPr>
    </w:p>
    <w:p w14:paraId="5D46E3EB" w14:textId="77777777" w:rsidR="005522C3" w:rsidRPr="0005259E" w:rsidRDefault="005A14A1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  <w:r w:rsidRPr="0005259E">
        <w:rPr>
          <w:rFonts w:cstheme="minorHAnsi"/>
          <w:sz w:val="24"/>
          <w:szCs w:val="24"/>
        </w:rPr>
        <w:t>Eligible organizations include</w:t>
      </w:r>
      <w:r w:rsidR="005522C3" w:rsidRPr="0005259E">
        <w:rPr>
          <w:rFonts w:cstheme="minorHAnsi"/>
          <w:sz w:val="24"/>
          <w:szCs w:val="24"/>
        </w:rPr>
        <w:t>:</w:t>
      </w:r>
    </w:p>
    <w:p w14:paraId="104A0F05" w14:textId="77777777" w:rsidR="00442F9D" w:rsidRPr="0005259E" w:rsidRDefault="00442F9D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Minority and other community-based organizations</w:t>
      </w:r>
    </w:p>
    <w:p w14:paraId="042EFA4D" w14:textId="77777777" w:rsidR="005522C3" w:rsidRPr="0005259E" w:rsidRDefault="005522C3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B</w:t>
      </w:r>
      <w:r w:rsidR="005A14A1" w:rsidRPr="0005259E">
        <w:rPr>
          <w:rFonts w:asciiTheme="minorHAnsi" w:hAnsiTheme="minorHAnsi" w:cstheme="minorHAnsi"/>
          <w:sz w:val="24"/>
          <w:szCs w:val="24"/>
        </w:rPr>
        <w:t>usiness and industry associations</w:t>
      </w:r>
    </w:p>
    <w:p w14:paraId="19451A64" w14:textId="77777777" w:rsidR="005522C3" w:rsidRPr="0005259E" w:rsidRDefault="005522C3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N</w:t>
      </w:r>
      <w:r w:rsidR="005A14A1" w:rsidRPr="0005259E">
        <w:rPr>
          <w:rFonts w:asciiTheme="minorHAnsi" w:hAnsiTheme="minorHAnsi" w:cstheme="minorHAnsi"/>
          <w:sz w:val="24"/>
          <w:szCs w:val="24"/>
        </w:rPr>
        <w:t>onprofit associations</w:t>
      </w:r>
    </w:p>
    <w:p w14:paraId="0B122D92" w14:textId="77777777" w:rsidR="005522C3" w:rsidRPr="0005259E" w:rsidRDefault="005522C3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C</w:t>
      </w:r>
      <w:r w:rsidR="005A14A1" w:rsidRPr="0005259E">
        <w:rPr>
          <w:rFonts w:asciiTheme="minorHAnsi" w:hAnsiTheme="minorHAnsi" w:cstheme="minorHAnsi"/>
          <w:sz w:val="24"/>
          <w:szCs w:val="24"/>
        </w:rPr>
        <w:t>hambers of commerce</w:t>
      </w:r>
    </w:p>
    <w:p w14:paraId="536AF934" w14:textId="77777777" w:rsidR="005522C3" w:rsidRPr="0005259E" w:rsidRDefault="005522C3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B</w:t>
      </w:r>
      <w:r w:rsidR="005A14A1" w:rsidRPr="0005259E">
        <w:rPr>
          <w:rFonts w:asciiTheme="minorHAnsi" w:hAnsiTheme="minorHAnsi" w:cstheme="minorHAnsi"/>
          <w:sz w:val="24"/>
          <w:szCs w:val="24"/>
        </w:rPr>
        <w:t>usiness assistance providers</w:t>
      </w:r>
    </w:p>
    <w:p w14:paraId="42880475" w14:textId="77777777" w:rsidR="005522C3" w:rsidRPr="0005259E" w:rsidRDefault="005522C3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lastRenderedPageBreak/>
        <w:t>F</w:t>
      </w:r>
      <w:r w:rsidR="005A14A1" w:rsidRPr="0005259E">
        <w:rPr>
          <w:rFonts w:asciiTheme="minorHAnsi" w:hAnsiTheme="minorHAnsi" w:cstheme="minorHAnsi"/>
          <w:sz w:val="24"/>
          <w:szCs w:val="24"/>
        </w:rPr>
        <w:t>or-profit businesses</w:t>
      </w:r>
    </w:p>
    <w:p w14:paraId="771FDECF" w14:textId="77777777" w:rsidR="005522C3" w:rsidRPr="0005259E" w:rsidRDefault="005522C3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E</w:t>
      </w:r>
      <w:r w:rsidR="005A14A1" w:rsidRPr="0005259E">
        <w:rPr>
          <w:rFonts w:asciiTheme="minorHAnsi" w:hAnsiTheme="minorHAnsi" w:cstheme="minorHAnsi"/>
          <w:sz w:val="24"/>
          <w:szCs w:val="24"/>
        </w:rPr>
        <w:t>ducators</w:t>
      </w:r>
    </w:p>
    <w:p w14:paraId="1CB39107" w14:textId="2EE4309C" w:rsidR="005A14A1" w:rsidRPr="0005259E" w:rsidRDefault="005522C3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O</w:t>
      </w:r>
      <w:r w:rsidR="005A14A1" w:rsidRPr="0005259E">
        <w:rPr>
          <w:rFonts w:asciiTheme="minorHAnsi" w:hAnsiTheme="minorHAnsi" w:cstheme="minorHAnsi"/>
          <w:sz w:val="24"/>
          <w:szCs w:val="24"/>
        </w:rPr>
        <w:t xml:space="preserve">ther employer-trusted groups </w:t>
      </w:r>
      <w:r w:rsidR="00442F9D" w:rsidRPr="0005259E">
        <w:rPr>
          <w:rFonts w:asciiTheme="minorHAnsi" w:hAnsiTheme="minorHAnsi" w:cstheme="minorHAnsi"/>
          <w:sz w:val="24"/>
          <w:szCs w:val="24"/>
        </w:rPr>
        <w:t xml:space="preserve">that </w:t>
      </w:r>
      <w:r w:rsidR="005A14A1" w:rsidRPr="0005259E">
        <w:rPr>
          <w:rFonts w:asciiTheme="minorHAnsi" w:hAnsiTheme="minorHAnsi" w:cstheme="minorHAnsi"/>
          <w:sz w:val="24"/>
          <w:szCs w:val="24"/>
        </w:rPr>
        <w:t xml:space="preserve">have positive relationships with a subset of Washington employers </w:t>
      </w:r>
    </w:p>
    <w:p w14:paraId="74324A02" w14:textId="77777777" w:rsidR="00410369" w:rsidRDefault="00410369" w:rsidP="00353468">
      <w:pPr>
        <w:spacing w:after="0" w:line="252" w:lineRule="auto"/>
        <w:rPr>
          <w:rFonts w:cstheme="minorHAnsi"/>
          <w:sz w:val="24"/>
          <w:szCs w:val="24"/>
        </w:rPr>
      </w:pPr>
    </w:p>
    <w:p w14:paraId="22CD8D04" w14:textId="7BFBFEAC" w:rsidR="0005259E" w:rsidRDefault="009A6BF5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  <w:r w:rsidRPr="0005259E">
        <w:rPr>
          <w:rFonts w:cstheme="minorHAnsi"/>
          <w:sz w:val="24"/>
          <w:szCs w:val="24"/>
        </w:rPr>
        <w:t xml:space="preserve">Organizations must be formally organized with state and federal identification numbers, and </w:t>
      </w:r>
      <w:r w:rsidR="00DC4477" w:rsidRPr="0005259E">
        <w:rPr>
          <w:rFonts w:cstheme="minorHAnsi"/>
          <w:sz w:val="24"/>
          <w:szCs w:val="24"/>
        </w:rPr>
        <w:t xml:space="preserve">must </w:t>
      </w:r>
      <w:r w:rsidRPr="0005259E">
        <w:rPr>
          <w:rFonts w:cstheme="minorHAnsi"/>
          <w:sz w:val="24"/>
          <w:szCs w:val="24"/>
        </w:rPr>
        <w:t>be current on all regulatory and tax responsibilities.</w:t>
      </w:r>
    </w:p>
    <w:p w14:paraId="0D65F743" w14:textId="77777777" w:rsidR="009A72E0" w:rsidRPr="0005259E" w:rsidRDefault="009A72E0" w:rsidP="00353468">
      <w:pPr>
        <w:spacing w:after="0" w:line="252" w:lineRule="auto"/>
        <w:rPr>
          <w:rFonts w:cstheme="minorHAnsi"/>
          <w:sz w:val="24"/>
          <w:szCs w:val="24"/>
        </w:rPr>
      </w:pPr>
    </w:p>
    <w:p w14:paraId="077DDD1C" w14:textId="1D5EE586" w:rsidR="007A229F" w:rsidRDefault="00DC4477" w:rsidP="00353468">
      <w:pPr>
        <w:spacing w:after="0" w:line="252" w:lineRule="auto"/>
        <w:rPr>
          <w:rFonts w:cstheme="minorHAnsi"/>
          <w:b/>
          <w:sz w:val="28"/>
          <w:szCs w:val="28"/>
          <w:u w:val="single"/>
        </w:rPr>
      </w:pPr>
      <w:r w:rsidRPr="0005259E">
        <w:rPr>
          <w:rFonts w:cstheme="minorHAnsi"/>
          <w:b/>
          <w:sz w:val="28"/>
          <w:szCs w:val="28"/>
          <w:u w:val="single"/>
        </w:rPr>
        <w:t>Request for Proposals</w:t>
      </w:r>
    </w:p>
    <w:p w14:paraId="5C980584" w14:textId="77777777" w:rsidR="0005259E" w:rsidRPr="001A5F2C" w:rsidDel="00D93F15" w:rsidRDefault="0005259E" w:rsidP="00353468">
      <w:pPr>
        <w:spacing w:after="0" w:line="252" w:lineRule="auto"/>
        <w:rPr>
          <w:rFonts w:cstheme="minorHAnsi"/>
          <w:b/>
          <w:sz w:val="24"/>
          <w:szCs w:val="24"/>
          <w:u w:val="single"/>
        </w:rPr>
      </w:pPr>
    </w:p>
    <w:p w14:paraId="02981FAB" w14:textId="482FBE9F" w:rsidR="00883361" w:rsidRPr="0005259E" w:rsidDel="00D93F15" w:rsidRDefault="00883361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  <w:r w:rsidRPr="0005259E" w:rsidDel="00D93F15">
        <w:rPr>
          <w:rFonts w:cstheme="minorHAnsi"/>
          <w:sz w:val="24"/>
          <w:szCs w:val="24"/>
        </w:rPr>
        <w:t xml:space="preserve">L&amp;I </w:t>
      </w:r>
      <w:r w:rsidR="00DC4477" w:rsidRPr="0005259E">
        <w:rPr>
          <w:rFonts w:cstheme="minorHAnsi"/>
          <w:sz w:val="24"/>
          <w:szCs w:val="24"/>
        </w:rPr>
        <w:t>release</w:t>
      </w:r>
      <w:r w:rsidR="00510106">
        <w:rPr>
          <w:rFonts w:cstheme="minorHAnsi"/>
          <w:sz w:val="24"/>
          <w:szCs w:val="24"/>
        </w:rPr>
        <w:t>d</w:t>
      </w:r>
      <w:r w:rsidRPr="0005259E" w:rsidDel="00D93F15">
        <w:rPr>
          <w:rFonts w:cstheme="minorHAnsi"/>
          <w:sz w:val="24"/>
          <w:szCs w:val="24"/>
        </w:rPr>
        <w:t xml:space="preserve"> </w:t>
      </w:r>
      <w:r w:rsidR="00510106">
        <w:rPr>
          <w:rFonts w:cstheme="minorHAnsi"/>
          <w:sz w:val="24"/>
          <w:szCs w:val="24"/>
        </w:rPr>
        <w:t>a</w:t>
      </w:r>
      <w:r w:rsidRPr="0005259E" w:rsidDel="00D93F15">
        <w:rPr>
          <w:rFonts w:cstheme="minorHAnsi"/>
          <w:sz w:val="24"/>
          <w:szCs w:val="24"/>
        </w:rPr>
        <w:t xml:space="preserve"> Request for Proposals (RFP) </w:t>
      </w:r>
      <w:r w:rsidR="00442F9D" w:rsidRPr="0005259E">
        <w:rPr>
          <w:rFonts w:cstheme="minorHAnsi"/>
          <w:sz w:val="24"/>
          <w:szCs w:val="24"/>
        </w:rPr>
        <w:t>August</w:t>
      </w:r>
      <w:r w:rsidRPr="0005259E" w:rsidDel="00D93F15">
        <w:rPr>
          <w:rFonts w:cstheme="minorHAnsi"/>
          <w:sz w:val="24"/>
          <w:szCs w:val="24"/>
        </w:rPr>
        <w:t xml:space="preserve"> </w:t>
      </w:r>
      <w:r w:rsidR="00510106">
        <w:rPr>
          <w:rFonts w:cstheme="minorHAnsi"/>
          <w:sz w:val="24"/>
          <w:szCs w:val="24"/>
        </w:rPr>
        <w:t>19</w:t>
      </w:r>
      <w:r w:rsidR="0092516A">
        <w:rPr>
          <w:rFonts w:cstheme="minorHAnsi"/>
          <w:sz w:val="24"/>
          <w:szCs w:val="24"/>
        </w:rPr>
        <w:t xml:space="preserve">, </w:t>
      </w:r>
      <w:r w:rsidRPr="0005259E" w:rsidDel="00D93F15">
        <w:rPr>
          <w:rFonts w:cstheme="minorHAnsi"/>
          <w:sz w:val="24"/>
          <w:szCs w:val="24"/>
        </w:rPr>
        <w:t>20</w:t>
      </w:r>
      <w:r w:rsidR="00442F9D" w:rsidRPr="0005259E">
        <w:rPr>
          <w:rFonts w:cstheme="minorHAnsi"/>
          <w:sz w:val="24"/>
          <w:szCs w:val="24"/>
        </w:rPr>
        <w:t>21</w:t>
      </w:r>
      <w:r w:rsidR="00DC4477" w:rsidRPr="0005259E">
        <w:rPr>
          <w:rFonts w:cstheme="minorHAnsi"/>
          <w:sz w:val="24"/>
          <w:szCs w:val="24"/>
        </w:rPr>
        <w:t>,</w:t>
      </w:r>
      <w:r w:rsidR="00510106">
        <w:rPr>
          <w:rFonts w:cstheme="minorHAnsi"/>
          <w:sz w:val="24"/>
          <w:szCs w:val="24"/>
        </w:rPr>
        <w:t xml:space="preserve"> with proposals due S</w:t>
      </w:r>
      <w:r w:rsidR="00442F9D" w:rsidRPr="0005259E">
        <w:rPr>
          <w:rFonts w:cstheme="minorHAnsi"/>
          <w:sz w:val="24"/>
          <w:szCs w:val="24"/>
        </w:rPr>
        <w:t>eptember</w:t>
      </w:r>
      <w:r w:rsidR="00510106">
        <w:rPr>
          <w:rFonts w:cstheme="minorHAnsi"/>
          <w:sz w:val="24"/>
          <w:szCs w:val="24"/>
        </w:rPr>
        <w:t xml:space="preserve"> 2</w:t>
      </w:r>
      <w:r w:rsidR="00820A80">
        <w:rPr>
          <w:rFonts w:cstheme="minorHAnsi"/>
          <w:sz w:val="24"/>
          <w:szCs w:val="24"/>
        </w:rPr>
        <w:t>8</w:t>
      </w:r>
      <w:r w:rsidRPr="0005259E" w:rsidDel="00D93F15">
        <w:rPr>
          <w:rFonts w:cstheme="minorHAnsi"/>
          <w:sz w:val="24"/>
          <w:szCs w:val="24"/>
        </w:rPr>
        <w:t xml:space="preserve">. </w:t>
      </w:r>
      <w:r w:rsidR="009A72E0">
        <w:rPr>
          <w:rFonts w:cstheme="minorHAnsi"/>
          <w:sz w:val="24"/>
          <w:szCs w:val="24"/>
        </w:rPr>
        <w:br/>
      </w:r>
    </w:p>
    <w:p w14:paraId="36B5A21A" w14:textId="66FFB678" w:rsidR="009A72E0" w:rsidRDefault="00B035C1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  <w:r w:rsidRPr="0005259E" w:rsidDel="00D93F15">
        <w:rPr>
          <w:rFonts w:cstheme="minorHAnsi"/>
          <w:b/>
          <w:sz w:val="24"/>
          <w:szCs w:val="24"/>
        </w:rPr>
        <w:t>To automatically receive notice of the RFP release</w:t>
      </w:r>
      <w:r w:rsidRPr="0005259E" w:rsidDel="00D93F15">
        <w:rPr>
          <w:rFonts w:cstheme="minorHAnsi"/>
          <w:sz w:val="24"/>
          <w:szCs w:val="24"/>
        </w:rPr>
        <w:t xml:space="preserve">, register in </w:t>
      </w:r>
      <w:r w:rsidR="000415C1" w:rsidRPr="0005259E" w:rsidDel="00D93F15">
        <w:rPr>
          <w:rFonts w:cstheme="minorHAnsi"/>
          <w:sz w:val="24"/>
          <w:szCs w:val="24"/>
        </w:rPr>
        <w:t xml:space="preserve">Washington’s Electronic Business Solution Systems (WEBS), an internet-based portal, </w:t>
      </w:r>
      <w:r w:rsidRPr="0005259E" w:rsidDel="00D93F15">
        <w:rPr>
          <w:rFonts w:cstheme="minorHAnsi"/>
          <w:sz w:val="24"/>
          <w:szCs w:val="24"/>
        </w:rPr>
        <w:t xml:space="preserve">under </w:t>
      </w:r>
      <w:r w:rsidR="00292CF1" w:rsidRPr="0005259E">
        <w:rPr>
          <w:rFonts w:cstheme="minorHAnsi"/>
          <w:sz w:val="24"/>
          <w:szCs w:val="24"/>
        </w:rPr>
        <w:t xml:space="preserve">the following </w:t>
      </w:r>
      <w:r w:rsidRPr="0005259E" w:rsidDel="00D93F15">
        <w:rPr>
          <w:rFonts w:cstheme="minorHAnsi"/>
          <w:sz w:val="24"/>
          <w:szCs w:val="24"/>
          <w:u w:val="single"/>
        </w:rPr>
        <w:t>Commodity Code</w:t>
      </w:r>
      <w:r w:rsidR="00292CF1" w:rsidRPr="0005259E">
        <w:rPr>
          <w:rFonts w:cstheme="minorHAnsi"/>
          <w:sz w:val="24"/>
          <w:szCs w:val="24"/>
          <w:u w:val="single"/>
        </w:rPr>
        <w:t>s</w:t>
      </w:r>
      <w:r w:rsidR="0005259E" w:rsidRPr="0005259E">
        <w:rPr>
          <w:rFonts w:cstheme="minorHAnsi"/>
          <w:sz w:val="24"/>
          <w:szCs w:val="24"/>
          <w:u w:val="single"/>
        </w:rPr>
        <w:t xml:space="preserve">: 918-20, 918-27, 918-32, 918-35, 918-38, 952-85, </w:t>
      </w:r>
      <w:r w:rsidR="005F0D4F" w:rsidRPr="0005259E">
        <w:rPr>
          <w:rFonts w:cstheme="minorHAnsi"/>
          <w:sz w:val="24"/>
          <w:szCs w:val="24"/>
          <w:u w:val="single"/>
        </w:rPr>
        <w:t>and 962</w:t>
      </w:r>
      <w:r w:rsidR="0005259E" w:rsidRPr="0005259E">
        <w:rPr>
          <w:rFonts w:cstheme="minorHAnsi"/>
          <w:sz w:val="24"/>
          <w:szCs w:val="24"/>
          <w:u w:val="single"/>
        </w:rPr>
        <w:t>-58</w:t>
      </w:r>
      <w:r w:rsidR="00292CF1" w:rsidRPr="0092516A">
        <w:rPr>
          <w:rFonts w:cstheme="minorHAnsi"/>
          <w:sz w:val="24"/>
          <w:szCs w:val="24"/>
        </w:rPr>
        <w:t>.</w:t>
      </w:r>
      <w:r w:rsidR="005F0D4F" w:rsidRPr="0092516A">
        <w:rPr>
          <w:rFonts w:cstheme="minorHAnsi"/>
          <w:sz w:val="24"/>
          <w:szCs w:val="24"/>
        </w:rPr>
        <w:t xml:space="preserve"> </w:t>
      </w:r>
      <w:r w:rsidR="00883361" w:rsidRPr="0005259E" w:rsidDel="00D93F15">
        <w:rPr>
          <w:rFonts w:cstheme="minorHAnsi"/>
          <w:sz w:val="24"/>
          <w:szCs w:val="24"/>
        </w:rPr>
        <w:t>If your organization isn’t already registered in WEBS, you can register at any time a</w:t>
      </w:r>
      <w:r w:rsidR="009A72E0">
        <w:rPr>
          <w:rFonts w:cstheme="minorHAnsi"/>
          <w:sz w:val="24"/>
          <w:szCs w:val="24"/>
        </w:rPr>
        <w:t>t:</w:t>
      </w:r>
    </w:p>
    <w:p w14:paraId="210381D8" w14:textId="2D66EBB6" w:rsidR="00883361" w:rsidRPr="0005259E" w:rsidRDefault="00246D48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  <w:hyperlink r:id="rId10" w:history="1">
        <w:r w:rsidR="00883361" w:rsidRPr="0005259E" w:rsidDel="00D93F15">
          <w:rPr>
            <w:rStyle w:val="Hyperlink"/>
            <w:rFonts w:cstheme="minorHAnsi"/>
            <w:sz w:val="24"/>
            <w:szCs w:val="24"/>
          </w:rPr>
          <w:t>http://des.wa.gov/services/ContractingPurchasing/Business/Pages/WEBSRegistration.aspx</w:t>
        </w:r>
      </w:hyperlink>
      <w:r w:rsidR="00883361" w:rsidRPr="0005259E" w:rsidDel="00D93F15">
        <w:rPr>
          <w:rFonts w:cstheme="minorHAnsi"/>
          <w:color w:val="1F497D"/>
          <w:sz w:val="24"/>
          <w:szCs w:val="24"/>
        </w:rPr>
        <w:t>.</w:t>
      </w:r>
      <w:r w:rsidR="00883361" w:rsidRPr="0005259E" w:rsidDel="00D93F15">
        <w:rPr>
          <w:rFonts w:cstheme="minorHAnsi"/>
          <w:sz w:val="24"/>
          <w:szCs w:val="24"/>
        </w:rPr>
        <w:t xml:space="preserve"> </w:t>
      </w:r>
    </w:p>
    <w:p w14:paraId="2767C279" w14:textId="77777777" w:rsidR="000415C1" w:rsidRPr="0005259E" w:rsidDel="00D93F15" w:rsidRDefault="000415C1" w:rsidP="00353468">
      <w:pPr>
        <w:spacing w:after="0" w:line="252" w:lineRule="auto"/>
        <w:rPr>
          <w:rFonts w:cstheme="minorHAnsi"/>
          <w:sz w:val="24"/>
          <w:szCs w:val="24"/>
        </w:rPr>
      </w:pPr>
    </w:p>
    <w:p w14:paraId="177A38C1" w14:textId="77777777" w:rsidR="00883361" w:rsidRPr="0005259E" w:rsidRDefault="003654D7" w:rsidP="00353468">
      <w:pPr>
        <w:spacing w:after="0" w:line="252" w:lineRule="auto"/>
        <w:rPr>
          <w:rFonts w:cstheme="minorHAnsi"/>
          <w:b/>
          <w:sz w:val="28"/>
          <w:szCs w:val="28"/>
          <w:u w:val="single"/>
        </w:rPr>
      </w:pPr>
      <w:r w:rsidRPr="0005259E">
        <w:rPr>
          <w:rFonts w:cstheme="minorHAnsi"/>
          <w:b/>
          <w:sz w:val="28"/>
          <w:szCs w:val="28"/>
          <w:u w:val="single"/>
        </w:rPr>
        <w:t>Expected p</w:t>
      </w:r>
      <w:r w:rsidR="00883361" w:rsidRPr="0005259E">
        <w:rPr>
          <w:rFonts w:cstheme="minorHAnsi"/>
          <w:b/>
          <w:sz w:val="28"/>
          <w:szCs w:val="28"/>
          <w:u w:val="single"/>
        </w:rPr>
        <w:t xml:space="preserve">roposal requirements </w:t>
      </w:r>
    </w:p>
    <w:p w14:paraId="5B0546DE" w14:textId="77777777" w:rsidR="0005259E" w:rsidRPr="001A5F2C" w:rsidRDefault="0005259E" w:rsidP="00353468">
      <w:pPr>
        <w:pStyle w:val="ListParagraph"/>
        <w:spacing w:line="252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6E000CE" w14:textId="3FEA7753" w:rsidR="00B74A4A" w:rsidRPr="0005259E" w:rsidRDefault="003654D7" w:rsidP="00353468">
      <w:pPr>
        <w:pStyle w:val="ListParagraph"/>
        <w:spacing w:line="252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The RFP will describe what proposals are to include.</w:t>
      </w:r>
      <w:r w:rsidR="005F0D4F">
        <w:rPr>
          <w:rFonts w:asciiTheme="minorHAnsi" w:hAnsiTheme="minorHAnsi" w:cstheme="minorHAnsi"/>
          <w:sz w:val="24"/>
          <w:szCs w:val="24"/>
        </w:rPr>
        <w:t xml:space="preserve"> </w:t>
      </w:r>
      <w:r w:rsidRPr="0005259E">
        <w:rPr>
          <w:rFonts w:asciiTheme="minorHAnsi" w:hAnsiTheme="minorHAnsi" w:cstheme="minorHAnsi"/>
          <w:sz w:val="24"/>
          <w:szCs w:val="24"/>
        </w:rPr>
        <w:t>Expected items</w:t>
      </w:r>
      <w:r w:rsidR="00B74A4A" w:rsidRPr="0005259E">
        <w:rPr>
          <w:rFonts w:asciiTheme="minorHAnsi" w:hAnsiTheme="minorHAnsi" w:cstheme="minorHAnsi"/>
          <w:sz w:val="24"/>
          <w:szCs w:val="24"/>
        </w:rPr>
        <w:t xml:space="preserve"> include:</w:t>
      </w:r>
    </w:p>
    <w:p w14:paraId="1A8BBD9F" w14:textId="77777777" w:rsidR="00B74A4A" w:rsidRPr="0005259E" w:rsidRDefault="00B74A4A" w:rsidP="00353468">
      <w:pPr>
        <w:pStyle w:val="ListParagraph"/>
        <w:numPr>
          <w:ilvl w:val="0"/>
          <w:numId w:val="1"/>
        </w:numPr>
        <w:spacing w:line="252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I</w:t>
      </w:r>
      <w:r w:rsidR="007A229F" w:rsidRPr="0005259E">
        <w:rPr>
          <w:rFonts w:asciiTheme="minorHAnsi" w:hAnsiTheme="minorHAnsi" w:cstheme="minorHAnsi"/>
          <w:sz w:val="24"/>
          <w:szCs w:val="24"/>
        </w:rPr>
        <w:t xml:space="preserve">nformation about your organization (no more than </w:t>
      </w:r>
      <w:r w:rsidR="00A16463" w:rsidRPr="0005259E">
        <w:rPr>
          <w:rFonts w:asciiTheme="minorHAnsi" w:hAnsiTheme="minorHAnsi" w:cstheme="minorHAnsi"/>
          <w:sz w:val="24"/>
          <w:szCs w:val="24"/>
        </w:rPr>
        <w:t>three</w:t>
      </w:r>
      <w:r w:rsidR="007A229F" w:rsidRPr="0005259E">
        <w:rPr>
          <w:rFonts w:asciiTheme="minorHAnsi" w:hAnsiTheme="minorHAnsi" w:cstheme="minorHAnsi"/>
          <w:sz w:val="24"/>
          <w:szCs w:val="24"/>
        </w:rPr>
        <w:t xml:space="preserve"> pages)</w:t>
      </w:r>
      <w:r w:rsidR="00B23103" w:rsidRPr="0005259E">
        <w:rPr>
          <w:rFonts w:asciiTheme="minorHAnsi" w:hAnsiTheme="minorHAnsi" w:cstheme="minorHAnsi"/>
          <w:sz w:val="24"/>
          <w:szCs w:val="24"/>
        </w:rPr>
        <w:t>.</w:t>
      </w:r>
      <w:r w:rsidR="007A229F" w:rsidRPr="0005259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F64DFB" w14:textId="77777777" w:rsidR="00B74A4A" w:rsidRPr="0005259E" w:rsidRDefault="00B74A4A" w:rsidP="00353468">
      <w:pPr>
        <w:pStyle w:val="ListParagraph"/>
        <w:numPr>
          <w:ilvl w:val="0"/>
          <w:numId w:val="1"/>
        </w:numPr>
        <w:spacing w:line="252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A</w:t>
      </w:r>
      <w:r w:rsidR="007A229F" w:rsidRPr="0005259E">
        <w:rPr>
          <w:rFonts w:asciiTheme="minorHAnsi" w:hAnsiTheme="minorHAnsi" w:cstheme="minorHAnsi"/>
          <w:sz w:val="24"/>
          <w:szCs w:val="24"/>
        </w:rPr>
        <w:t xml:space="preserve"> narrative about your proposal (no more than </w:t>
      </w:r>
      <w:r w:rsidR="00A16463" w:rsidRPr="0005259E">
        <w:rPr>
          <w:rFonts w:asciiTheme="minorHAnsi" w:hAnsiTheme="minorHAnsi" w:cstheme="minorHAnsi"/>
          <w:sz w:val="24"/>
          <w:szCs w:val="24"/>
        </w:rPr>
        <w:t>five</w:t>
      </w:r>
      <w:r w:rsidRPr="0005259E">
        <w:rPr>
          <w:rFonts w:asciiTheme="minorHAnsi" w:hAnsiTheme="minorHAnsi" w:cstheme="minorHAnsi"/>
          <w:sz w:val="24"/>
          <w:szCs w:val="24"/>
        </w:rPr>
        <w:t xml:space="preserve"> pages), including:</w:t>
      </w:r>
    </w:p>
    <w:p w14:paraId="6D1A927D" w14:textId="77777777" w:rsidR="00B74A4A" w:rsidRPr="0005259E" w:rsidRDefault="00B74A4A" w:rsidP="00353468">
      <w:pPr>
        <w:pStyle w:val="ListParagraph"/>
        <w:numPr>
          <w:ilvl w:val="1"/>
          <w:numId w:val="1"/>
        </w:numPr>
        <w:spacing w:line="252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I</w:t>
      </w:r>
      <w:r w:rsidR="00A16463" w:rsidRPr="0005259E">
        <w:rPr>
          <w:rFonts w:asciiTheme="minorHAnsi" w:hAnsiTheme="minorHAnsi" w:cstheme="minorHAnsi"/>
          <w:sz w:val="24"/>
          <w:szCs w:val="24"/>
        </w:rPr>
        <w:t>nformation about</w:t>
      </w:r>
      <w:r w:rsidR="007A229F" w:rsidRPr="0005259E">
        <w:rPr>
          <w:rFonts w:asciiTheme="minorHAnsi" w:hAnsiTheme="minorHAnsi" w:cstheme="minorHAnsi"/>
          <w:sz w:val="24"/>
          <w:szCs w:val="24"/>
        </w:rPr>
        <w:t xml:space="preserve"> </w:t>
      </w:r>
      <w:r w:rsidR="00A16463" w:rsidRPr="0005259E">
        <w:rPr>
          <w:rFonts w:asciiTheme="minorHAnsi" w:hAnsiTheme="minorHAnsi" w:cstheme="minorHAnsi"/>
          <w:sz w:val="24"/>
          <w:szCs w:val="24"/>
        </w:rPr>
        <w:t>the</w:t>
      </w:r>
      <w:r w:rsidR="007A229F" w:rsidRPr="0005259E">
        <w:rPr>
          <w:rFonts w:asciiTheme="minorHAnsi" w:hAnsiTheme="minorHAnsi" w:cstheme="minorHAnsi"/>
          <w:sz w:val="24"/>
          <w:szCs w:val="24"/>
        </w:rPr>
        <w:t xml:space="preserve"> employer audience you intend to target,</w:t>
      </w:r>
      <w:r w:rsidRPr="0005259E">
        <w:rPr>
          <w:rFonts w:asciiTheme="minorHAnsi" w:hAnsiTheme="minorHAnsi" w:cstheme="minorHAnsi"/>
          <w:sz w:val="24"/>
          <w:szCs w:val="24"/>
        </w:rPr>
        <w:t xml:space="preserve"> </w:t>
      </w:r>
      <w:r w:rsidR="007A229F" w:rsidRPr="0005259E">
        <w:rPr>
          <w:rFonts w:asciiTheme="minorHAnsi" w:hAnsiTheme="minorHAnsi" w:cstheme="minorHAnsi"/>
          <w:sz w:val="24"/>
          <w:szCs w:val="24"/>
        </w:rPr>
        <w:t xml:space="preserve">the relationship between your organization and the audience, and details about how you intend to successfully engage </w:t>
      </w:r>
      <w:r w:rsidR="00A16463" w:rsidRPr="0005259E">
        <w:rPr>
          <w:rFonts w:asciiTheme="minorHAnsi" w:hAnsiTheme="minorHAnsi" w:cstheme="minorHAnsi"/>
          <w:sz w:val="24"/>
          <w:szCs w:val="24"/>
        </w:rPr>
        <w:t xml:space="preserve">the audience; </w:t>
      </w:r>
    </w:p>
    <w:p w14:paraId="2F72AC70" w14:textId="77777777" w:rsidR="00B74A4A" w:rsidRPr="0005259E" w:rsidRDefault="00B74A4A" w:rsidP="00353468">
      <w:pPr>
        <w:pStyle w:val="ListParagraph"/>
        <w:numPr>
          <w:ilvl w:val="1"/>
          <w:numId w:val="1"/>
        </w:numPr>
        <w:spacing w:line="252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P</w:t>
      </w:r>
      <w:r w:rsidR="007A229F" w:rsidRPr="0005259E">
        <w:rPr>
          <w:rFonts w:asciiTheme="minorHAnsi" w:hAnsiTheme="minorHAnsi" w:cstheme="minorHAnsi"/>
          <w:sz w:val="24"/>
          <w:szCs w:val="24"/>
        </w:rPr>
        <w:t>erformance data you plan to track</w:t>
      </w:r>
      <w:r w:rsidR="00A16463" w:rsidRPr="0005259E">
        <w:rPr>
          <w:rFonts w:asciiTheme="minorHAnsi" w:hAnsiTheme="minorHAnsi" w:cstheme="minorHAnsi"/>
          <w:sz w:val="24"/>
          <w:szCs w:val="24"/>
        </w:rPr>
        <w:t>;</w:t>
      </w:r>
      <w:r w:rsidR="007A229F" w:rsidRPr="0005259E">
        <w:rPr>
          <w:rFonts w:asciiTheme="minorHAnsi" w:hAnsiTheme="minorHAnsi" w:cstheme="minorHAnsi"/>
          <w:sz w:val="24"/>
          <w:szCs w:val="24"/>
        </w:rPr>
        <w:t xml:space="preserve"> and </w:t>
      </w:r>
    </w:p>
    <w:p w14:paraId="5D4E153C" w14:textId="77777777" w:rsidR="007A229F" w:rsidRPr="0005259E" w:rsidRDefault="00B74A4A" w:rsidP="00353468">
      <w:pPr>
        <w:pStyle w:val="ListParagraph"/>
        <w:numPr>
          <w:ilvl w:val="1"/>
          <w:numId w:val="1"/>
        </w:numPr>
        <w:spacing w:line="252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H</w:t>
      </w:r>
      <w:r w:rsidR="007A229F" w:rsidRPr="0005259E">
        <w:rPr>
          <w:rFonts w:asciiTheme="minorHAnsi" w:hAnsiTheme="minorHAnsi" w:cstheme="minorHAnsi"/>
          <w:sz w:val="24"/>
          <w:szCs w:val="24"/>
        </w:rPr>
        <w:t>ow you will evaluate success.</w:t>
      </w:r>
    </w:p>
    <w:p w14:paraId="14DB7319" w14:textId="77777777" w:rsidR="007A229F" w:rsidRPr="0005259E" w:rsidRDefault="007A229F" w:rsidP="00353468">
      <w:pPr>
        <w:spacing w:after="0" w:line="252" w:lineRule="auto"/>
        <w:ind w:left="720"/>
        <w:contextualSpacing/>
        <w:rPr>
          <w:rFonts w:cstheme="minorHAnsi"/>
          <w:snapToGrid w:val="0"/>
          <w:sz w:val="24"/>
          <w:szCs w:val="24"/>
        </w:rPr>
      </w:pPr>
    </w:p>
    <w:p w14:paraId="41DB3A28" w14:textId="77777777" w:rsidR="00024C1B" w:rsidRPr="0005259E" w:rsidRDefault="00024C1B" w:rsidP="00353468">
      <w:pPr>
        <w:spacing w:after="0" w:line="252" w:lineRule="auto"/>
        <w:contextualSpacing/>
        <w:rPr>
          <w:rFonts w:cstheme="minorHAnsi"/>
          <w:b/>
          <w:sz w:val="28"/>
          <w:szCs w:val="28"/>
          <w:u w:val="single"/>
        </w:rPr>
      </w:pPr>
      <w:r w:rsidRPr="0005259E">
        <w:rPr>
          <w:rFonts w:cstheme="minorHAnsi"/>
          <w:b/>
          <w:sz w:val="28"/>
          <w:szCs w:val="28"/>
          <w:u w:val="single"/>
        </w:rPr>
        <w:t>Developing your proposal</w:t>
      </w:r>
    </w:p>
    <w:p w14:paraId="599EB4E1" w14:textId="77777777" w:rsidR="0005259E" w:rsidRDefault="0005259E" w:rsidP="00353468">
      <w:pPr>
        <w:spacing w:after="0" w:line="252" w:lineRule="auto"/>
        <w:contextualSpacing/>
        <w:rPr>
          <w:rFonts w:cstheme="minorHAnsi"/>
          <w:sz w:val="24"/>
          <w:szCs w:val="24"/>
        </w:rPr>
      </w:pPr>
    </w:p>
    <w:p w14:paraId="1252F397" w14:textId="54757941" w:rsidR="00B74A4A" w:rsidRDefault="00B74A4A" w:rsidP="00353468">
      <w:pPr>
        <w:spacing w:after="0" w:line="252" w:lineRule="auto"/>
        <w:ind w:left="360"/>
        <w:contextualSpacing/>
        <w:rPr>
          <w:rFonts w:cstheme="minorHAnsi"/>
          <w:sz w:val="24"/>
          <w:szCs w:val="24"/>
        </w:rPr>
      </w:pPr>
      <w:r w:rsidRPr="0005259E">
        <w:rPr>
          <w:rFonts w:cstheme="minorHAnsi"/>
          <w:sz w:val="24"/>
          <w:szCs w:val="24"/>
        </w:rPr>
        <w:t xml:space="preserve">L&amp;I’s overall </w:t>
      </w:r>
      <w:r w:rsidR="00C50442">
        <w:rPr>
          <w:rFonts w:cstheme="minorHAnsi"/>
          <w:sz w:val="24"/>
          <w:szCs w:val="24"/>
        </w:rPr>
        <w:t>goal with</w:t>
      </w:r>
      <w:r w:rsidRPr="0005259E">
        <w:rPr>
          <w:rFonts w:cstheme="minorHAnsi"/>
          <w:sz w:val="24"/>
          <w:szCs w:val="24"/>
        </w:rPr>
        <w:t xml:space="preserve"> th</w:t>
      </w:r>
      <w:r w:rsidR="00C50442">
        <w:rPr>
          <w:rFonts w:cstheme="minorHAnsi"/>
          <w:sz w:val="24"/>
          <w:szCs w:val="24"/>
        </w:rPr>
        <w:t>e</w:t>
      </w:r>
      <w:r w:rsidRPr="0005259E">
        <w:rPr>
          <w:rFonts w:cstheme="minorHAnsi"/>
          <w:sz w:val="24"/>
          <w:szCs w:val="24"/>
        </w:rPr>
        <w:t xml:space="preserve"> </w:t>
      </w:r>
      <w:r w:rsidR="00C50442">
        <w:rPr>
          <w:rFonts w:cstheme="minorHAnsi"/>
          <w:sz w:val="24"/>
          <w:szCs w:val="24"/>
        </w:rPr>
        <w:t xml:space="preserve">contracting </w:t>
      </w:r>
      <w:r w:rsidRPr="0005259E">
        <w:rPr>
          <w:rFonts w:cstheme="minorHAnsi"/>
          <w:sz w:val="24"/>
          <w:szCs w:val="24"/>
        </w:rPr>
        <w:t>program is to significantly increase the number of employers that know about L&amp;I requirements</w:t>
      </w:r>
      <w:r w:rsidR="009A72E0">
        <w:rPr>
          <w:rFonts w:cstheme="minorHAnsi"/>
          <w:sz w:val="24"/>
          <w:szCs w:val="24"/>
        </w:rPr>
        <w:t>,</w:t>
      </w:r>
      <w:r w:rsidRPr="0005259E">
        <w:rPr>
          <w:rFonts w:cstheme="minorHAnsi"/>
          <w:sz w:val="24"/>
          <w:szCs w:val="24"/>
        </w:rPr>
        <w:t xml:space="preserve"> and</w:t>
      </w:r>
      <w:r w:rsidR="00671315" w:rsidRPr="0005259E">
        <w:rPr>
          <w:rFonts w:cstheme="minorHAnsi"/>
          <w:sz w:val="24"/>
          <w:szCs w:val="24"/>
        </w:rPr>
        <w:t xml:space="preserve"> about</w:t>
      </w:r>
      <w:r w:rsidRPr="0005259E">
        <w:rPr>
          <w:rFonts w:cstheme="minorHAnsi"/>
          <w:sz w:val="24"/>
          <w:szCs w:val="24"/>
        </w:rPr>
        <w:t xml:space="preserve"> the many tools and resources available to help them comply. </w:t>
      </w:r>
    </w:p>
    <w:p w14:paraId="33CB682C" w14:textId="77777777" w:rsidR="0005259E" w:rsidRPr="0005259E" w:rsidRDefault="0005259E" w:rsidP="00353468">
      <w:pPr>
        <w:spacing w:after="0" w:line="252" w:lineRule="auto"/>
        <w:ind w:left="360"/>
        <w:contextualSpacing/>
        <w:rPr>
          <w:rFonts w:cstheme="minorHAnsi"/>
          <w:sz w:val="24"/>
          <w:szCs w:val="24"/>
        </w:rPr>
      </w:pPr>
    </w:p>
    <w:p w14:paraId="1357A048" w14:textId="5CDF32DE" w:rsidR="00B74A4A" w:rsidRDefault="003217EE" w:rsidP="00353468">
      <w:pPr>
        <w:spacing w:after="0" w:line="252" w:lineRule="auto"/>
        <w:ind w:left="3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Through the efforts of our partnering contractors, L&amp;I hopes to accomplish the following:</w:t>
      </w:r>
    </w:p>
    <w:p w14:paraId="458CE8D9" w14:textId="77777777" w:rsidR="003217EE" w:rsidRPr="0005259E" w:rsidRDefault="003217EE" w:rsidP="00353468">
      <w:pPr>
        <w:spacing w:after="0" w:line="252" w:lineRule="auto"/>
        <w:ind w:left="360"/>
        <w:contextualSpacing/>
        <w:rPr>
          <w:rFonts w:cstheme="minorHAnsi"/>
          <w:sz w:val="24"/>
          <w:szCs w:val="24"/>
        </w:rPr>
      </w:pPr>
    </w:p>
    <w:p w14:paraId="23AC9504" w14:textId="25868EF5" w:rsidR="00B74A4A" w:rsidRPr="0005259E" w:rsidRDefault="00B74A4A" w:rsidP="00353468">
      <w:pPr>
        <w:pStyle w:val="ListParagraph"/>
        <w:numPr>
          <w:ilvl w:val="0"/>
          <w:numId w:val="1"/>
        </w:numPr>
        <w:spacing w:line="252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Develop innovat</w:t>
      </w:r>
      <w:r w:rsidR="00281203" w:rsidRPr="0005259E">
        <w:rPr>
          <w:rFonts w:asciiTheme="minorHAnsi" w:hAnsiTheme="minorHAnsi" w:cstheme="minorHAnsi"/>
          <w:sz w:val="24"/>
          <w:szCs w:val="24"/>
        </w:rPr>
        <w:t>iv</w:t>
      </w:r>
      <w:r w:rsidRPr="0005259E">
        <w:rPr>
          <w:rFonts w:asciiTheme="minorHAnsi" w:hAnsiTheme="minorHAnsi" w:cstheme="minorHAnsi"/>
          <w:sz w:val="24"/>
          <w:szCs w:val="24"/>
        </w:rPr>
        <w:t xml:space="preserve">e ways to reach small businesses and nonprofits that are not easily reached due to language or cultural barriers, </w:t>
      </w:r>
      <w:r w:rsidR="00671315" w:rsidRPr="0005259E">
        <w:rPr>
          <w:rFonts w:asciiTheme="minorHAnsi" w:hAnsiTheme="minorHAnsi" w:cstheme="minorHAnsi"/>
          <w:sz w:val="24"/>
          <w:szCs w:val="24"/>
        </w:rPr>
        <w:t xml:space="preserve">geography, </w:t>
      </w:r>
      <w:r w:rsidRPr="0005259E">
        <w:rPr>
          <w:rFonts w:asciiTheme="minorHAnsi" w:hAnsiTheme="minorHAnsi" w:cstheme="minorHAnsi"/>
          <w:sz w:val="24"/>
          <w:szCs w:val="24"/>
        </w:rPr>
        <w:t>lack of connection to business and industry associations, or other reasons, to improve awareness of L&amp;I requirements and services.</w:t>
      </w:r>
    </w:p>
    <w:p w14:paraId="2EDD9066" w14:textId="05B7D3B1" w:rsidR="00B74A4A" w:rsidRPr="0005259E" w:rsidRDefault="00B74A4A" w:rsidP="00353468">
      <w:pPr>
        <w:pStyle w:val="ListParagraph"/>
        <w:numPr>
          <w:ilvl w:val="0"/>
          <w:numId w:val="1"/>
        </w:numPr>
        <w:spacing w:line="252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lastRenderedPageBreak/>
        <w:t>Develop new L&amp;I partnerships with organizations statewide that serve the employer community, and help these organizations serve as ongoing resources to provide information and compliance assistance.</w:t>
      </w:r>
    </w:p>
    <w:p w14:paraId="04F959A6" w14:textId="411BD43E" w:rsidR="00B74A4A" w:rsidRPr="0005259E" w:rsidRDefault="00B74A4A" w:rsidP="00353468">
      <w:pPr>
        <w:pStyle w:val="ListParagraph"/>
        <w:numPr>
          <w:ilvl w:val="0"/>
          <w:numId w:val="1"/>
        </w:numPr>
        <w:spacing w:line="252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Foster increased collaboration and trust between L&amp;I, employer-</w:t>
      </w:r>
      <w:r w:rsidR="00281203" w:rsidRPr="0005259E">
        <w:rPr>
          <w:rFonts w:asciiTheme="minorHAnsi" w:hAnsiTheme="minorHAnsi" w:cstheme="minorHAnsi"/>
          <w:sz w:val="24"/>
          <w:szCs w:val="24"/>
        </w:rPr>
        <w:t xml:space="preserve">supporting </w:t>
      </w:r>
      <w:r w:rsidRPr="0005259E">
        <w:rPr>
          <w:rFonts w:asciiTheme="minorHAnsi" w:hAnsiTheme="minorHAnsi" w:cstheme="minorHAnsi"/>
          <w:sz w:val="24"/>
          <w:szCs w:val="24"/>
        </w:rPr>
        <w:t>groups, and business and nonprofit communities.</w:t>
      </w:r>
    </w:p>
    <w:p w14:paraId="6CF0D872" w14:textId="77777777" w:rsidR="0039421E" w:rsidRPr="0005259E" w:rsidRDefault="00B74A4A" w:rsidP="00353468">
      <w:pPr>
        <w:pStyle w:val="ListParagraph"/>
        <w:numPr>
          <w:ilvl w:val="0"/>
          <w:numId w:val="1"/>
        </w:numPr>
        <w:spacing w:line="252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Increase employer use of L&amp;I’s many tools, resources, and services provided to help them comply with requirements effectively and efficiently.</w:t>
      </w:r>
    </w:p>
    <w:p w14:paraId="6EAC6E85" w14:textId="77777777" w:rsidR="0039421E" w:rsidRPr="0005259E" w:rsidRDefault="0039421E" w:rsidP="00353468">
      <w:pPr>
        <w:spacing w:after="0" w:line="252" w:lineRule="auto"/>
        <w:ind w:left="720"/>
        <w:contextualSpacing/>
        <w:rPr>
          <w:rFonts w:cstheme="minorHAnsi"/>
          <w:sz w:val="24"/>
          <w:szCs w:val="24"/>
        </w:rPr>
      </w:pPr>
    </w:p>
    <w:p w14:paraId="6818CDBD" w14:textId="78B9238C" w:rsidR="00395776" w:rsidRPr="0005259E" w:rsidRDefault="00395776" w:rsidP="00353468">
      <w:pPr>
        <w:spacing w:after="0" w:line="252" w:lineRule="auto"/>
        <w:ind w:left="360"/>
        <w:contextualSpacing/>
        <w:rPr>
          <w:rFonts w:cstheme="minorHAnsi"/>
          <w:sz w:val="24"/>
          <w:szCs w:val="24"/>
        </w:rPr>
      </w:pPr>
      <w:r w:rsidRPr="0005259E">
        <w:rPr>
          <w:rFonts w:cstheme="minorHAnsi"/>
          <w:sz w:val="24"/>
          <w:szCs w:val="24"/>
        </w:rPr>
        <w:t xml:space="preserve">L&amp;I’s interest is in </w:t>
      </w:r>
      <w:r w:rsidR="003217EE">
        <w:rPr>
          <w:rFonts w:cstheme="minorHAnsi"/>
          <w:sz w:val="24"/>
          <w:szCs w:val="24"/>
        </w:rPr>
        <w:t xml:space="preserve">contracting with </w:t>
      </w:r>
      <w:r w:rsidRPr="0005259E">
        <w:rPr>
          <w:rFonts w:cstheme="minorHAnsi"/>
          <w:sz w:val="24"/>
          <w:szCs w:val="24"/>
        </w:rPr>
        <w:t>partners who have existing relationships with the intended employer audience and who can create and deliver a program that measurably impacts the goals listed above, using the most effective delivery methods for reaching the intended audience.</w:t>
      </w:r>
      <w:r w:rsidR="005F0D4F">
        <w:rPr>
          <w:rFonts w:cstheme="minorHAnsi"/>
          <w:sz w:val="24"/>
          <w:szCs w:val="24"/>
        </w:rPr>
        <w:t xml:space="preserve"> </w:t>
      </w:r>
      <w:r w:rsidRPr="0005259E">
        <w:rPr>
          <w:rFonts w:cstheme="minorHAnsi"/>
          <w:sz w:val="24"/>
          <w:szCs w:val="24"/>
        </w:rPr>
        <w:t>Delivery can include one-on-one meetings, presentations, trainings, mailings, mobile phone apps, social media, or other innovative, non-conventional methods.</w:t>
      </w:r>
      <w:r w:rsidR="005F0D4F">
        <w:rPr>
          <w:rFonts w:cstheme="minorHAnsi"/>
          <w:sz w:val="24"/>
          <w:szCs w:val="24"/>
        </w:rPr>
        <w:t xml:space="preserve"> </w:t>
      </w:r>
      <w:r w:rsidRPr="0005259E">
        <w:rPr>
          <w:rFonts w:cstheme="minorHAnsi"/>
          <w:sz w:val="24"/>
          <w:szCs w:val="24"/>
        </w:rPr>
        <w:t>Proposals can include entirely independent delivery, or collaborative delivery with L&amp;I staff and/or resources.</w:t>
      </w:r>
      <w:r w:rsidR="005F0D4F">
        <w:rPr>
          <w:rFonts w:cstheme="minorHAnsi"/>
          <w:sz w:val="24"/>
          <w:szCs w:val="24"/>
        </w:rPr>
        <w:t xml:space="preserve"> </w:t>
      </w:r>
    </w:p>
    <w:p w14:paraId="16B64B69" w14:textId="77777777" w:rsidR="0039421E" w:rsidRPr="0005259E" w:rsidRDefault="0039421E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</w:p>
    <w:p w14:paraId="6A77C672" w14:textId="3CBCDD45" w:rsidR="0039421E" w:rsidRDefault="0039421E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  <w:r w:rsidRPr="0005259E">
        <w:rPr>
          <w:rFonts w:cstheme="minorHAnsi"/>
          <w:sz w:val="24"/>
          <w:szCs w:val="24"/>
        </w:rPr>
        <w:t xml:space="preserve">L&amp;I is particularly interested in programs related to </w:t>
      </w:r>
      <w:r w:rsidR="00395776" w:rsidRPr="0005259E">
        <w:rPr>
          <w:rFonts w:cstheme="minorHAnsi"/>
          <w:sz w:val="24"/>
          <w:szCs w:val="24"/>
        </w:rPr>
        <w:t xml:space="preserve">all </w:t>
      </w:r>
      <w:r w:rsidRPr="0005259E">
        <w:rPr>
          <w:rFonts w:cstheme="minorHAnsi"/>
          <w:sz w:val="24"/>
          <w:szCs w:val="24"/>
        </w:rPr>
        <w:t xml:space="preserve">the topics below, but will consider </w:t>
      </w:r>
      <w:r w:rsidR="003217EE">
        <w:rPr>
          <w:rFonts w:cstheme="minorHAnsi"/>
          <w:sz w:val="24"/>
          <w:szCs w:val="24"/>
        </w:rPr>
        <w:t>programs with a narrower focus:</w:t>
      </w:r>
    </w:p>
    <w:p w14:paraId="34817962" w14:textId="77777777" w:rsidR="00425493" w:rsidRPr="0005259E" w:rsidRDefault="00425493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</w:p>
    <w:p w14:paraId="1004F250" w14:textId="77777777" w:rsidR="0039421E" w:rsidRPr="0005259E" w:rsidRDefault="0039421E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Worker safety and health requirements and Division of Occupational Safety and Health (DOSH) consultation services and resources;</w:t>
      </w:r>
    </w:p>
    <w:p w14:paraId="28D093F2" w14:textId="77777777" w:rsidR="0039421E" w:rsidRPr="0005259E" w:rsidRDefault="0039421E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Workers’ compensation insurance payment requirements, injury claims basics, and return-to-work programs;</w:t>
      </w:r>
    </w:p>
    <w:p w14:paraId="64C87D2F" w14:textId="77777777" w:rsidR="0039421E" w:rsidRPr="0005259E" w:rsidRDefault="0039421E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Wage and hour laws, including minimum wage, overtime, equal pay, paid sick leave and other leave laws, youth* and agriculture*-related employment;</w:t>
      </w:r>
    </w:p>
    <w:p w14:paraId="7A775ED8" w14:textId="77777777" w:rsidR="0039421E" w:rsidRPr="0005259E" w:rsidRDefault="0039421E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Basic requirements for construction contractors</w:t>
      </w:r>
      <w:r w:rsidR="00DC4477" w:rsidRPr="0005259E">
        <w:rPr>
          <w:rFonts w:asciiTheme="minorHAnsi" w:hAnsiTheme="minorHAnsi" w:cstheme="minorHAnsi"/>
          <w:sz w:val="24"/>
          <w:szCs w:val="24"/>
        </w:rPr>
        <w:t>.*</w:t>
      </w:r>
    </w:p>
    <w:p w14:paraId="507E7E74" w14:textId="77777777" w:rsidR="0039421E" w:rsidRPr="0005259E" w:rsidRDefault="0039421E" w:rsidP="00353468">
      <w:pPr>
        <w:pStyle w:val="ListParagraph"/>
        <w:spacing w:line="252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1FC5F6E4" w14:textId="77777777" w:rsidR="0039421E" w:rsidRPr="0005259E" w:rsidRDefault="0039421E" w:rsidP="00353468">
      <w:pPr>
        <w:spacing w:after="0" w:line="252" w:lineRule="auto"/>
        <w:ind w:left="720" w:firstLine="360"/>
        <w:rPr>
          <w:rFonts w:cstheme="minorHAnsi"/>
          <w:i/>
          <w:sz w:val="24"/>
          <w:szCs w:val="24"/>
        </w:rPr>
      </w:pPr>
      <w:r w:rsidRPr="0005259E">
        <w:rPr>
          <w:rFonts w:cstheme="minorHAnsi"/>
          <w:i/>
          <w:sz w:val="24"/>
          <w:szCs w:val="24"/>
        </w:rPr>
        <w:t>*if applicable to the target audience</w:t>
      </w:r>
    </w:p>
    <w:p w14:paraId="089D5F00" w14:textId="77777777" w:rsidR="00B74A4A" w:rsidRPr="0005259E" w:rsidRDefault="00B74A4A" w:rsidP="00353468">
      <w:pPr>
        <w:spacing w:after="0" w:line="252" w:lineRule="auto"/>
        <w:ind w:left="720"/>
        <w:rPr>
          <w:rFonts w:cstheme="minorHAnsi"/>
          <w:b/>
          <w:sz w:val="24"/>
          <w:szCs w:val="24"/>
        </w:rPr>
      </w:pPr>
    </w:p>
    <w:p w14:paraId="18523222" w14:textId="72646C5B" w:rsidR="009A6BF5" w:rsidRPr="001A5F2C" w:rsidRDefault="009A6BF5" w:rsidP="00353468">
      <w:pPr>
        <w:spacing w:after="0" w:line="252" w:lineRule="auto"/>
        <w:rPr>
          <w:rFonts w:cstheme="minorHAnsi"/>
          <w:b/>
          <w:sz w:val="24"/>
          <w:szCs w:val="24"/>
          <w:u w:val="single"/>
        </w:rPr>
      </w:pPr>
      <w:r w:rsidRPr="003217EE">
        <w:rPr>
          <w:rFonts w:cstheme="minorHAnsi"/>
          <w:b/>
          <w:sz w:val="28"/>
          <w:szCs w:val="28"/>
          <w:u w:val="single"/>
        </w:rPr>
        <w:t xml:space="preserve">L&amp;I reference materials that may be helpful </w:t>
      </w:r>
      <w:r w:rsidR="00DC4477" w:rsidRPr="003217EE">
        <w:rPr>
          <w:rFonts w:cstheme="minorHAnsi"/>
          <w:b/>
          <w:sz w:val="28"/>
          <w:szCs w:val="28"/>
          <w:u w:val="single"/>
        </w:rPr>
        <w:t>in</w:t>
      </w:r>
      <w:r w:rsidRPr="003217EE">
        <w:rPr>
          <w:rFonts w:cstheme="minorHAnsi"/>
          <w:b/>
          <w:sz w:val="28"/>
          <w:szCs w:val="28"/>
          <w:u w:val="single"/>
        </w:rPr>
        <w:t xml:space="preserve"> developing your program</w:t>
      </w:r>
      <w:r w:rsidR="00BC0046">
        <w:rPr>
          <w:rFonts w:cstheme="minorHAnsi"/>
          <w:b/>
          <w:sz w:val="28"/>
          <w:szCs w:val="28"/>
          <w:u w:val="single"/>
        </w:rPr>
        <w:br/>
      </w:r>
    </w:p>
    <w:p w14:paraId="075AACB6" w14:textId="4BA6C417" w:rsidR="003217EE" w:rsidRDefault="00BC0046" w:rsidP="00353468">
      <w:pPr>
        <w:spacing w:after="0" w:line="252" w:lineRule="auto"/>
        <w:ind w:left="360"/>
        <w:rPr>
          <w:rFonts w:cstheme="minorHAnsi"/>
          <w:i/>
          <w:sz w:val="24"/>
          <w:szCs w:val="24"/>
        </w:rPr>
      </w:pPr>
      <w:r w:rsidRPr="0092516A">
        <w:rPr>
          <w:rFonts w:cstheme="minorHAnsi"/>
          <w:i/>
          <w:sz w:val="24"/>
          <w:szCs w:val="24"/>
        </w:rPr>
        <w:t xml:space="preserve">Note: The list includes </w:t>
      </w:r>
      <w:r w:rsidR="001A5F2C">
        <w:rPr>
          <w:rFonts w:cstheme="minorHAnsi"/>
          <w:i/>
          <w:sz w:val="24"/>
          <w:szCs w:val="24"/>
        </w:rPr>
        <w:t xml:space="preserve">the </w:t>
      </w:r>
      <w:r w:rsidRPr="0092516A">
        <w:rPr>
          <w:rFonts w:cstheme="minorHAnsi"/>
          <w:i/>
          <w:sz w:val="24"/>
          <w:szCs w:val="24"/>
        </w:rPr>
        <w:t xml:space="preserve">document name and L&amp;I </w:t>
      </w:r>
      <w:r w:rsidR="0092516A">
        <w:rPr>
          <w:rFonts w:cstheme="minorHAnsi"/>
          <w:i/>
          <w:sz w:val="24"/>
          <w:szCs w:val="24"/>
        </w:rPr>
        <w:t>publication</w:t>
      </w:r>
      <w:r w:rsidRPr="0092516A">
        <w:rPr>
          <w:rFonts w:cstheme="minorHAnsi"/>
          <w:i/>
          <w:sz w:val="24"/>
          <w:szCs w:val="24"/>
        </w:rPr>
        <w:t xml:space="preserve"> number:</w:t>
      </w:r>
    </w:p>
    <w:p w14:paraId="57BD8AFC" w14:textId="77777777" w:rsidR="001A5F2C" w:rsidRPr="0092516A" w:rsidRDefault="001A5F2C" w:rsidP="00353468">
      <w:pPr>
        <w:spacing w:after="0" w:line="252" w:lineRule="auto"/>
        <w:ind w:left="360"/>
        <w:rPr>
          <w:rFonts w:cstheme="minorHAnsi"/>
          <w:i/>
          <w:sz w:val="24"/>
          <w:szCs w:val="24"/>
        </w:rPr>
      </w:pPr>
    </w:p>
    <w:p w14:paraId="56F50DE3" w14:textId="77777777" w:rsidR="005211AD" w:rsidRPr="005211AD" w:rsidRDefault="00246D48" w:rsidP="005211AD">
      <w:pPr>
        <w:pStyle w:val="ListParagraph"/>
        <w:numPr>
          <w:ilvl w:val="0"/>
          <w:numId w:val="4"/>
        </w:numPr>
        <w:spacing w:line="252" w:lineRule="auto"/>
        <w:ind w:left="1080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5211AD" w:rsidRPr="005211AD">
          <w:rPr>
            <w:rStyle w:val="Hyperlink"/>
            <w:rFonts w:asciiTheme="minorHAnsi" w:hAnsiTheme="minorHAnsi" w:cstheme="minorHAnsi"/>
            <w:sz w:val="24"/>
            <w:szCs w:val="24"/>
          </w:rPr>
          <w:t>Employer’s Guide to Workers’ Compensation Insurance</w:t>
        </w:r>
      </w:hyperlink>
      <w:r w:rsidR="005211AD" w:rsidRPr="005211AD">
        <w:rPr>
          <w:rFonts w:asciiTheme="minorHAnsi" w:hAnsiTheme="minorHAnsi" w:cstheme="minorHAnsi"/>
          <w:sz w:val="24"/>
          <w:szCs w:val="24"/>
        </w:rPr>
        <w:t xml:space="preserve"> (F101-002-000)</w:t>
      </w:r>
    </w:p>
    <w:p w14:paraId="1222A684" w14:textId="77777777" w:rsidR="005211AD" w:rsidRPr="005211AD" w:rsidRDefault="00246D48" w:rsidP="005211AD">
      <w:pPr>
        <w:pStyle w:val="ListParagraph"/>
        <w:numPr>
          <w:ilvl w:val="0"/>
          <w:numId w:val="4"/>
        </w:numPr>
        <w:spacing w:line="252" w:lineRule="auto"/>
        <w:ind w:left="1080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5211AD" w:rsidRPr="005211AD">
          <w:rPr>
            <w:rStyle w:val="Hyperlink"/>
            <w:rFonts w:asciiTheme="minorHAnsi" w:hAnsiTheme="minorHAnsi" w:cstheme="minorHAnsi"/>
            <w:sz w:val="24"/>
            <w:szCs w:val="24"/>
          </w:rPr>
          <w:t>Employer’s Return-to-Work Guide</w:t>
        </w:r>
      </w:hyperlink>
      <w:r w:rsidR="005211AD" w:rsidRPr="005211AD">
        <w:rPr>
          <w:rFonts w:asciiTheme="minorHAnsi" w:hAnsiTheme="minorHAnsi" w:cstheme="minorHAnsi"/>
          <w:sz w:val="24"/>
          <w:szCs w:val="24"/>
        </w:rPr>
        <w:t xml:space="preserve"> (F200-003-000)</w:t>
      </w:r>
    </w:p>
    <w:p w14:paraId="565AE2C1" w14:textId="77777777" w:rsidR="005211AD" w:rsidRPr="005211AD" w:rsidRDefault="00246D48" w:rsidP="005211AD">
      <w:pPr>
        <w:pStyle w:val="ListParagraph"/>
        <w:numPr>
          <w:ilvl w:val="0"/>
          <w:numId w:val="4"/>
        </w:numPr>
        <w:spacing w:line="252" w:lineRule="auto"/>
        <w:ind w:left="1080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5211AD" w:rsidRPr="005211AD">
          <w:rPr>
            <w:rStyle w:val="Hyperlink"/>
            <w:rFonts w:asciiTheme="minorHAnsi" w:hAnsiTheme="minorHAnsi" w:cstheme="minorHAnsi"/>
            <w:sz w:val="24"/>
            <w:szCs w:val="24"/>
          </w:rPr>
          <w:t>Independent Contractor Guide</w:t>
        </w:r>
      </w:hyperlink>
      <w:r w:rsidR="005211AD" w:rsidRPr="005211AD">
        <w:rPr>
          <w:rFonts w:asciiTheme="minorHAnsi" w:hAnsiTheme="minorHAnsi" w:cstheme="minorHAnsi"/>
          <w:sz w:val="24"/>
          <w:szCs w:val="24"/>
        </w:rPr>
        <w:t xml:space="preserve"> (F101-063-000)</w:t>
      </w:r>
    </w:p>
    <w:p w14:paraId="77B9E6EB" w14:textId="77777777" w:rsidR="005211AD" w:rsidRPr="005211AD" w:rsidRDefault="00246D48" w:rsidP="005211AD">
      <w:pPr>
        <w:pStyle w:val="ListParagraph"/>
        <w:numPr>
          <w:ilvl w:val="0"/>
          <w:numId w:val="4"/>
        </w:numPr>
        <w:spacing w:line="252" w:lineRule="auto"/>
        <w:ind w:left="1080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5211AD" w:rsidRPr="005211AD">
          <w:rPr>
            <w:rStyle w:val="Hyperlink"/>
            <w:rFonts w:asciiTheme="minorHAnsi" w:hAnsiTheme="minorHAnsi" w:cstheme="minorHAnsi"/>
            <w:sz w:val="24"/>
            <w:szCs w:val="24"/>
          </w:rPr>
          <w:t>Wage and Hour Questions Employers Often Ask</w:t>
        </w:r>
      </w:hyperlink>
      <w:r w:rsidR="005211AD" w:rsidRPr="005211AD">
        <w:rPr>
          <w:rFonts w:asciiTheme="minorHAnsi" w:hAnsiTheme="minorHAnsi" w:cstheme="minorHAnsi"/>
          <w:sz w:val="24"/>
          <w:szCs w:val="24"/>
        </w:rPr>
        <w:t xml:space="preserve"> (F700-150-000)</w:t>
      </w:r>
    </w:p>
    <w:p w14:paraId="31DCB949" w14:textId="77777777" w:rsidR="005211AD" w:rsidRPr="005211AD" w:rsidRDefault="00246D48" w:rsidP="005211AD">
      <w:pPr>
        <w:pStyle w:val="ListParagraph"/>
        <w:numPr>
          <w:ilvl w:val="0"/>
          <w:numId w:val="4"/>
        </w:numPr>
        <w:spacing w:line="252" w:lineRule="auto"/>
        <w:ind w:left="1080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5211AD" w:rsidRPr="005211AD">
          <w:rPr>
            <w:rStyle w:val="Hyperlink"/>
            <w:rFonts w:asciiTheme="minorHAnsi" w:hAnsiTheme="minorHAnsi" w:cstheme="minorHAnsi"/>
            <w:sz w:val="24"/>
            <w:szCs w:val="24"/>
          </w:rPr>
          <w:t>Teens at Work: Facts for Employers, Parents and Teens</w:t>
        </w:r>
      </w:hyperlink>
      <w:r w:rsidR="005211AD" w:rsidRPr="005211AD">
        <w:rPr>
          <w:rFonts w:asciiTheme="minorHAnsi" w:hAnsiTheme="minorHAnsi" w:cstheme="minorHAnsi"/>
          <w:sz w:val="24"/>
          <w:szCs w:val="24"/>
        </w:rPr>
        <w:t xml:space="preserve"> (F700-022-000)</w:t>
      </w:r>
    </w:p>
    <w:p w14:paraId="7BBCFF5B" w14:textId="77777777" w:rsidR="005211AD" w:rsidRPr="005211AD" w:rsidRDefault="00246D48" w:rsidP="005211AD">
      <w:pPr>
        <w:pStyle w:val="ListParagraph"/>
        <w:numPr>
          <w:ilvl w:val="0"/>
          <w:numId w:val="4"/>
        </w:numPr>
        <w:spacing w:line="252" w:lineRule="auto"/>
        <w:ind w:left="1080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5211AD" w:rsidRPr="005211AD">
          <w:rPr>
            <w:rStyle w:val="Hyperlink"/>
            <w:rFonts w:asciiTheme="minorHAnsi" w:hAnsiTheme="minorHAnsi" w:cstheme="minorHAnsi"/>
            <w:sz w:val="24"/>
            <w:szCs w:val="24"/>
          </w:rPr>
          <w:t>Agricultural Worker Overtime</w:t>
        </w:r>
      </w:hyperlink>
      <w:r w:rsidR="005211AD" w:rsidRPr="005211AD">
        <w:rPr>
          <w:rFonts w:asciiTheme="minorHAnsi" w:hAnsiTheme="minorHAnsi" w:cstheme="minorHAnsi"/>
          <w:sz w:val="24"/>
          <w:szCs w:val="24"/>
        </w:rPr>
        <w:t xml:space="preserve"> (F700-215-000)</w:t>
      </w:r>
    </w:p>
    <w:p w14:paraId="1C9D3E19" w14:textId="77777777" w:rsidR="005211AD" w:rsidRPr="005211AD" w:rsidRDefault="00246D48" w:rsidP="005211AD">
      <w:pPr>
        <w:pStyle w:val="ListParagraph"/>
        <w:numPr>
          <w:ilvl w:val="0"/>
          <w:numId w:val="4"/>
        </w:numPr>
        <w:spacing w:line="252" w:lineRule="auto"/>
        <w:ind w:left="1080"/>
        <w:rPr>
          <w:rFonts w:asciiTheme="minorHAnsi" w:hAnsiTheme="minorHAnsi" w:cstheme="minorHAnsi"/>
          <w:snapToGrid w:val="0"/>
          <w:sz w:val="24"/>
          <w:szCs w:val="24"/>
        </w:rPr>
      </w:pPr>
      <w:hyperlink r:id="rId17" w:history="1">
        <w:r w:rsidR="005211AD" w:rsidRPr="005211AD">
          <w:rPr>
            <w:rStyle w:val="Hyperlink"/>
            <w:rFonts w:asciiTheme="minorHAnsi" w:hAnsiTheme="minorHAnsi" w:cstheme="minorHAnsi"/>
            <w:snapToGrid w:val="0"/>
            <w:sz w:val="24"/>
            <w:szCs w:val="24"/>
          </w:rPr>
          <w:t>Guide to Workplace Safety and Health</w:t>
        </w:r>
      </w:hyperlink>
      <w:r w:rsidR="005211AD" w:rsidRPr="005211AD">
        <w:rPr>
          <w:rFonts w:asciiTheme="minorHAnsi" w:hAnsiTheme="minorHAnsi" w:cstheme="minorHAnsi"/>
          <w:snapToGrid w:val="0"/>
          <w:sz w:val="24"/>
          <w:szCs w:val="24"/>
        </w:rPr>
        <w:t xml:space="preserve"> (F416-132-000)</w:t>
      </w:r>
    </w:p>
    <w:p w14:paraId="5763F842" w14:textId="77777777" w:rsidR="005211AD" w:rsidRPr="005211AD" w:rsidRDefault="00246D48" w:rsidP="005211AD">
      <w:pPr>
        <w:pStyle w:val="ListParagraph"/>
        <w:numPr>
          <w:ilvl w:val="0"/>
          <w:numId w:val="4"/>
        </w:numPr>
        <w:spacing w:line="252" w:lineRule="auto"/>
        <w:ind w:left="1080"/>
        <w:rPr>
          <w:rFonts w:asciiTheme="minorHAnsi" w:hAnsiTheme="minorHAnsi" w:cstheme="minorHAnsi"/>
          <w:snapToGrid w:val="0"/>
          <w:sz w:val="24"/>
          <w:szCs w:val="24"/>
        </w:rPr>
      </w:pPr>
      <w:hyperlink r:id="rId18" w:history="1">
        <w:r w:rsidR="005211AD" w:rsidRPr="005211AD">
          <w:rPr>
            <w:rStyle w:val="Hyperlink"/>
            <w:rFonts w:asciiTheme="minorHAnsi" w:hAnsiTheme="minorHAnsi" w:cstheme="minorHAnsi"/>
            <w:sz w:val="24"/>
            <w:szCs w:val="24"/>
          </w:rPr>
          <w:t>Consultation Services</w:t>
        </w:r>
      </w:hyperlink>
      <w:r w:rsidR="005211AD" w:rsidRPr="005211AD">
        <w:rPr>
          <w:rFonts w:asciiTheme="minorHAnsi" w:hAnsiTheme="minorHAnsi" w:cstheme="minorHAnsi"/>
          <w:sz w:val="24"/>
          <w:szCs w:val="24"/>
        </w:rPr>
        <w:t xml:space="preserve"> (F417-209-000)</w:t>
      </w:r>
    </w:p>
    <w:p w14:paraId="3137D824" w14:textId="77777777" w:rsidR="005211AD" w:rsidRPr="005211AD" w:rsidRDefault="00246D48" w:rsidP="005211AD">
      <w:pPr>
        <w:pStyle w:val="ListParagraph"/>
        <w:numPr>
          <w:ilvl w:val="0"/>
          <w:numId w:val="4"/>
        </w:numPr>
        <w:spacing w:line="252" w:lineRule="auto"/>
        <w:ind w:left="1080"/>
        <w:rPr>
          <w:rFonts w:asciiTheme="minorHAnsi" w:hAnsiTheme="minorHAnsi" w:cstheme="minorHAnsi"/>
          <w:snapToGrid w:val="0"/>
          <w:sz w:val="24"/>
          <w:szCs w:val="24"/>
        </w:rPr>
      </w:pPr>
      <w:hyperlink r:id="rId19" w:history="1">
        <w:r w:rsidR="005211AD" w:rsidRPr="005211AD">
          <w:rPr>
            <w:rStyle w:val="Hyperlink"/>
            <w:rFonts w:asciiTheme="minorHAnsi" w:hAnsiTheme="minorHAnsi" w:cstheme="minorHAnsi"/>
            <w:sz w:val="24"/>
            <w:szCs w:val="24"/>
          </w:rPr>
          <w:t>Construction Contractors: Steps for Success</w:t>
        </w:r>
      </w:hyperlink>
      <w:r w:rsidR="005211AD" w:rsidRPr="005211AD">
        <w:rPr>
          <w:rFonts w:asciiTheme="minorHAnsi" w:hAnsiTheme="minorHAnsi" w:cstheme="minorHAnsi"/>
          <w:sz w:val="24"/>
          <w:szCs w:val="24"/>
        </w:rPr>
        <w:t xml:space="preserve"> (F625-115-000)</w:t>
      </w:r>
    </w:p>
    <w:p w14:paraId="61803EE0" w14:textId="77777777" w:rsidR="009A6BF5" w:rsidRPr="0005259E" w:rsidRDefault="009A6BF5" w:rsidP="00353468">
      <w:pPr>
        <w:spacing w:after="0" w:line="252" w:lineRule="auto"/>
        <w:rPr>
          <w:rFonts w:cstheme="minorHAnsi"/>
          <w:b/>
          <w:sz w:val="24"/>
          <w:szCs w:val="24"/>
        </w:rPr>
      </w:pPr>
    </w:p>
    <w:p w14:paraId="0FF90FDD" w14:textId="401E7E39" w:rsidR="00EA2C94" w:rsidRDefault="0039421E" w:rsidP="00353468">
      <w:pPr>
        <w:spacing w:after="0" w:line="252" w:lineRule="auto"/>
        <w:rPr>
          <w:rFonts w:cstheme="minorHAnsi"/>
          <w:b/>
          <w:sz w:val="28"/>
          <w:szCs w:val="28"/>
          <w:u w:val="single"/>
        </w:rPr>
      </w:pPr>
      <w:r w:rsidRPr="003217EE">
        <w:rPr>
          <w:rFonts w:cstheme="minorHAnsi"/>
          <w:b/>
          <w:sz w:val="28"/>
          <w:szCs w:val="28"/>
          <w:u w:val="single"/>
        </w:rPr>
        <w:lastRenderedPageBreak/>
        <w:t>What to expect if you are awarded a contract</w:t>
      </w:r>
    </w:p>
    <w:p w14:paraId="01969794" w14:textId="77777777" w:rsidR="003217EE" w:rsidRPr="001A5F2C" w:rsidRDefault="003217EE" w:rsidP="00353468">
      <w:pPr>
        <w:spacing w:after="0" w:line="252" w:lineRule="auto"/>
        <w:rPr>
          <w:rFonts w:cstheme="minorHAnsi"/>
          <w:b/>
          <w:sz w:val="24"/>
          <w:szCs w:val="24"/>
          <w:u w:val="single"/>
        </w:rPr>
      </w:pPr>
    </w:p>
    <w:p w14:paraId="60E247C2" w14:textId="150FA7F5" w:rsidR="007A229F" w:rsidRPr="00BC0046" w:rsidRDefault="005522C3" w:rsidP="00353468">
      <w:pPr>
        <w:spacing w:after="0" w:line="252" w:lineRule="auto"/>
        <w:ind w:left="360"/>
        <w:rPr>
          <w:rFonts w:cstheme="minorHAnsi"/>
          <w:b/>
          <w:sz w:val="24"/>
          <w:szCs w:val="24"/>
        </w:rPr>
      </w:pPr>
      <w:r w:rsidRPr="0005259E">
        <w:rPr>
          <w:rFonts w:cstheme="minorHAnsi"/>
          <w:sz w:val="24"/>
          <w:szCs w:val="24"/>
        </w:rPr>
        <w:t xml:space="preserve">Contracted partners </w:t>
      </w:r>
      <w:r w:rsidR="009A6BF5" w:rsidRPr="0005259E">
        <w:rPr>
          <w:rFonts w:cstheme="minorHAnsi"/>
          <w:sz w:val="24"/>
          <w:szCs w:val="24"/>
        </w:rPr>
        <w:t>will be expected to</w:t>
      </w:r>
      <w:r w:rsidRPr="0005259E">
        <w:rPr>
          <w:rFonts w:cstheme="minorHAnsi"/>
          <w:sz w:val="24"/>
          <w:szCs w:val="24"/>
        </w:rPr>
        <w:t xml:space="preserve"> create a program and deliver it to their targeted audience</w:t>
      </w:r>
      <w:r w:rsidR="00395776" w:rsidRPr="0005259E">
        <w:rPr>
          <w:rFonts w:cstheme="minorHAnsi"/>
          <w:sz w:val="24"/>
          <w:szCs w:val="24"/>
        </w:rPr>
        <w:t>, or develop a product and put it to use with the targeted audience</w:t>
      </w:r>
      <w:r w:rsidRPr="0005259E">
        <w:rPr>
          <w:rFonts w:cstheme="minorHAnsi"/>
          <w:sz w:val="24"/>
          <w:szCs w:val="24"/>
        </w:rPr>
        <w:t>. How contracted partners</w:t>
      </w:r>
      <w:r w:rsidR="00395776" w:rsidRPr="0005259E">
        <w:rPr>
          <w:rFonts w:cstheme="minorHAnsi"/>
          <w:sz w:val="24"/>
          <w:szCs w:val="24"/>
        </w:rPr>
        <w:t xml:space="preserve"> do this </w:t>
      </w:r>
      <w:r w:rsidRPr="0005259E">
        <w:rPr>
          <w:rFonts w:cstheme="minorHAnsi"/>
          <w:sz w:val="24"/>
          <w:szCs w:val="24"/>
        </w:rPr>
        <w:t>is open for proposal</w:t>
      </w:r>
      <w:r w:rsidRPr="00A709F3">
        <w:rPr>
          <w:rFonts w:cstheme="minorHAnsi"/>
          <w:sz w:val="24"/>
          <w:szCs w:val="24"/>
        </w:rPr>
        <w:t>.</w:t>
      </w:r>
      <w:r w:rsidR="005F0D4F">
        <w:rPr>
          <w:rFonts w:cstheme="minorHAnsi"/>
          <w:sz w:val="24"/>
          <w:szCs w:val="24"/>
        </w:rPr>
        <w:t xml:space="preserve"> </w:t>
      </w:r>
      <w:r w:rsidR="007A229F" w:rsidRPr="0092516A">
        <w:rPr>
          <w:rFonts w:cstheme="minorHAnsi"/>
          <w:b/>
          <w:sz w:val="24"/>
          <w:szCs w:val="24"/>
        </w:rPr>
        <w:t>All contracted activities and deliverables must be completed by June 30, 202</w:t>
      </w:r>
      <w:r w:rsidR="00395776" w:rsidRPr="0092516A">
        <w:rPr>
          <w:rFonts w:cstheme="minorHAnsi"/>
          <w:b/>
          <w:sz w:val="24"/>
          <w:szCs w:val="24"/>
        </w:rPr>
        <w:t>3</w:t>
      </w:r>
      <w:r w:rsidR="007A229F" w:rsidRPr="0092516A">
        <w:rPr>
          <w:rFonts w:cstheme="minorHAnsi"/>
          <w:b/>
          <w:sz w:val="24"/>
          <w:szCs w:val="24"/>
        </w:rPr>
        <w:t>.</w:t>
      </w:r>
    </w:p>
    <w:p w14:paraId="63E7B956" w14:textId="77777777" w:rsidR="007A229F" w:rsidRPr="0092516A" w:rsidRDefault="007A229F" w:rsidP="00353468">
      <w:pPr>
        <w:spacing w:after="0" w:line="252" w:lineRule="auto"/>
        <w:ind w:left="360"/>
        <w:rPr>
          <w:rFonts w:cstheme="minorHAnsi"/>
          <w:b/>
          <w:sz w:val="24"/>
          <w:szCs w:val="24"/>
        </w:rPr>
      </w:pPr>
    </w:p>
    <w:p w14:paraId="4BBE0C9B" w14:textId="050615F6" w:rsidR="005522C3" w:rsidRDefault="00D86F2C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  <w:r w:rsidRPr="0005259E">
        <w:rPr>
          <w:rFonts w:cstheme="minorHAnsi"/>
          <w:sz w:val="24"/>
          <w:szCs w:val="24"/>
        </w:rPr>
        <w:t>In addition, contracted partners must</w:t>
      </w:r>
      <w:r w:rsidR="005522C3" w:rsidRPr="0005259E">
        <w:rPr>
          <w:rFonts w:cstheme="minorHAnsi"/>
          <w:sz w:val="24"/>
          <w:szCs w:val="24"/>
        </w:rPr>
        <w:t xml:space="preserve">: </w:t>
      </w:r>
    </w:p>
    <w:p w14:paraId="558536B6" w14:textId="77777777" w:rsidR="00425493" w:rsidRPr="0005259E" w:rsidRDefault="00425493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</w:p>
    <w:p w14:paraId="54F67385" w14:textId="02BBBDAD" w:rsidR="005522C3" w:rsidRPr="0005259E" w:rsidRDefault="005522C3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 xml:space="preserve">Participate in </w:t>
      </w:r>
      <w:r w:rsidR="00D86F2C" w:rsidRPr="0005259E">
        <w:rPr>
          <w:rFonts w:asciiTheme="minorHAnsi" w:hAnsiTheme="minorHAnsi" w:cstheme="minorHAnsi"/>
          <w:sz w:val="24"/>
          <w:szCs w:val="24"/>
        </w:rPr>
        <w:t xml:space="preserve">L&amp;I </w:t>
      </w:r>
      <w:r w:rsidRPr="0005259E">
        <w:rPr>
          <w:rFonts w:asciiTheme="minorHAnsi" w:hAnsiTheme="minorHAnsi" w:cstheme="minorHAnsi"/>
          <w:sz w:val="24"/>
          <w:szCs w:val="24"/>
        </w:rPr>
        <w:t xml:space="preserve">training </w:t>
      </w:r>
      <w:r w:rsidR="00D86F2C" w:rsidRPr="0005259E">
        <w:rPr>
          <w:rFonts w:asciiTheme="minorHAnsi" w:hAnsiTheme="minorHAnsi" w:cstheme="minorHAnsi"/>
          <w:sz w:val="24"/>
          <w:szCs w:val="24"/>
        </w:rPr>
        <w:t>on</w:t>
      </w:r>
      <w:r w:rsidRPr="0005259E">
        <w:rPr>
          <w:rFonts w:asciiTheme="minorHAnsi" w:hAnsiTheme="minorHAnsi" w:cstheme="minorHAnsi"/>
          <w:sz w:val="24"/>
          <w:szCs w:val="24"/>
        </w:rPr>
        <w:t xml:space="preserve"> employ</w:t>
      </w:r>
      <w:r w:rsidR="00D86F2C" w:rsidRPr="0005259E">
        <w:rPr>
          <w:rFonts w:asciiTheme="minorHAnsi" w:hAnsiTheme="minorHAnsi" w:cstheme="minorHAnsi"/>
          <w:sz w:val="24"/>
          <w:szCs w:val="24"/>
        </w:rPr>
        <w:t>er requirements and resources. At least</w:t>
      </w:r>
      <w:r w:rsidRPr="0005259E">
        <w:rPr>
          <w:rFonts w:asciiTheme="minorHAnsi" w:hAnsiTheme="minorHAnsi" w:cstheme="minorHAnsi"/>
          <w:sz w:val="24"/>
          <w:szCs w:val="24"/>
        </w:rPr>
        <w:t xml:space="preserve"> </w:t>
      </w:r>
      <w:r w:rsidR="00D86F2C" w:rsidRPr="0005259E">
        <w:rPr>
          <w:rFonts w:asciiTheme="minorHAnsi" w:hAnsiTheme="minorHAnsi" w:cstheme="minorHAnsi"/>
          <w:sz w:val="24"/>
          <w:szCs w:val="24"/>
        </w:rPr>
        <w:t>five</w:t>
      </w:r>
      <w:r w:rsidRPr="0005259E">
        <w:rPr>
          <w:rFonts w:asciiTheme="minorHAnsi" w:hAnsiTheme="minorHAnsi" w:cstheme="minorHAnsi"/>
          <w:sz w:val="24"/>
          <w:szCs w:val="24"/>
        </w:rPr>
        <w:t xml:space="preserve"> hours </w:t>
      </w:r>
      <w:r w:rsidR="00BC0046">
        <w:rPr>
          <w:rFonts w:asciiTheme="minorHAnsi" w:hAnsiTheme="minorHAnsi" w:cstheme="minorHAnsi"/>
          <w:sz w:val="24"/>
          <w:szCs w:val="24"/>
        </w:rPr>
        <w:t xml:space="preserve">– </w:t>
      </w:r>
      <w:r w:rsidRPr="0005259E">
        <w:rPr>
          <w:rFonts w:asciiTheme="minorHAnsi" w:hAnsiTheme="minorHAnsi" w:cstheme="minorHAnsi"/>
          <w:sz w:val="24"/>
          <w:szCs w:val="24"/>
        </w:rPr>
        <w:t>and potentially more</w:t>
      </w:r>
      <w:r w:rsidR="00D86F2C" w:rsidRPr="0005259E">
        <w:rPr>
          <w:rFonts w:asciiTheme="minorHAnsi" w:hAnsiTheme="minorHAnsi" w:cstheme="minorHAnsi"/>
          <w:sz w:val="24"/>
          <w:szCs w:val="24"/>
        </w:rPr>
        <w:t xml:space="preserve"> </w:t>
      </w:r>
      <w:r w:rsidR="00BC0046">
        <w:rPr>
          <w:rFonts w:asciiTheme="minorHAnsi" w:hAnsiTheme="minorHAnsi" w:cstheme="minorHAnsi"/>
          <w:sz w:val="24"/>
          <w:szCs w:val="24"/>
        </w:rPr>
        <w:t>– t</w:t>
      </w:r>
      <w:r w:rsidR="00D86F2C" w:rsidRPr="0005259E">
        <w:rPr>
          <w:rFonts w:asciiTheme="minorHAnsi" w:hAnsiTheme="minorHAnsi" w:cstheme="minorHAnsi"/>
          <w:sz w:val="24"/>
          <w:szCs w:val="24"/>
        </w:rPr>
        <w:t xml:space="preserve">raining </w:t>
      </w:r>
      <w:r w:rsidR="00D93F15" w:rsidRPr="0005259E">
        <w:rPr>
          <w:rFonts w:asciiTheme="minorHAnsi" w:hAnsiTheme="minorHAnsi" w:cstheme="minorHAnsi"/>
          <w:sz w:val="24"/>
          <w:szCs w:val="24"/>
        </w:rPr>
        <w:t xml:space="preserve">will be </w:t>
      </w:r>
      <w:r w:rsidR="00D86F2C" w:rsidRPr="0005259E">
        <w:rPr>
          <w:rFonts w:asciiTheme="minorHAnsi" w:hAnsiTheme="minorHAnsi" w:cstheme="minorHAnsi"/>
          <w:sz w:val="24"/>
          <w:szCs w:val="24"/>
        </w:rPr>
        <w:t>required</w:t>
      </w:r>
      <w:r w:rsidRPr="0005259E">
        <w:rPr>
          <w:rFonts w:asciiTheme="minorHAnsi" w:hAnsiTheme="minorHAnsi" w:cstheme="minorHAnsi"/>
          <w:sz w:val="24"/>
          <w:szCs w:val="24"/>
        </w:rPr>
        <w:t>, based on the contractor’s experience, kn</w:t>
      </w:r>
      <w:r w:rsidR="00D86F2C" w:rsidRPr="0005259E">
        <w:rPr>
          <w:rFonts w:asciiTheme="minorHAnsi" w:hAnsiTheme="minorHAnsi" w:cstheme="minorHAnsi"/>
          <w:sz w:val="24"/>
          <w:szCs w:val="24"/>
        </w:rPr>
        <w:t xml:space="preserve">owledge, and proposed program. </w:t>
      </w:r>
    </w:p>
    <w:p w14:paraId="0DBA8DA9" w14:textId="145B5421" w:rsidR="005522C3" w:rsidRPr="0005259E" w:rsidRDefault="0095253D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Submit</w:t>
      </w:r>
      <w:r w:rsidR="005522C3" w:rsidRPr="0005259E">
        <w:rPr>
          <w:rFonts w:asciiTheme="minorHAnsi" w:hAnsiTheme="minorHAnsi" w:cstheme="minorHAnsi"/>
          <w:sz w:val="24"/>
          <w:szCs w:val="24"/>
        </w:rPr>
        <w:t xml:space="preserve"> materials and/or products </w:t>
      </w:r>
      <w:r w:rsidRPr="0005259E">
        <w:rPr>
          <w:rFonts w:asciiTheme="minorHAnsi" w:hAnsiTheme="minorHAnsi" w:cstheme="minorHAnsi"/>
          <w:sz w:val="24"/>
          <w:szCs w:val="24"/>
        </w:rPr>
        <w:t>to</w:t>
      </w:r>
      <w:r w:rsidR="005522C3" w:rsidRPr="0005259E">
        <w:rPr>
          <w:rFonts w:asciiTheme="minorHAnsi" w:hAnsiTheme="minorHAnsi" w:cstheme="minorHAnsi"/>
          <w:sz w:val="24"/>
          <w:szCs w:val="24"/>
        </w:rPr>
        <w:t xml:space="preserve"> L&amp;I </w:t>
      </w:r>
      <w:r w:rsidRPr="0005259E">
        <w:rPr>
          <w:rFonts w:asciiTheme="minorHAnsi" w:hAnsiTheme="minorHAnsi" w:cstheme="minorHAnsi"/>
          <w:sz w:val="24"/>
          <w:szCs w:val="24"/>
        </w:rPr>
        <w:t xml:space="preserve">for review and approval. </w:t>
      </w:r>
      <w:r w:rsidR="005522C3" w:rsidRPr="0005259E">
        <w:rPr>
          <w:rFonts w:asciiTheme="minorHAnsi" w:hAnsiTheme="minorHAnsi" w:cstheme="minorHAnsi"/>
          <w:sz w:val="24"/>
          <w:szCs w:val="24"/>
        </w:rPr>
        <w:t>This includes printed literature, form letters or</w:t>
      </w:r>
      <w:r w:rsidR="009D4499" w:rsidRPr="0005259E">
        <w:rPr>
          <w:rFonts w:asciiTheme="minorHAnsi" w:hAnsiTheme="minorHAnsi" w:cstheme="minorHAnsi"/>
          <w:sz w:val="24"/>
          <w:szCs w:val="24"/>
        </w:rPr>
        <w:t xml:space="preserve"> bulk</w:t>
      </w:r>
      <w:r w:rsidR="005522C3" w:rsidRPr="0005259E">
        <w:rPr>
          <w:rFonts w:asciiTheme="minorHAnsi" w:hAnsiTheme="minorHAnsi" w:cstheme="minorHAnsi"/>
          <w:sz w:val="24"/>
          <w:szCs w:val="24"/>
        </w:rPr>
        <w:t xml:space="preserve"> emails, web content, PowerPoint or other presentations, scripts, </w:t>
      </w:r>
      <w:r w:rsidR="009D4499" w:rsidRPr="0005259E">
        <w:rPr>
          <w:rFonts w:asciiTheme="minorHAnsi" w:hAnsiTheme="minorHAnsi" w:cstheme="minorHAnsi"/>
          <w:sz w:val="24"/>
          <w:szCs w:val="24"/>
        </w:rPr>
        <w:t xml:space="preserve">videos, podcasts, </w:t>
      </w:r>
      <w:r w:rsidR="005522C3" w:rsidRPr="0005259E">
        <w:rPr>
          <w:rFonts w:asciiTheme="minorHAnsi" w:hAnsiTheme="minorHAnsi" w:cstheme="minorHAnsi"/>
          <w:sz w:val="24"/>
          <w:szCs w:val="24"/>
        </w:rPr>
        <w:t xml:space="preserve">and other items </w:t>
      </w:r>
      <w:r w:rsidR="009D4499" w:rsidRPr="0005259E">
        <w:rPr>
          <w:rFonts w:asciiTheme="minorHAnsi" w:hAnsiTheme="minorHAnsi" w:cstheme="minorHAnsi"/>
          <w:sz w:val="24"/>
          <w:szCs w:val="24"/>
        </w:rPr>
        <w:t xml:space="preserve">that are directed to </w:t>
      </w:r>
      <w:r w:rsidR="005522C3" w:rsidRPr="0005259E">
        <w:rPr>
          <w:rFonts w:asciiTheme="minorHAnsi" w:hAnsiTheme="minorHAnsi" w:cstheme="minorHAnsi"/>
          <w:sz w:val="24"/>
          <w:szCs w:val="24"/>
        </w:rPr>
        <w:t>target</w:t>
      </w:r>
      <w:r w:rsidRPr="0005259E">
        <w:rPr>
          <w:rFonts w:asciiTheme="minorHAnsi" w:hAnsiTheme="minorHAnsi" w:cstheme="minorHAnsi"/>
          <w:sz w:val="24"/>
          <w:szCs w:val="24"/>
        </w:rPr>
        <w:t xml:space="preserve"> employers. </w:t>
      </w:r>
    </w:p>
    <w:p w14:paraId="48D945CA" w14:textId="0EB721C0" w:rsidR="005522C3" w:rsidRPr="0005259E" w:rsidRDefault="009D4499" w:rsidP="00353468">
      <w:pPr>
        <w:pStyle w:val="ListParagraph"/>
        <w:numPr>
          <w:ilvl w:val="0"/>
          <w:numId w:val="7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sz w:val="24"/>
          <w:szCs w:val="24"/>
        </w:rPr>
        <w:t>Attend regular check-in meetings with L&amp;I contract staff and p</w:t>
      </w:r>
      <w:r w:rsidR="005522C3" w:rsidRPr="0005259E">
        <w:rPr>
          <w:rFonts w:asciiTheme="minorHAnsi" w:hAnsiTheme="minorHAnsi" w:cstheme="minorHAnsi"/>
          <w:sz w:val="24"/>
          <w:szCs w:val="24"/>
        </w:rPr>
        <w:t>rovide quarterly progress reports during the contract period.</w:t>
      </w:r>
    </w:p>
    <w:p w14:paraId="52573577" w14:textId="77777777" w:rsidR="005522C3" w:rsidRPr="0005259E" w:rsidRDefault="005522C3" w:rsidP="00353468">
      <w:pPr>
        <w:spacing w:after="0" w:line="252" w:lineRule="auto"/>
        <w:rPr>
          <w:rFonts w:cstheme="minorHAnsi"/>
          <w:sz w:val="24"/>
          <w:szCs w:val="24"/>
        </w:rPr>
      </w:pPr>
    </w:p>
    <w:p w14:paraId="62185E63" w14:textId="69304EDF" w:rsidR="00235D2E" w:rsidRDefault="00235D2E" w:rsidP="00353468">
      <w:pPr>
        <w:spacing w:line="252" w:lineRule="auto"/>
        <w:rPr>
          <w:rFonts w:cstheme="minorHAnsi"/>
          <w:b/>
          <w:sz w:val="28"/>
          <w:szCs w:val="28"/>
          <w:u w:val="single"/>
        </w:rPr>
      </w:pPr>
    </w:p>
    <w:p w14:paraId="19AB72FA" w14:textId="5DCA34DA" w:rsidR="007A229F" w:rsidRDefault="009A6BF5" w:rsidP="00353468">
      <w:pPr>
        <w:spacing w:after="0" w:line="252" w:lineRule="auto"/>
        <w:rPr>
          <w:rFonts w:cstheme="minorHAnsi"/>
          <w:b/>
          <w:sz w:val="28"/>
          <w:szCs w:val="28"/>
          <w:u w:val="single"/>
        </w:rPr>
      </w:pPr>
      <w:r w:rsidRPr="003217EE">
        <w:rPr>
          <w:rFonts w:cstheme="minorHAnsi"/>
          <w:b/>
          <w:sz w:val="28"/>
          <w:szCs w:val="28"/>
          <w:u w:val="single"/>
        </w:rPr>
        <w:t>WEBS and state contracting a</w:t>
      </w:r>
      <w:r w:rsidR="007A229F" w:rsidRPr="003217EE">
        <w:rPr>
          <w:rFonts w:cstheme="minorHAnsi"/>
          <w:b/>
          <w:sz w:val="28"/>
          <w:szCs w:val="28"/>
          <w:u w:val="single"/>
        </w:rPr>
        <w:t>ssistance is available!</w:t>
      </w:r>
    </w:p>
    <w:p w14:paraId="315A6AD5" w14:textId="77777777" w:rsidR="00425493" w:rsidRPr="001A5F2C" w:rsidRDefault="00425493" w:rsidP="00353468">
      <w:pPr>
        <w:spacing w:after="0" w:line="252" w:lineRule="auto"/>
        <w:rPr>
          <w:rFonts w:cstheme="minorHAnsi"/>
          <w:b/>
          <w:sz w:val="24"/>
          <w:szCs w:val="24"/>
          <w:u w:val="single"/>
        </w:rPr>
      </w:pPr>
    </w:p>
    <w:p w14:paraId="6166A2FB" w14:textId="77777777" w:rsidR="007A229F" w:rsidRPr="0005259E" w:rsidRDefault="005522C3" w:rsidP="00353468">
      <w:pPr>
        <w:pStyle w:val="ListParagraph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05259E">
        <w:rPr>
          <w:rFonts w:asciiTheme="minorHAnsi" w:hAnsiTheme="minorHAnsi" w:cstheme="minorHAnsi"/>
          <w:b/>
          <w:sz w:val="24"/>
          <w:szCs w:val="24"/>
        </w:rPr>
        <w:t>WEBS Customer Service support</w:t>
      </w:r>
      <w:r w:rsidR="007A229F" w:rsidRPr="0005259E">
        <w:rPr>
          <w:rFonts w:asciiTheme="minorHAnsi" w:hAnsiTheme="minorHAnsi" w:cstheme="minorHAnsi"/>
          <w:b/>
          <w:sz w:val="24"/>
          <w:szCs w:val="24"/>
        </w:rPr>
        <w:t>:</w:t>
      </w:r>
    </w:p>
    <w:p w14:paraId="39875FEF" w14:textId="6C2D52A3" w:rsidR="005522C3" w:rsidRDefault="005522C3" w:rsidP="00353468">
      <w:pPr>
        <w:spacing w:after="0" w:line="252" w:lineRule="auto"/>
        <w:ind w:left="720"/>
        <w:contextualSpacing/>
        <w:rPr>
          <w:rFonts w:cstheme="minorHAnsi"/>
          <w:sz w:val="24"/>
          <w:szCs w:val="24"/>
        </w:rPr>
      </w:pPr>
      <w:r w:rsidRPr="0005259E">
        <w:rPr>
          <w:rFonts w:cstheme="minorHAnsi"/>
          <w:sz w:val="24"/>
          <w:szCs w:val="24"/>
        </w:rPr>
        <w:t>360-902-7400</w:t>
      </w:r>
      <w:r w:rsidR="007A229F" w:rsidRPr="0005259E">
        <w:rPr>
          <w:rFonts w:cstheme="minorHAnsi"/>
          <w:sz w:val="24"/>
          <w:szCs w:val="24"/>
        </w:rPr>
        <w:br/>
      </w:r>
      <w:hyperlink r:id="rId20" w:history="1">
        <w:r w:rsidRPr="0005259E">
          <w:rPr>
            <w:rStyle w:val="Hyperlink"/>
            <w:rFonts w:cstheme="minorHAnsi"/>
            <w:sz w:val="24"/>
            <w:szCs w:val="24"/>
          </w:rPr>
          <w:t>WEBSCustomerService@des.wa.gov</w:t>
        </w:r>
      </w:hyperlink>
      <w:r w:rsidRPr="0005259E">
        <w:rPr>
          <w:rFonts w:cstheme="minorHAnsi"/>
          <w:sz w:val="24"/>
          <w:szCs w:val="24"/>
        </w:rPr>
        <w:t xml:space="preserve"> </w:t>
      </w:r>
    </w:p>
    <w:p w14:paraId="21C828F5" w14:textId="77777777" w:rsidR="001A5F2C" w:rsidRPr="0005259E" w:rsidRDefault="001A5F2C" w:rsidP="00353468">
      <w:pPr>
        <w:spacing w:after="0" w:line="252" w:lineRule="auto"/>
        <w:ind w:left="720"/>
        <w:contextualSpacing/>
        <w:rPr>
          <w:rFonts w:cstheme="minorHAnsi"/>
          <w:sz w:val="24"/>
          <w:szCs w:val="24"/>
        </w:rPr>
      </w:pPr>
    </w:p>
    <w:p w14:paraId="19782B1E" w14:textId="77777777" w:rsidR="00867F81" w:rsidRPr="0005259E" w:rsidRDefault="007A229F" w:rsidP="00353468">
      <w:pPr>
        <w:pStyle w:val="ListParagraph"/>
        <w:numPr>
          <w:ilvl w:val="0"/>
          <w:numId w:val="8"/>
        </w:numPr>
        <w:spacing w:line="252" w:lineRule="auto"/>
        <w:rPr>
          <w:rFonts w:cstheme="minorHAnsi"/>
          <w:sz w:val="24"/>
          <w:szCs w:val="24"/>
        </w:rPr>
      </w:pPr>
      <w:r w:rsidRPr="0005259E">
        <w:rPr>
          <w:rFonts w:asciiTheme="minorHAnsi" w:hAnsiTheme="minorHAnsi" w:cstheme="minorHAnsi"/>
          <w:b/>
          <w:sz w:val="24"/>
          <w:szCs w:val="24"/>
        </w:rPr>
        <w:t>F</w:t>
      </w:r>
      <w:r w:rsidR="005522C3" w:rsidRPr="0005259E">
        <w:rPr>
          <w:rFonts w:asciiTheme="minorHAnsi" w:hAnsiTheme="minorHAnsi" w:cstheme="minorHAnsi"/>
          <w:b/>
          <w:sz w:val="24"/>
          <w:szCs w:val="24"/>
        </w:rPr>
        <w:t>ree assistance with creating proposals, budgeting, and contract language and requirements</w:t>
      </w:r>
      <w:r w:rsidRPr="0005259E">
        <w:rPr>
          <w:rFonts w:asciiTheme="minorHAnsi" w:hAnsiTheme="minorHAnsi" w:cstheme="minorHAnsi"/>
          <w:sz w:val="24"/>
          <w:szCs w:val="24"/>
        </w:rPr>
        <w:t>:</w:t>
      </w:r>
      <w:r w:rsidR="005522C3" w:rsidRPr="0005259E">
        <w:rPr>
          <w:rFonts w:asciiTheme="minorHAnsi" w:hAnsiTheme="minorHAnsi" w:cstheme="minorHAnsi"/>
          <w:sz w:val="24"/>
          <w:szCs w:val="24"/>
        </w:rPr>
        <w:t xml:space="preserve"> Procurement Technical Assistance Center (PTAC)</w:t>
      </w:r>
    </w:p>
    <w:p w14:paraId="321AE8D4" w14:textId="77777777" w:rsidR="005522C3" w:rsidRPr="0005259E" w:rsidRDefault="005522C3" w:rsidP="00353468">
      <w:pPr>
        <w:spacing w:after="0" w:line="252" w:lineRule="auto"/>
        <w:ind w:left="720"/>
        <w:contextualSpacing/>
        <w:rPr>
          <w:rFonts w:cstheme="minorHAnsi"/>
          <w:sz w:val="24"/>
          <w:szCs w:val="24"/>
        </w:rPr>
      </w:pPr>
      <w:r w:rsidRPr="0005259E">
        <w:rPr>
          <w:rFonts w:cstheme="minorHAnsi"/>
          <w:sz w:val="24"/>
          <w:szCs w:val="24"/>
        </w:rPr>
        <w:t>360-464-6043</w:t>
      </w:r>
      <w:r w:rsidR="007A229F" w:rsidRPr="0005259E">
        <w:rPr>
          <w:rFonts w:cstheme="minorHAnsi"/>
          <w:sz w:val="24"/>
          <w:szCs w:val="24"/>
        </w:rPr>
        <w:br/>
      </w:r>
      <w:hyperlink r:id="rId21" w:history="1">
        <w:r w:rsidRPr="0005259E">
          <w:rPr>
            <w:rStyle w:val="Hyperlink"/>
            <w:rFonts w:cstheme="minorHAnsi"/>
            <w:sz w:val="24"/>
            <w:szCs w:val="24"/>
          </w:rPr>
          <w:t>www.WashingtonPTAC.org</w:t>
        </w:r>
      </w:hyperlink>
      <w:r w:rsidRPr="0005259E">
        <w:rPr>
          <w:rFonts w:cstheme="minorHAnsi"/>
          <w:sz w:val="24"/>
          <w:szCs w:val="24"/>
        </w:rPr>
        <w:t xml:space="preserve">. </w:t>
      </w:r>
    </w:p>
    <w:p w14:paraId="4D62D911" w14:textId="77777777" w:rsidR="00D93F15" w:rsidRPr="0005259E" w:rsidRDefault="00D93F15" w:rsidP="00353468">
      <w:pPr>
        <w:spacing w:after="0" w:line="252" w:lineRule="auto"/>
        <w:rPr>
          <w:rFonts w:cstheme="minorHAnsi"/>
          <w:b/>
          <w:sz w:val="24"/>
          <w:szCs w:val="24"/>
        </w:rPr>
      </w:pPr>
    </w:p>
    <w:p w14:paraId="642E4906" w14:textId="7B66AE92" w:rsidR="002776B4" w:rsidRDefault="002F14BF" w:rsidP="00353468">
      <w:pPr>
        <w:spacing w:after="0" w:line="252" w:lineRule="auto"/>
        <w:rPr>
          <w:rFonts w:cstheme="minorHAnsi"/>
          <w:b/>
          <w:sz w:val="28"/>
          <w:szCs w:val="28"/>
          <w:u w:val="single"/>
        </w:rPr>
      </w:pPr>
      <w:r w:rsidRPr="003217EE">
        <w:rPr>
          <w:rFonts w:cstheme="minorHAnsi"/>
          <w:b/>
          <w:sz w:val="28"/>
          <w:szCs w:val="28"/>
          <w:u w:val="single"/>
        </w:rPr>
        <w:t>Questions?</w:t>
      </w:r>
    </w:p>
    <w:p w14:paraId="2D440FC0" w14:textId="77777777" w:rsidR="003217EE" w:rsidRPr="001A5F2C" w:rsidRDefault="003217EE" w:rsidP="00353468">
      <w:pPr>
        <w:spacing w:after="0" w:line="252" w:lineRule="auto"/>
        <w:rPr>
          <w:rFonts w:cstheme="minorHAnsi"/>
          <w:b/>
          <w:sz w:val="24"/>
          <w:szCs w:val="24"/>
          <w:u w:val="single"/>
        </w:rPr>
      </w:pPr>
    </w:p>
    <w:p w14:paraId="5EB461F1" w14:textId="2586BE0B" w:rsidR="002F14BF" w:rsidRPr="0005259E" w:rsidRDefault="002F14BF" w:rsidP="00353468">
      <w:pPr>
        <w:spacing w:after="0" w:line="252" w:lineRule="auto"/>
        <w:ind w:left="360"/>
        <w:rPr>
          <w:rFonts w:cstheme="minorHAnsi"/>
          <w:sz w:val="24"/>
          <w:szCs w:val="24"/>
        </w:rPr>
      </w:pPr>
      <w:r w:rsidRPr="0005259E">
        <w:rPr>
          <w:rFonts w:cstheme="minorHAnsi"/>
          <w:sz w:val="24"/>
          <w:szCs w:val="24"/>
        </w:rPr>
        <w:t xml:space="preserve">If you have questions about this </w:t>
      </w:r>
      <w:r w:rsidR="00024C1B" w:rsidRPr="0005259E">
        <w:rPr>
          <w:rFonts w:cstheme="minorHAnsi"/>
          <w:sz w:val="24"/>
          <w:szCs w:val="24"/>
        </w:rPr>
        <w:t>funding</w:t>
      </w:r>
      <w:r w:rsidR="0092747A" w:rsidRPr="0005259E">
        <w:rPr>
          <w:rFonts w:cstheme="minorHAnsi"/>
          <w:sz w:val="24"/>
          <w:szCs w:val="24"/>
        </w:rPr>
        <w:t xml:space="preserve"> </w:t>
      </w:r>
      <w:r w:rsidRPr="0005259E">
        <w:rPr>
          <w:rFonts w:cstheme="minorHAnsi"/>
          <w:sz w:val="24"/>
          <w:szCs w:val="24"/>
        </w:rPr>
        <w:t>opportunity, contact:</w:t>
      </w:r>
    </w:p>
    <w:p w14:paraId="491E3091" w14:textId="77777777" w:rsidR="002F14BF" w:rsidRPr="0005259E" w:rsidRDefault="002F14BF" w:rsidP="00353468">
      <w:pPr>
        <w:spacing w:after="0" w:line="252" w:lineRule="auto"/>
        <w:rPr>
          <w:rFonts w:cstheme="minorHAnsi"/>
          <w:sz w:val="24"/>
          <w:szCs w:val="24"/>
        </w:rPr>
      </w:pPr>
    </w:p>
    <w:p w14:paraId="263A1899" w14:textId="2BBAAE08" w:rsidR="002F14BF" w:rsidRPr="0005259E" w:rsidRDefault="00510106" w:rsidP="00353468">
      <w:pPr>
        <w:spacing w:after="0" w:line="252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 Tabor</w:t>
      </w:r>
      <w:r w:rsidR="003217E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Contracts Coordinator</w:t>
      </w:r>
    </w:p>
    <w:p w14:paraId="1DCE6AF8" w14:textId="0D893210" w:rsidR="002F14BF" w:rsidRPr="0005259E" w:rsidRDefault="002F14BF" w:rsidP="00353468">
      <w:pPr>
        <w:spacing w:after="0" w:line="252" w:lineRule="auto"/>
        <w:ind w:left="720"/>
        <w:rPr>
          <w:rFonts w:cstheme="minorHAnsi"/>
          <w:sz w:val="24"/>
          <w:szCs w:val="24"/>
        </w:rPr>
      </w:pPr>
      <w:r w:rsidRPr="0005259E">
        <w:rPr>
          <w:rFonts w:cstheme="minorHAnsi"/>
          <w:sz w:val="24"/>
          <w:szCs w:val="24"/>
        </w:rPr>
        <w:t>360-</w:t>
      </w:r>
      <w:r w:rsidR="00510106">
        <w:rPr>
          <w:rFonts w:cstheme="minorHAnsi"/>
          <w:sz w:val="24"/>
          <w:szCs w:val="24"/>
        </w:rPr>
        <w:t>999-9696</w:t>
      </w:r>
    </w:p>
    <w:p w14:paraId="12EA6737" w14:textId="451BAF1D" w:rsidR="002F14BF" w:rsidRPr="0005259E" w:rsidRDefault="00246D48" w:rsidP="00353468">
      <w:pPr>
        <w:spacing w:after="0" w:line="252" w:lineRule="auto"/>
        <w:ind w:left="720"/>
        <w:rPr>
          <w:rFonts w:cstheme="minorHAnsi"/>
          <w:sz w:val="24"/>
          <w:szCs w:val="24"/>
        </w:rPr>
      </w:pPr>
      <w:hyperlink r:id="rId22" w:history="1">
        <w:r w:rsidR="00510106">
          <w:rPr>
            <w:rStyle w:val="Hyperlink"/>
            <w:rFonts w:cstheme="minorHAnsi"/>
            <w:sz w:val="24"/>
            <w:szCs w:val="24"/>
          </w:rPr>
          <w:t>Mo.Tabor</w:t>
        </w:r>
        <w:r w:rsidR="002F14BF" w:rsidRPr="0005259E">
          <w:rPr>
            <w:rStyle w:val="Hyperlink"/>
            <w:rFonts w:cstheme="minorHAnsi"/>
            <w:sz w:val="24"/>
            <w:szCs w:val="24"/>
          </w:rPr>
          <w:t>@Lni.wa.gov</w:t>
        </w:r>
      </w:hyperlink>
    </w:p>
    <w:p w14:paraId="45866885" w14:textId="77777777" w:rsidR="002F14BF" w:rsidRPr="0005259E" w:rsidRDefault="002F14BF" w:rsidP="00353468">
      <w:pPr>
        <w:spacing w:after="0" w:line="252" w:lineRule="auto"/>
        <w:rPr>
          <w:rFonts w:cstheme="minorHAnsi"/>
          <w:sz w:val="24"/>
          <w:szCs w:val="24"/>
        </w:rPr>
      </w:pPr>
    </w:p>
    <w:sectPr w:rsidR="002F14BF" w:rsidRPr="0005259E" w:rsidSect="001A5F2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15C8" w14:textId="77777777" w:rsidR="00ED4DCB" w:rsidRDefault="00ED4DCB" w:rsidP="00216E97">
      <w:pPr>
        <w:spacing w:after="0" w:line="240" w:lineRule="auto"/>
      </w:pPr>
      <w:r>
        <w:separator/>
      </w:r>
    </w:p>
  </w:endnote>
  <w:endnote w:type="continuationSeparator" w:id="0">
    <w:p w14:paraId="6821A907" w14:textId="77777777" w:rsidR="00ED4DCB" w:rsidRDefault="00ED4DCB" w:rsidP="002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4D05" w14:textId="77777777" w:rsidR="00246D48" w:rsidRDefault="00246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4327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5BD8D" w14:textId="70ECE13D" w:rsidR="00216E97" w:rsidRDefault="00216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C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B57981" w14:textId="77777777" w:rsidR="00216E97" w:rsidRDefault="00216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C2A7" w14:textId="77777777" w:rsidR="00246D48" w:rsidRDefault="0024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EF09" w14:textId="77777777" w:rsidR="00ED4DCB" w:rsidRDefault="00ED4DCB" w:rsidP="00216E97">
      <w:pPr>
        <w:spacing w:after="0" w:line="240" w:lineRule="auto"/>
      </w:pPr>
      <w:r>
        <w:separator/>
      </w:r>
    </w:p>
  </w:footnote>
  <w:footnote w:type="continuationSeparator" w:id="0">
    <w:p w14:paraId="0DA3619C" w14:textId="77777777" w:rsidR="00ED4DCB" w:rsidRDefault="00ED4DCB" w:rsidP="002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14CB" w14:textId="77777777" w:rsidR="00246D48" w:rsidRDefault="00246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8765" w14:textId="77777777" w:rsidR="00246D48" w:rsidRDefault="00246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E7CE" w14:textId="77777777" w:rsidR="00246D48" w:rsidRDefault="00246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8B8"/>
    <w:multiLevelType w:val="hybridMultilevel"/>
    <w:tmpl w:val="03C4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4C71"/>
    <w:multiLevelType w:val="hybridMultilevel"/>
    <w:tmpl w:val="9B00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D1636"/>
    <w:multiLevelType w:val="hybridMultilevel"/>
    <w:tmpl w:val="8D48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891820"/>
    <w:multiLevelType w:val="hybridMultilevel"/>
    <w:tmpl w:val="7E7C0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535ED6"/>
    <w:multiLevelType w:val="hybridMultilevel"/>
    <w:tmpl w:val="EAA0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1EA"/>
    <w:multiLevelType w:val="hybridMultilevel"/>
    <w:tmpl w:val="EF78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234BF"/>
    <w:multiLevelType w:val="hybridMultilevel"/>
    <w:tmpl w:val="4CD61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5C3423"/>
    <w:multiLevelType w:val="hybridMultilevel"/>
    <w:tmpl w:val="C4A8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A35F8"/>
    <w:multiLevelType w:val="hybridMultilevel"/>
    <w:tmpl w:val="3C1A070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6746C4D"/>
    <w:multiLevelType w:val="hybridMultilevel"/>
    <w:tmpl w:val="4696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54A"/>
    <w:multiLevelType w:val="hybridMultilevel"/>
    <w:tmpl w:val="B88C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20386"/>
    <w:multiLevelType w:val="hybridMultilevel"/>
    <w:tmpl w:val="CFB00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F40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ED"/>
    <w:rsid w:val="00024C1B"/>
    <w:rsid w:val="000415C1"/>
    <w:rsid w:val="0005259E"/>
    <w:rsid w:val="000A6C2A"/>
    <w:rsid w:val="000C68C0"/>
    <w:rsid w:val="00110F8B"/>
    <w:rsid w:val="001420F1"/>
    <w:rsid w:val="001A00DC"/>
    <w:rsid w:val="001A5F2C"/>
    <w:rsid w:val="001D288A"/>
    <w:rsid w:val="00216E97"/>
    <w:rsid w:val="00235D2E"/>
    <w:rsid w:val="00246D48"/>
    <w:rsid w:val="002776B4"/>
    <w:rsid w:val="00281203"/>
    <w:rsid w:val="002862C7"/>
    <w:rsid w:val="00292CF1"/>
    <w:rsid w:val="002B2B42"/>
    <w:rsid w:val="002F14BF"/>
    <w:rsid w:val="003141DE"/>
    <w:rsid w:val="003217EE"/>
    <w:rsid w:val="00327D9E"/>
    <w:rsid w:val="00353468"/>
    <w:rsid w:val="003654D7"/>
    <w:rsid w:val="00375D0B"/>
    <w:rsid w:val="0039421E"/>
    <w:rsid w:val="00395776"/>
    <w:rsid w:val="003F0FE3"/>
    <w:rsid w:val="00410369"/>
    <w:rsid w:val="00425493"/>
    <w:rsid w:val="00442F9D"/>
    <w:rsid w:val="00495B91"/>
    <w:rsid w:val="004A514F"/>
    <w:rsid w:val="00504ADC"/>
    <w:rsid w:val="00510106"/>
    <w:rsid w:val="005211AD"/>
    <w:rsid w:val="00527802"/>
    <w:rsid w:val="005522C3"/>
    <w:rsid w:val="005A14A1"/>
    <w:rsid w:val="005E3FCD"/>
    <w:rsid w:val="005F0D4F"/>
    <w:rsid w:val="0066490F"/>
    <w:rsid w:val="00671315"/>
    <w:rsid w:val="006B47EC"/>
    <w:rsid w:val="007A229F"/>
    <w:rsid w:val="007B652A"/>
    <w:rsid w:val="007D4014"/>
    <w:rsid w:val="007F6FCF"/>
    <w:rsid w:val="00820A80"/>
    <w:rsid w:val="00867F81"/>
    <w:rsid w:val="00871B89"/>
    <w:rsid w:val="00883361"/>
    <w:rsid w:val="009215EC"/>
    <w:rsid w:val="0092516A"/>
    <w:rsid w:val="0092747A"/>
    <w:rsid w:val="0095253D"/>
    <w:rsid w:val="009A6BF5"/>
    <w:rsid w:val="009A72E0"/>
    <w:rsid w:val="009C0EED"/>
    <w:rsid w:val="009D231A"/>
    <w:rsid w:val="009D4499"/>
    <w:rsid w:val="00A16463"/>
    <w:rsid w:val="00A709F3"/>
    <w:rsid w:val="00A7627C"/>
    <w:rsid w:val="00B01C2F"/>
    <w:rsid w:val="00B035C1"/>
    <w:rsid w:val="00B23103"/>
    <w:rsid w:val="00B30083"/>
    <w:rsid w:val="00B51266"/>
    <w:rsid w:val="00B74949"/>
    <w:rsid w:val="00B74A4A"/>
    <w:rsid w:val="00BA1EC0"/>
    <w:rsid w:val="00BC0046"/>
    <w:rsid w:val="00C17718"/>
    <w:rsid w:val="00C24E6B"/>
    <w:rsid w:val="00C2733A"/>
    <w:rsid w:val="00C50442"/>
    <w:rsid w:val="00C61780"/>
    <w:rsid w:val="00D0097E"/>
    <w:rsid w:val="00D65761"/>
    <w:rsid w:val="00D86F2C"/>
    <w:rsid w:val="00D93F15"/>
    <w:rsid w:val="00DA2310"/>
    <w:rsid w:val="00DC4477"/>
    <w:rsid w:val="00DD3FF8"/>
    <w:rsid w:val="00E134B4"/>
    <w:rsid w:val="00E20971"/>
    <w:rsid w:val="00EA2C94"/>
    <w:rsid w:val="00ED4DCB"/>
    <w:rsid w:val="00F73FB4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4386C1"/>
  <w15:chartTrackingRefBased/>
  <w15:docId w15:val="{D77CE7FF-3842-4014-A9AF-06B60B3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A7627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6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27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7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90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9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6B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97"/>
  </w:style>
  <w:style w:type="paragraph" w:styleId="Footer">
    <w:name w:val="footer"/>
    <w:basedOn w:val="Normal"/>
    <w:link w:val="FooterChar"/>
    <w:uiPriority w:val="99"/>
    <w:unhideWhenUsed/>
    <w:rsid w:val="0021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ni.wa.gov/forms-publications/search?group-translations=true&amp;index=Forms_Pubs&amp;pg=1&amp;limit=20&amp;query=F101-063-000" TargetMode="External"/><Relationship Id="rId18" Type="http://schemas.openxmlformats.org/officeDocument/2006/relationships/hyperlink" Target="https://lni.wa.gov/forms-publications/search?group-translations=true&amp;index=Forms_Pubs&amp;pg=1&amp;limit=20&amp;query=F417-209-00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WashingtonPTAC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ni.wa.gov/forms-publications/search?group-translations=true&amp;index=Forms_Pubs&amp;pg=1&amp;limit=20&amp;query=F200-003-000" TargetMode="External"/><Relationship Id="rId17" Type="http://schemas.openxmlformats.org/officeDocument/2006/relationships/hyperlink" Target="https://lni.wa.gov/forms-publications/search?group-translations=true&amp;index=Forms_Pubs&amp;pg=1&amp;limit=20&amp;query=F416-132-00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ni.wa.gov/forms-publications/search?group-translations=true&amp;index=Forms_Pubs&amp;pg=1&amp;limit=20&amp;query=F700-215-000" TargetMode="External"/><Relationship Id="rId20" Type="http://schemas.openxmlformats.org/officeDocument/2006/relationships/hyperlink" Target="mailto:WEBSCustomerService@des.wa.go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ni.wa.gov/forms-publications/search?group-translations=true&amp;index=Forms_Pubs&amp;pg=1&amp;limit=20&amp;query=F101-002-00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ni.wa.gov/forms-publications/search?group-translations=true&amp;index=Forms_Pubs&amp;pg=1&amp;limit=20&amp;query=F700-022-00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des.wa.gov/services/ContractingPurchasing/Business/Pages/WEBSRegistration.aspx" TargetMode="External"/><Relationship Id="rId19" Type="http://schemas.openxmlformats.org/officeDocument/2006/relationships/hyperlink" Target="https://lni.wa.gov/forms-publications/search?group-translations=true&amp;index=Forms_Pubs&amp;pg=1&amp;limit=20&amp;query=F625-115-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ni.wa.gov" TargetMode="External"/><Relationship Id="rId14" Type="http://schemas.openxmlformats.org/officeDocument/2006/relationships/hyperlink" Target="https://lni.wa.gov/forms-publications/search?group-translations=true&amp;index=Forms_Pubs&amp;pg=1&amp;limit=20&amp;query=F700-150-000" TargetMode="External"/><Relationship Id="rId22" Type="http://schemas.openxmlformats.org/officeDocument/2006/relationships/hyperlink" Target="mailto:Celia.Nightingale@Lni.wa.gov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4FF3-660C-4FCE-8056-8D64824C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Nightingale, Celia (LNI)</dc:creator>
  <cp:keywords/>
  <dc:description/>
  <cp:lastModifiedBy>Kenney, Tim (OMWBE)</cp:lastModifiedBy>
  <cp:revision>2</cp:revision>
  <dcterms:created xsi:type="dcterms:W3CDTF">2021-08-31T23:01:00Z</dcterms:created>
  <dcterms:modified xsi:type="dcterms:W3CDTF">2021-08-31T23:01:00Z</dcterms:modified>
</cp:coreProperties>
</file>