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7A404" w14:textId="77777777" w:rsidR="00037094" w:rsidRPr="00BD5448" w:rsidRDefault="00037094" w:rsidP="00037094">
      <w:pPr>
        <w:tabs>
          <w:tab w:val="left" w:pos="0"/>
        </w:tabs>
        <w:rPr>
          <w:rFonts w:ascii="Arial" w:hAnsi="Arial" w:cs="Arial"/>
          <w:sz w:val="20"/>
          <w:szCs w:val="20"/>
        </w:rPr>
      </w:pPr>
    </w:p>
    <w:p w14:paraId="24FBDF0F" w14:textId="77777777" w:rsidR="0082782B" w:rsidRPr="00BD5448" w:rsidRDefault="0082782B" w:rsidP="00D719B4">
      <w:pPr>
        <w:tabs>
          <w:tab w:val="left" w:pos="0"/>
        </w:tabs>
        <w:jc w:val="center"/>
        <w:rPr>
          <w:rFonts w:ascii="Arial" w:hAnsi="Arial" w:cs="Arial"/>
          <w:b/>
          <w:sz w:val="20"/>
          <w:szCs w:val="20"/>
        </w:rPr>
      </w:pPr>
    </w:p>
    <w:p w14:paraId="6DA8FF5D" w14:textId="1B6E7CAC" w:rsidR="00D719B4" w:rsidRPr="00BD5448" w:rsidRDefault="00D719B4" w:rsidP="0082782B">
      <w:pPr>
        <w:tabs>
          <w:tab w:val="left" w:pos="0"/>
        </w:tabs>
        <w:rPr>
          <w:rFonts w:ascii="Arial" w:hAnsi="Arial" w:cs="Arial"/>
          <w:sz w:val="20"/>
          <w:szCs w:val="20"/>
        </w:rPr>
      </w:pPr>
      <w:r w:rsidRPr="00BD5448">
        <w:rPr>
          <w:rFonts w:ascii="Arial" w:hAnsi="Arial" w:cs="Arial"/>
          <w:b/>
          <w:sz w:val="20"/>
          <w:szCs w:val="20"/>
        </w:rPr>
        <w:t>INVITATION TO BID</w:t>
      </w:r>
    </w:p>
    <w:p w14:paraId="0759867A" w14:textId="77777777" w:rsidR="0066441E" w:rsidRPr="00BD5448" w:rsidRDefault="0066441E" w:rsidP="00037094">
      <w:pPr>
        <w:tabs>
          <w:tab w:val="left" w:pos="0"/>
        </w:tabs>
        <w:rPr>
          <w:rFonts w:ascii="Arial" w:hAnsi="Arial" w:cs="Arial"/>
          <w:sz w:val="20"/>
          <w:szCs w:val="20"/>
        </w:rPr>
      </w:pPr>
    </w:p>
    <w:p w14:paraId="6881AAC7" w14:textId="63DD5F9A" w:rsidR="00037094" w:rsidRPr="00BD5448" w:rsidRDefault="0066441E" w:rsidP="00C3306C">
      <w:pPr>
        <w:ind w:left="900" w:hanging="900"/>
        <w:rPr>
          <w:rFonts w:ascii="Arial" w:hAnsi="Arial" w:cs="Arial"/>
          <w:b/>
          <w:sz w:val="20"/>
          <w:szCs w:val="20"/>
        </w:rPr>
      </w:pPr>
      <w:r w:rsidRPr="00BD5448">
        <w:rPr>
          <w:rFonts w:ascii="Arial" w:hAnsi="Arial" w:cs="Arial"/>
          <w:sz w:val="20"/>
          <w:szCs w:val="20"/>
        </w:rPr>
        <w:t>Project</w:t>
      </w:r>
      <w:r w:rsidR="00C3306C" w:rsidRPr="00BD5448">
        <w:rPr>
          <w:rFonts w:ascii="Arial" w:hAnsi="Arial" w:cs="Arial"/>
          <w:sz w:val="20"/>
          <w:szCs w:val="20"/>
        </w:rPr>
        <w:t>:</w:t>
      </w:r>
      <w:r w:rsidR="00DA1B82" w:rsidRPr="00BD5448">
        <w:rPr>
          <w:rFonts w:ascii="Arial" w:hAnsi="Arial" w:cs="Arial"/>
          <w:sz w:val="20"/>
          <w:szCs w:val="20"/>
        </w:rPr>
        <w:tab/>
      </w:r>
      <w:r w:rsidR="00DA1B82" w:rsidRPr="00BD5448">
        <w:rPr>
          <w:rFonts w:ascii="Arial" w:hAnsi="Arial" w:cs="Arial"/>
          <w:sz w:val="20"/>
          <w:szCs w:val="20"/>
        </w:rPr>
        <w:tab/>
      </w:r>
      <w:r w:rsidR="00DA1B82" w:rsidRPr="00BD5448">
        <w:rPr>
          <w:rFonts w:ascii="Arial" w:hAnsi="Arial" w:cs="Arial"/>
          <w:sz w:val="20"/>
          <w:szCs w:val="20"/>
        </w:rPr>
        <w:tab/>
      </w:r>
      <w:r w:rsidR="00BD5448">
        <w:rPr>
          <w:rFonts w:ascii="Arial" w:hAnsi="Arial" w:cs="Arial"/>
          <w:sz w:val="20"/>
          <w:szCs w:val="20"/>
        </w:rPr>
        <w:tab/>
      </w:r>
      <w:r w:rsidR="004251F9">
        <w:rPr>
          <w:rFonts w:ascii="Arial" w:hAnsi="Arial" w:cs="Arial"/>
          <w:b/>
          <w:sz w:val="20"/>
          <w:szCs w:val="20"/>
        </w:rPr>
        <w:t>King County Central Maintenance Facility Project</w:t>
      </w:r>
      <w:r w:rsidR="001C5B21" w:rsidRPr="00BD5448">
        <w:rPr>
          <w:rFonts w:ascii="Arial" w:hAnsi="Arial" w:cs="Arial"/>
          <w:b/>
          <w:sz w:val="20"/>
          <w:szCs w:val="20"/>
        </w:rPr>
        <w:t xml:space="preserve"> </w:t>
      </w:r>
    </w:p>
    <w:p w14:paraId="518170AE" w14:textId="28CBC838" w:rsidR="001C5B21" w:rsidRPr="00BD5448" w:rsidRDefault="00037094" w:rsidP="00C3306C">
      <w:pPr>
        <w:tabs>
          <w:tab w:val="left" w:pos="0"/>
          <w:tab w:val="left" w:pos="1350"/>
        </w:tabs>
        <w:ind w:right="-180"/>
        <w:rPr>
          <w:rFonts w:ascii="Arial" w:hAnsi="Arial" w:cs="Arial"/>
          <w:b/>
          <w:sz w:val="20"/>
          <w:szCs w:val="20"/>
        </w:rPr>
      </w:pPr>
      <w:r w:rsidRPr="00BD5448">
        <w:rPr>
          <w:rFonts w:ascii="Arial" w:hAnsi="Arial" w:cs="Arial"/>
          <w:sz w:val="20"/>
          <w:szCs w:val="20"/>
        </w:rPr>
        <w:t xml:space="preserve">Bid </w:t>
      </w:r>
      <w:r w:rsidR="00A144ED" w:rsidRPr="00BD5448">
        <w:rPr>
          <w:rFonts w:ascii="Arial" w:hAnsi="Arial" w:cs="Arial"/>
          <w:sz w:val="20"/>
          <w:szCs w:val="20"/>
        </w:rPr>
        <w:t xml:space="preserve">Due </w:t>
      </w:r>
      <w:r w:rsidRPr="00BD5448">
        <w:rPr>
          <w:rFonts w:ascii="Arial" w:hAnsi="Arial" w:cs="Arial"/>
          <w:sz w:val="20"/>
          <w:szCs w:val="20"/>
        </w:rPr>
        <w:t>Date:</w:t>
      </w:r>
      <w:r w:rsidR="00DA1B82" w:rsidRPr="00BD5448">
        <w:rPr>
          <w:rFonts w:ascii="Arial" w:hAnsi="Arial" w:cs="Arial"/>
          <w:sz w:val="20"/>
          <w:szCs w:val="20"/>
        </w:rPr>
        <w:tab/>
      </w:r>
      <w:r w:rsidR="00DA1B82" w:rsidRPr="00BD5448">
        <w:rPr>
          <w:rFonts w:ascii="Arial" w:hAnsi="Arial" w:cs="Arial"/>
          <w:sz w:val="20"/>
          <w:szCs w:val="20"/>
        </w:rPr>
        <w:tab/>
      </w:r>
      <w:r w:rsidR="00DA1B82" w:rsidRPr="00BD5448">
        <w:rPr>
          <w:rFonts w:ascii="Arial" w:hAnsi="Arial" w:cs="Arial"/>
          <w:sz w:val="20"/>
          <w:szCs w:val="20"/>
        </w:rPr>
        <w:tab/>
      </w:r>
      <w:r w:rsidR="00BD5448">
        <w:rPr>
          <w:rFonts w:ascii="Arial" w:hAnsi="Arial" w:cs="Arial"/>
          <w:sz w:val="20"/>
          <w:szCs w:val="20"/>
        </w:rPr>
        <w:tab/>
      </w:r>
      <w:r w:rsidR="00A144ED" w:rsidRPr="00BD5448">
        <w:rPr>
          <w:rFonts w:ascii="Arial" w:hAnsi="Arial" w:cs="Arial"/>
          <w:b/>
          <w:sz w:val="20"/>
          <w:szCs w:val="20"/>
        </w:rPr>
        <w:t>T</w:t>
      </w:r>
      <w:r w:rsidR="007F2357" w:rsidRPr="00BD5448">
        <w:rPr>
          <w:rFonts w:ascii="Arial" w:hAnsi="Arial" w:cs="Arial"/>
          <w:b/>
          <w:sz w:val="20"/>
          <w:szCs w:val="20"/>
        </w:rPr>
        <w:t>uesday</w:t>
      </w:r>
      <w:r w:rsidR="00BD5448" w:rsidRPr="00BD5448">
        <w:rPr>
          <w:rFonts w:ascii="Arial" w:hAnsi="Arial" w:cs="Arial"/>
          <w:b/>
          <w:sz w:val="20"/>
          <w:szCs w:val="20"/>
        </w:rPr>
        <w:t>,</w:t>
      </w:r>
      <w:r w:rsidR="007F2357" w:rsidRPr="00BD5448">
        <w:rPr>
          <w:rFonts w:ascii="Arial" w:hAnsi="Arial" w:cs="Arial"/>
          <w:b/>
          <w:sz w:val="20"/>
          <w:szCs w:val="20"/>
        </w:rPr>
        <w:t xml:space="preserve"> Ma</w:t>
      </w:r>
      <w:r w:rsidR="009F7D54">
        <w:rPr>
          <w:rFonts w:ascii="Arial" w:hAnsi="Arial" w:cs="Arial"/>
          <w:b/>
          <w:sz w:val="20"/>
          <w:szCs w:val="20"/>
        </w:rPr>
        <w:t>y</w:t>
      </w:r>
      <w:r w:rsidR="007F2357" w:rsidRPr="00BD5448">
        <w:rPr>
          <w:rFonts w:ascii="Arial" w:hAnsi="Arial" w:cs="Arial"/>
          <w:b/>
          <w:sz w:val="20"/>
          <w:szCs w:val="20"/>
        </w:rPr>
        <w:t xml:space="preserve"> 1</w:t>
      </w:r>
      <w:r w:rsidR="004251F9">
        <w:rPr>
          <w:rFonts w:ascii="Arial" w:hAnsi="Arial" w:cs="Arial"/>
          <w:b/>
          <w:sz w:val="20"/>
          <w:szCs w:val="20"/>
        </w:rPr>
        <w:t>7, 2022</w:t>
      </w:r>
      <w:r w:rsidR="007F2357" w:rsidRPr="00BD5448">
        <w:rPr>
          <w:rFonts w:ascii="Arial" w:hAnsi="Arial" w:cs="Arial"/>
          <w:b/>
          <w:sz w:val="20"/>
          <w:szCs w:val="20"/>
        </w:rPr>
        <w:t xml:space="preserve"> @ </w:t>
      </w:r>
      <w:r w:rsidR="004251F9">
        <w:rPr>
          <w:rFonts w:ascii="Arial" w:hAnsi="Arial" w:cs="Arial"/>
          <w:b/>
          <w:sz w:val="20"/>
          <w:szCs w:val="20"/>
        </w:rPr>
        <w:t>1:30 PM</w:t>
      </w:r>
    </w:p>
    <w:p w14:paraId="6DCC9BA0" w14:textId="73CDC82D" w:rsidR="0066441E" w:rsidRPr="00BD5448" w:rsidRDefault="007A04BF" w:rsidP="00D0741C">
      <w:pPr>
        <w:tabs>
          <w:tab w:val="left" w:pos="0"/>
        </w:tabs>
        <w:ind w:right="-180"/>
        <w:rPr>
          <w:rFonts w:ascii="Arial" w:hAnsi="Arial" w:cs="Arial"/>
          <w:b/>
          <w:sz w:val="20"/>
          <w:szCs w:val="20"/>
        </w:rPr>
      </w:pPr>
      <w:r w:rsidRPr="00BD5448">
        <w:rPr>
          <w:rFonts w:ascii="Arial" w:hAnsi="Arial" w:cs="Arial"/>
          <w:sz w:val="20"/>
          <w:szCs w:val="20"/>
        </w:rPr>
        <w:t>Estimated Contract Value</w:t>
      </w:r>
      <w:r w:rsidR="00C3306C" w:rsidRPr="00BD5448">
        <w:rPr>
          <w:rFonts w:ascii="Arial" w:hAnsi="Arial" w:cs="Arial"/>
          <w:sz w:val="20"/>
          <w:szCs w:val="20"/>
        </w:rPr>
        <w:t>:</w:t>
      </w:r>
      <w:r w:rsidRPr="00BD5448">
        <w:rPr>
          <w:rFonts w:ascii="Arial" w:hAnsi="Arial" w:cs="Arial"/>
          <w:b/>
          <w:sz w:val="20"/>
          <w:szCs w:val="20"/>
        </w:rPr>
        <w:tab/>
      </w:r>
      <w:r w:rsidR="00FB51BA" w:rsidRPr="00BD5448">
        <w:rPr>
          <w:rFonts w:ascii="Arial" w:hAnsi="Arial" w:cs="Arial"/>
          <w:b/>
          <w:sz w:val="20"/>
          <w:szCs w:val="20"/>
        </w:rPr>
        <w:t>$</w:t>
      </w:r>
      <w:r w:rsidR="007F2357" w:rsidRPr="00BD5448">
        <w:rPr>
          <w:rFonts w:ascii="Arial" w:hAnsi="Arial" w:cs="Arial"/>
          <w:b/>
          <w:sz w:val="20"/>
          <w:szCs w:val="20"/>
        </w:rPr>
        <w:t>3</w:t>
      </w:r>
      <w:r w:rsidR="004251F9">
        <w:rPr>
          <w:rFonts w:ascii="Arial" w:hAnsi="Arial" w:cs="Arial"/>
          <w:b/>
          <w:sz w:val="20"/>
          <w:szCs w:val="20"/>
        </w:rPr>
        <w:t>1</w:t>
      </w:r>
      <w:r w:rsidR="00A144ED" w:rsidRPr="00BD5448">
        <w:rPr>
          <w:rFonts w:ascii="Arial" w:hAnsi="Arial" w:cs="Arial"/>
          <w:b/>
          <w:sz w:val="20"/>
          <w:szCs w:val="20"/>
        </w:rPr>
        <w:t>,000,000.00</w:t>
      </w:r>
    </w:p>
    <w:p w14:paraId="5D7B2FDA" w14:textId="75D62B76" w:rsidR="00385D88" w:rsidRPr="00BD5448" w:rsidRDefault="00385D88" w:rsidP="00D0741C">
      <w:pPr>
        <w:tabs>
          <w:tab w:val="left" w:pos="0"/>
        </w:tabs>
        <w:ind w:right="-180"/>
        <w:rPr>
          <w:rFonts w:ascii="Arial" w:hAnsi="Arial" w:cs="Arial"/>
          <w:sz w:val="20"/>
          <w:szCs w:val="20"/>
        </w:rPr>
      </w:pPr>
    </w:p>
    <w:p w14:paraId="3875388D" w14:textId="77777777" w:rsidR="00016D1A" w:rsidRPr="00BD5448" w:rsidRDefault="00016D1A" w:rsidP="00016D1A">
      <w:pPr>
        <w:rPr>
          <w:rFonts w:ascii="Arial" w:hAnsi="Arial" w:cs="Arial"/>
          <w:sz w:val="20"/>
          <w:szCs w:val="20"/>
        </w:rPr>
      </w:pPr>
      <w:r w:rsidRPr="00BD5448">
        <w:rPr>
          <w:rFonts w:ascii="Arial" w:hAnsi="Arial" w:cs="Arial"/>
          <w:sz w:val="20"/>
          <w:szCs w:val="20"/>
        </w:rPr>
        <w:t>PCL encourages bids from all subcontractors and suppliers including Minority, Women-Owned, Veteran, Disabled Veteran, Disadvantage Business Enterprises, and Small Business Enterprise firms for all scopes of work, portions thereof, or combinations thereof.  If you require assistance regarding scopes of work, contracts, plans and specifications, pre-qualification, insurance, bonding, SDI, equipment, materials, and related services, please contact our office.</w:t>
      </w:r>
    </w:p>
    <w:p w14:paraId="4F618294" w14:textId="77777777" w:rsidR="00016D1A" w:rsidRPr="00BD5448" w:rsidRDefault="00016D1A" w:rsidP="00016D1A">
      <w:pPr>
        <w:tabs>
          <w:tab w:val="left" w:pos="0"/>
        </w:tabs>
        <w:jc w:val="both"/>
        <w:rPr>
          <w:rFonts w:ascii="Arial" w:hAnsi="Arial" w:cs="Arial"/>
          <w:sz w:val="20"/>
          <w:szCs w:val="20"/>
        </w:rPr>
      </w:pPr>
    </w:p>
    <w:p w14:paraId="4893ED2A" w14:textId="21250F55" w:rsidR="00016D1A" w:rsidRPr="00BD5448" w:rsidRDefault="004251F9" w:rsidP="00016D1A">
      <w:pPr>
        <w:tabs>
          <w:tab w:val="left" w:pos="0"/>
        </w:tabs>
        <w:jc w:val="both"/>
        <w:rPr>
          <w:rFonts w:ascii="Arial" w:hAnsi="Arial" w:cs="Arial"/>
          <w:sz w:val="20"/>
          <w:szCs w:val="20"/>
        </w:rPr>
      </w:pPr>
      <w:r>
        <w:rPr>
          <w:rFonts w:ascii="Arial" w:hAnsi="Arial" w:cs="Arial"/>
          <w:sz w:val="20"/>
          <w:szCs w:val="20"/>
        </w:rPr>
        <w:t>20% SCS participation requirement</w:t>
      </w:r>
    </w:p>
    <w:p w14:paraId="344E3C8A" w14:textId="17AD959E" w:rsidR="00016D1A" w:rsidRPr="00BD5448" w:rsidRDefault="00016D1A" w:rsidP="00D0741C">
      <w:pPr>
        <w:tabs>
          <w:tab w:val="left" w:pos="0"/>
        </w:tabs>
        <w:ind w:right="-180"/>
        <w:rPr>
          <w:rFonts w:ascii="Arial" w:hAnsi="Arial" w:cs="Arial"/>
          <w:sz w:val="20"/>
          <w:szCs w:val="20"/>
        </w:rPr>
      </w:pPr>
    </w:p>
    <w:p w14:paraId="79E50673" w14:textId="77777777" w:rsidR="004251F9" w:rsidRPr="00BB75C7" w:rsidRDefault="00016D1A" w:rsidP="004251F9">
      <w:pPr>
        <w:pStyle w:val="NormalWeb"/>
        <w:spacing w:before="0" w:beforeAutospacing="0" w:after="0" w:afterAutospacing="0" w:line="240" w:lineRule="atLeast"/>
        <w:rPr>
          <w:rFonts w:ascii="Arial" w:hAnsi="Arial" w:cs="Arial"/>
          <w:color w:val="000000"/>
          <w:sz w:val="20"/>
          <w:szCs w:val="20"/>
        </w:rPr>
      </w:pPr>
      <w:r w:rsidRPr="00BD5448">
        <w:rPr>
          <w:sz w:val="20"/>
          <w:szCs w:val="20"/>
        </w:rPr>
        <w:t xml:space="preserve">Description of Work:  </w:t>
      </w:r>
      <w:r w:rsidR="004251F9" w:rsidRPr="00BB75C7">
        <w:rPr>
          <w:rFonts w:ascii="Arial" w:hAnsi="Arial" w:cs="Arial"/>
          <w:color w:val="000000"/>
          <w:sz w:val="20"/>
          <w:szCs w:val="20"/>
        </w:rPr>
        <w:t>Approximately 5.7 acres of land will be redeveloped. Existing facilities and utilities will be demolished and replaced with new construction of Crew/Administration Building, Shops Building, and Storage Buildings. The project includes covered and uncovered storage in the yard area, roof mounted solar power system with battery back-up stand-by power, fleet and equipment parking, staff and visitor parking, pedestrian and vehicular circulation, and landscaping. Project additionally includes all new utility infrastructure including but not limited to sewer, power, water, fire service water, fiber optic, communication, and stormwater facilities.</w:t>
      </w:r>
    </w:p>
    <w:p w14:paraId="7DF16035" w14:textId="623552FA" w:rsidR="00016D1A" w:rsidRPr="00BD5448" w:rsidRDefault="00016D1A" w:rsidP="007F2357">
      <w:pPr>
        <w:pStyle w:val="Default"/>
        <w:rPr>
          <w:sz w:val="20"/>
          <w:szCs w:val="20"/>
        </w:rPr>
      </w:pPr>
    </w:p>
    <w:p w14:paraId="4B0B3B42" w14:textId="6202D7E2" w:rsidR="004251F9" w:rsidRPr="00BB75C7" w:rsidRDefault="00016D1A" w:rsidP="004251F9">
      <w:pPr>
        <w:pStyle w:val="Default"/>
        <w:spacing w:line="240" w:lineRule="atLeast"/>
        <w:rPr>
          <w:color w:val="auto"/>
          <w:sz w:val="20"/>
          <w:szCs w:val="20"/>
        </w:rPr>
      </w:pPr>
      <w:r w:rsidRPr="00BD5448">
        <w:rPr>
          <w:sz w:val="20"/>
          <w:szCs w:val="20"/>
        </w:rPr>
        <w:t>Subcontractor/</w:t>
      </w:r>
      <w:r w:rsidR="009060BF">
        <w:rPr>
          <w:sz w:val="20"/>
          <w:szCs w:val="20"/>
        </w:rPr>
        <w:t>s</w:t>
      </w:r>
      <w:r w:rsidRPr="00BD5448">
        <w:rPr>
          <w:sz w:val="20"/>
          <w:szCs w:val="20"/>
        </w:rPr>
        <w:t xml:space="preserve">upplier </w:t>
      </w:r>
      <w:r w:rsidR="009060BF">
        <w:rPr>
          <w:sz w:val="20"/>
          <w:szCs w:val="20"/>
        </w:rPr>
        <w:t>o</w:t>
      </w:r>
      <w:r w:rsidRPr="00BD5448">
        <w:rPr>
          <w:sz w:val="20"/>
          <w:szCs w:val="20"/>
        </w:rPr>
        <w:t xml:space="preserve">pportunities </w:t>
      </w:r>
      <w:r w:rsidR="009060BF">
        <w:rPr>
          <w:sz w:val="20"/>
          <w:szCs w:val="20"/>
        </w:rPr>
        <w:t>i</w:t>
      </w:r>
      <w:r w:rsidRPr="00BD5448">
        <w:rPr>
          <w:sz w:val="20"/>
          <w:szCs w:val="20"/>
        </w:rPr>
        <w:t xml:space="preserve">nclude </w:t>
      </w:r>
      <w:r w:rsidR="009060BF">
        <w:rPr>
          <w:sz w:val="20"/>
          <w:szCs w:val="20"/>
        </w:rPr>
        <w:t>(b</w:t>
      </w:r>
      <w:r w:rsidRPr="00BD5448">
        <w:rPr>
          <w:sz w:val="20"/>
          <w:szCs w:val="20"/>
        </w:rPr>
        <w:t xml:space="preserve">ut not limited to):  </w:t>
      </w:r>
      <w:r w:rsidR="004251F9">
        <w:rPr>
          <w:color w:val="auto"/>
          <w:sz w:val="20"/>
          <w:szCs w:val="20"/>
        </w:rPr>
        <w:t>Demolition; shoring, earthwork, utilities; site improvements; structure; exterior system; roofing and waterproofing; interior construction; elevators; fire suppression; MEP; electrical and solar.</w:t>
      </w:r>
    </w:p>
    <w:p w14:paraId="417A42FB" w14:textId="08ED24BA" w:rsidR="00016D1A" w:rsidRPr="00BD5448" w:rsidRDefault="00016D1A" w:rsidP="007F2357">
      <w:pPr>
        <w:pStyle w:val="Default"/>
        <w:rPr>
          <w:sz w:val="20"/>
          <w:szCs w:val="20"/>
        </w:rPr>
      </w:pPr>
    </w:p>
    <w:p w14:paraId="223D1428" w14:textId="3EB15C9D" w:rsidR="009008F7" w:rsidRPr="00BD5448" w:rsidRDefault="009008F7" w:rsidP="001C5B21">
      <w:pPr>
        <w:tabs>
          <w:tab w:val="left" w:pos="0"/>
        </w:tabs>
        <w:jc w:val="both"/>
        <w:rPr>
          <w:rFonts w:ascii="Arial" w:hAnsi="Arial" w:cs="Arial"/>
          <w:sz w:val="20"/>
          <w:szCs w:val="20"/>
        </w:rPr>
      </w:pPr>
      <w:r w:rsidRPr="00BD5448">
        <w:rPr>
          <w:rFonts w:ascii="Arial" w:hAnsi="Arial" w:cs="Arial"/>
          <w:sz w:val="20"/>
          <w:szCs w:val="20"/>
        </w:rPr>
        <w:t>This project has prevailing wage rate requirements.</w:t>
      </w:r>
    </w:p>
    <w:p w14:paraId="7C4082F2" w14:textId="77777777" w:rsidR="004F62C3" w:rsidRPr="00BD5448" w:rsidRDefault="004F62C3" w:rsidP="00037094">
      <w:pPr>
        <w:tabs>
          <w:tab w:val="left" w:pos="0"/>
        </w:tabs>
        <w:rPr>
          <w:rFonts w:ascii="Arial" w:hAnsi="Arial" w:cs="Arial"/>
          <w:sz w:val="20"/>
          <w:szCs w:val="20"/>
        </w:rPr>
      </w:pPr>
    </w:p>
    <w:p w14:paraId="6CBA85AA" w14:textId="77B1BBC9" w:rsidR="00016D1A" w:rsidRDefault="00016D1A" w:rsidP="00016D1A">
      <w:pPr>
        <w:tabs>
          <w:tab w:val="left" w:pos="0"/>
        </w:tabs>
        <w:rPr>
          <w:rFonts w:ascii="Arial" w:hAnsi="Arial" w:cs="Arial"/>
          <w:sz w:val="20"/>
          <w:szCs w:val="20"/>
        </w:rPr>
      </w:pPr>
      <w:r w:rsidRPr="00BD5448">
        <w:rPr>
          <w:rFonts w:ascii="Arial" w:hAnsi="Arial" w:cs="Arial"/>
          <w:sz w:val="20"/>
          <w:szCs w:val="20"/>
        </w:rPr>
        <w:t>Contract Documents are available as follows:</w:t>
      </w:r>
    </w:p>
    <w:p w14:paraId="61DF569B" w14:textId="77777777" w:rsidR="0008141C" w:rsidRDefault="005833AC" w:rsidP="0008141C">
      <w:pPr>
        <w:rPr>
          <w:sz w:val="22"/>
          <w:szCs w:val="22"/>
        </w:rPr>
      </w:pPr>
      <w:hyperlink r:id="rId8" w:history="1">
        <w:r w:rsidR="0008141C">
          <w:rPr>
            <w:rStyle w:val="Hyperlink"/>
          </w:rPr>
          <w:t>https://securecc.smartinsight.co/#/PublicBidProject/573451 [securecc.smartinsight.co]</w:t>
        </w:r>
      </w:hyperlink>
    </w:p>
    <w:p w14:paraId="787E10D7" w14:textId="77777777" w:rsidR="0008141C" w:rsidRPr="00BD5448" w:rsidRDefault="0008141C" w:rsidP="00016D1A">
      <w:pPr>
        <w:tabs>
          <w:tab w:val="left" w:pos="0"/>
        </w:tabs>
        <w:rPr>
          <w:rFonts w:ascii="Arial" w:hAnsi="Arial" w:cs="Arial"/>
          <w:sz w:val="20"/>
          <w:szCs w:val="20"/>
        </w:rPr>
      </w:pPr>
    </w:p>
    <w:p w14:paraId="229984A2" w14:textId="77777777" w:rsidR="00016D1A" w:rsidRPr="00BD5448" w:rsidRDefault="00016D1A" w:rsidP="00016D1A">
      <w:pPr>
        <w:tabs>
          <w:tab w:val="left" w:pos="0"/>
        </w:tabs>
        <w:jc w:val="both"/>
        <w:rPr>
          <w:rFonts w:ascii="Arial" w:hAnsi="Arial" w:cs="Arial"/>
          <w:b/>
          <w:sz w:val="20"/>
          <w:szCs w:val="20"/>
        </w:rPr>
      </w:pPr>
      <w:r w:rsidRPr="00BD5448">
        <w:rPr>
          <w:rFonts w:ascii="Arial" w:hAnsi="Arial" w:cs="Arial"/>
          <w:b/>
          <w:sz w:val="20"/>
          <w:szCs w:val="20"/>
        </w:rPr>
        <w:t>Pursuit Contact:</w:t>
      </w:r>
    </w:p>
    <w:p w14:paraId="7681FFDC" w14:textId="14FE5D80" w:rsidR="00016D1A" w:rsidRPr="00BD5448" w:rsidRDefault="004251F9" w:rsidP="00016D1A">
      <w:pPr>
        <w:tabs>
          <w:tab w:val="left" w:pos="0"/>
        </w:tabs>
        <w:jc w:val="both"/>
        <w:rPr>
          <w:rFonts w:ascii="Arial" w:hAnsi="Arial" w:cs="Arial"/>
          <w:b/>
          <w:sz w:val="20"/>
          <w:szCs w:val="20"/>
        </w:rPr>
      </w:pPr>
      <w:r>
        <w:rPr>
          <w:rFonts w:ascii="Arial" w:hAnsi="Arial" w:cs="Arial"/>
          <w:b/>
          <w:sz w:val="20"/>
          <w:szCs w:val="20"/>
        </w:rPr>
        <w:t>Garrett DeRooy</w:t>
      </w:r>
      <w:r w:rsidR="00016D1A" w:rsidRPr="00BD5448">
        <w:rPr>
          <w:rFonts w:ascii="Arial" w:hAnsi="Arial" w:cs="Arial"/>
          <w:b/>
          <w:sz w:val="20"/>
          <w:szCs w:val="20"/>
        </w:rPr>
        <w:t xml:space="preserve"> – Lead Estimator</w:t>
      </w:r>
    </w:p>
    <w:p w14:paraId="74417FEC" w14:textId="77777777" w:rsidR="00016D1A" w:rsidRPr="00BD5448" w:rsidRDefault="00016D1A" w:rsidP="00016D1A">
      <w:pPr>
        <w:tabs>
          <w:tab w:val="left" w:pos="0"/>
        </w:tabs>
        <w:jc w:val="both"/>
        <w:rPr>
          <w:rFonts w:ascii="Arial" w:hAnsi="Arial" w:cs="Arial"/>
          <w:sz w:val="20"/>
          <w:szCs w:val="20"/>
        </w:rPr>
      </w:pPr>
      <w:r w:rsidRPr="00BD5448">
        <w:rPr>
          <w:rFonts w:ascii="Arial" w:hAnsi="Arial" w:cs="Arial"/>
          <w:sz w:val="20"/>
          <w:szCs w:val="20"/>
        </w:rPr>
        <w:t>E-Mail:</w:t>
      </w:r>
      <w:r w:rsidRPr="00BD5448">
        <w:rPr>
          <w:rFonts w:ascii="Arial" w:hAnsi="Arial" w:cs="Arial"/>
          <w:sz w:val="20"/>
          <w:szCs w:val="20"/>
        </w:rPr>
        <w:tab/>
      </w:r>
      <w:r w:rsidRPr="00BD5448">
        <w:rPr>
          <w:rFonts w:ascii="Arial" w:hAnsi="Arial" w:cs="Arial"/>
          <w:sz w:val="20"/>
          <w:szCs w:val="20"/>
        </w:rPr>
        <w:tab/>
      </w:r>
      <w:hyperlink r:id="rId9" w:history="1">
        <w:r w:rsidRPr="00BD5448">
          <w:rPr>
            <w:rStyle w:val="Hyperlink"/>
            <w:rFonts w:ascii="Arial" w:hAnsi="Arial" w:cs="Arial"/>
            <w:sz w:val="20"/>
            <w:szCs w:val="20"/>
          </w:rPr>
          <w:t>seattlebids@pcl.com</w:t>
        </w:r>
      </w:hyperlink>
    </w:p>
    <w:p w14:paraId="0FD57B3F" w14:textId="69C3BB89" w:rsidR="00016D1A" w:rsidRPr="00BD5448" w:rsidRDefault="00016D1A" w:rsidP="00016D1A">
      <w:pPr>
        <w:tabs>
          <w:tab w:val="left" w:pos="0"/>
        </w:tabs>
        <w:jc w:val="both"/>
        <w:rPr>
          <w:rFonts w:ascii="Arial" w:hAnsi="Arial" w:cs="Arial"/>
          <w:sz w:val="20"/>
          <w:szCs w:val="20"/>
        </w:rPr>
      </w:pPr>
      <w:r w:rsidRPr="00BD5448">
        <w:rPr>
          <w:rFonts w:ascii="Arial" w:hAnsi="Arial" w:cs="Arial"/>
          <w:sz w:val="20"/>
          <w:szCs w:val="20"/>
        </w:rPr>
        <w:t>Phone:</w:t>
      </w:r>
      <w:r w:rsidRPr="00BD5448">
        <w:rPr>
          <w:rFonts w:ascii="Arial" w:hAnsi="Arial" w:cs="Arial"/>
          <w:sz w:val="20"/>
          <w:szCs w:val="20"/>
        </w:rPr>
        <w:tab/>
      </w:r>
      <w:r w:rsidRPr="00BD5448">
        <w:rPr>
          <w:rFonts w:ascii="Arial" w:hAnsi="Arial" w:cs="Arial"/>
          <w:sz w:val="20"/>
          <w:szCs w:val="20"/>
        </w:rPr>
        <w:tab/>
      </w:r>
      <w:r w:rsidR="004251F9">
        <w:rPr>
          <w:rFonts w:ascii="Arial" w:hAnsi="Arial" w:cs="Arial"/>
          <w:sz w:val="20"/>
          <w:szCs w:val="20"/>
        </w:rPr>
        <w:t>425-890-7529</w:t>
      </w:r>
    </w:p>
    <w:p w14:paraId="0BE5D2C4" w14:textId="77777777" w:rsidR="00016D1A" w:rsidRPr="00BD5448" w:rsidRDefault="00016D1A" w:rsidP="00016D1A">
      <w:pPr>
        <w:tabs>
          <w:tab w:val="left" w:pos="0"/>
        </w:tabs>
        <w:jc w:val="both"/>
        <w:rPr>
          <w:rFonts w:ascii="Arial" w:hAnsi="Arial" w:cs="Arial"/>
          <w:sz w:val="20"/>
          <w:szCs w:val="20"/>
        </w:rPr>
      </w:pPr>
      <w:r w:rsidRPr="00BD5448">
        <w:rPr>
          <w:rFonts w:ascii="Arial" w:hAnsi="Arial" w:cs="Arial"/>
          <w:sz w:val="20"/>
          <w:szCs w:val="20"/>
        </w:rPr>
        <w:t>Fax:</w:t>
      </w:r>
      <w:r w:rsidRPr="00BD5448">
        <w:rPr>
          <w:rFonts w:ascii="Arial" w:hAnsi="Arial" w:cs="Arial"/>
          <w:sz w:val="20"/>
          <w:szCs w:val="20"/>
        </w:rPr>
        <w:tab/>
      </w:r>
      <w:r w:rsidRPr="00BD5448">
        <w:rPr>
          <w:rFonts w:ascii="Arial" w:hAnsi="Arial" w:cs="Arial"/>
          <w:sz w:val="20"/>
          <w:szCs w:val="20"/>
        </w:rPr>
        <w:tab/>
        <w:t xml:space="preserve">425-454-5924 </w:t>
      </w:r>
    </w:p>
    <w:p w14:paraId="78F4138A" w14:textId="70D760BE" w:rsidR="008C09DC" w:rsidRPr="00BD5448" w:rsidRDefault="008C09DC" w:rsidP="00796360">
      <w:pPr>
        <w:rPr>
          <w:rFonts w:ascii="Arial" w:hAnsi="Arial" w:cs="Arial"/>
          <w:sz w:val="20"/>
          <w:szCs w:val="20"/>
        </w:rPr>
      </w:pPr>
    </w:p>
    <w:p w14:paraId="2B5CD6DA" w14:textId="65C3049E" w:rsidR="00016D1A" w:rsidRPr="00BD5448" w:rsidRDefault="00BD5448" w:rsidP="00016D1A">
      <w:pPr>
        <w:rPr>
          <w:rFonts w:ascii="Arial" w:hAnsi="Arial" w:cs="Arial"/>
          <w:sz w:val="20"/>
          <w:szCs w:val="20"/>
        </w:rPr>
      </w:pPr>
      <w:r>
        <w:rPr>
          <w:rFonts w:ascii="Arial" w:hAnsi="Arial" w:cs="Arial"/>
          <w:sz w:val="20"/>
          <w:szCs w:val="20"/>
        </w:rPr>
        <w:t xml:space="preserve">PCL </w:t>
      </w:r>
      <w:r w:rsidR="00016D1A" w:rsidRPr="00BD5448">
        <w:rPr>
          <w:rFonts w:ascii="Arial" w:hAnsi="Arial" w:cs="Arial"/>
          <w:sz w:val="20"/>
          <w:szCs w:val="20"/>
        </w:rPr>
        <w:t>Construction is signatory to the following unions:  Carpenters, Laborers, Operators, Cement Masons</w:t>
      </w:r>
    </w:p>
    <w:p w14:paraId="5E6857E5" w14:textId="77777777" w:rsidR="00016D1A" w:rsidRPr="00BD5448" w:rsidRDefault="00016D1A" w:rsidP="00016D1A">
      <w:pPr>
        <w:rPr>
          <w:rFonts w:ascii="Arial" w:hAnsi="Arial" w:cs="Arial"/>
          <w:i/>
          <w:iCs/>
          <w:sz w:val="20"/>
          <w:szCs w:val="20"/>
        </w:rPr>
      </w:pPr>
    </w:p>
    <w:p w14:paraId="23AB3B3E" w14:textId="0A8F8742" w:rsidR="00016D1A" w:rsidRPr="00BD5448" w:rsidRDefault="00016D1A" w:rsidP="00016D1A">
      <w:pPr>
        <w:rPr>
          <w:rFonts w:ascii="Arial" w:hAnsi="Arial" w:cs="Arial"/>
          <w:i/>
          <w:iCs/>
          <w:sz w:val="20"/>
          <w:szCs w:val="20"/>
        </w:rPr>
      </w:pPr>
      <w:r w:rsidRPr="00BD5448">
        <w:rPr>
          <w:rFonts w:ascii="Arial" w:hAnsi="Arial" w:cs="Arial"/>
          <w:i/>
          <w:iCs/>
          <w:sz w:val="20"/>
          <w:szCs w:val="20"/>
        </w:rPr>
        <w:t>PCL celebrates diversity and is proud to be an equal opportunity employer.  We are committed to an inclusive environment for all employees and applicants and will make all employment-related decisions without regard to race, color, religion, sex, national origin, sexual orientation, gender identity, age, disability, or veteran status.  PCL encourages participation from all subcontractors and suppliers including Disadvantage</w:t>
      </w:r>
      <w:r w:rsidR="005722A3">
        <w:rPr>
          <w:rFonts w:ascii="Arial" w:hAnsi="Arial" w:cs="Arial"/>
          <w:i/>
          <w:iCs/>
          <w:sz w:val="20"/>
          <w:szCs w:val="20"/>
        </w:rPr>
        <w:t>d</w:t>
      </w:r>
      <w:r w:rsidRPr="00BD5448">
        <w:rPr>
          <w:rFonts w:ascii="Arial" w:hAnsi="Arial" w:cs="Arial"/>
          <w:i/>
          <w:iCs/>
          <w:sz w:val="20"/>
          <w:szCs w:val="20"/>
        </w:rPr>
        <w:t>, Minority, Women, Small and Emerging Small Business, Disabled Veteran &amp; Veteran Business Enterprises.</w:t>
      </w:r>
    </w:p>
    <w:p w14:paraId="469E85AD" w14:textId="2EBA9C7B" w:rsidR="008C09DC" w:rsidRPr="00BD5448" w:rsidRDefault="008C09DC" w:rsidP="00796360">
      <w:pPr>
        <w:rPr>
          <w:rFonts w:ascii="Arial" w:hAnsi="Arial" w:cs="Arial"/>
          <w:sz w:val="20"/>
          <w:szCs w:val="20"/>
        </w:rPr>
      </w:pPr>
    </w:p>
    <w:sectPr w:rsidR="008C09DC" w:rsidRPr="00BD5448" w:rsidSect="00FA6A02">
      <w:headerReference w:type="default" r:id="rId10"/>
      <w:footerReference w:type="default" r:id="rId11"/>
      <w:pgSz w:w="12240" w:h="15840"/>
      <w:pgMar w:top="720" w:right="1800" w:bottom="720" w:left="180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63B2" w14:textId="77777777" w:rsidR="005833AC" w:rsidRDefault="005833AC" w:rsidP="00385D88">
      <w:r>
        <w:separator/>
      </w:r>
    </w:p>
  </w:endnote>
  <w:endnote w:type="continuationSeparator" w:id="0">
    <w:p w14:paraId="1BD1355B" w14:textId="77777777" w:rsidR="005833AC" w:rsidRDefault="005833AC" w:rsidP="0038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1B83" w14:textId="77777777" w:rsidR="006452AD" w:rsidRDefault="006452AD" w:rsidP="006452AD">
    <w:pPr>
      <w:tabs>
        <w:tab w:val="center" w:pos="4320"/>
        <w:tab w:val="right" w:pos="8640"/>
      </w:tabs>
      <w:rPr>
        <w:rFonts w:ascii="Arial" w:hAnsi="Arial" w:cs="Arial"/>
        <w:b/>
        <w:sz w:val="18"/>
        <w:szCs w:val="18"/>
      </w:rPr>
    </w:pPr>
  </w:p>
  <w:p w14:paraId="7AFA89B9" w14:textId="7CE82D81" w:rsidR="006452AD" w:rsidRPr="006452AD" w:rsidRDefault="006452AD" w:rsidP="006452AD">
    <w:pPr>
      <w:tabs>
        <w:tab w:val="center" w:pos="4320"/>
        <w:tab w:val="right" w:pos="8640"/>
      </w:tabs>
      <w:rPr>
        <w:rFonts w:ascii="Arial" w:hAnsi="Arial" w:cs="Arial"/>
        <w:b/>
        <w:sz w:val="18"/>
        <w:szCs w:val="18"/>
      </w:rPr>
    </w:pPr>
    <w:r w:rsidRPr="006452AD">
      <w:rPr>
        <w:rFonts w:ascii="Arial" w:hAnsi="Arial" w:cs="Arial"/>
        <w:b/>
        <w:sz w:val="18"/>
        <w:szCs w:val="18"/>
      </w:rPr>
      <w:t>PCL Construction Services, Inc.</w:t>
    </w:r>
  </w:p>
  <w:p w14:paraId="78827710" w14:textId="77777777" w:rsidR="006452AD" w:rsidRPr="006452AD" w:rsidRDefault="006452AD" w:rsidP="006452AD">
    <w:pPr>
      <w:tabs>
        <w:tab w:val="center" w:pos="4320"/>
        <w:tab w:val="right" w:pos="8640"/>
      </w:tabs>
      <w:rPr>
        <w:rFonts w:ascii="Arial" w:hAnsi="Arial" w:cs="Arial"/>
        <w:b/>
        <w:sz w:val="18"/>
        <w:szCs w:val="18"/>
      </w:rPr>
    </w:pPr>
    <w:r w:rsidRPr="006452AD">
      <w:rPr>
        <w:rFonts w:ascii="Arial" w:hAnsi="Arial" w:cs="Arial"/>
        <w:sz w:val="18"/>
        <w:szCs w:val="18"/>
      </w:rPr>
      <w:t>Washington License #PCLCOSI099NW</w:t>
    </w:r>
  </w:p>
  <w:p w14:paraId="401EA091" w14:textId="2B77F47A" w:rsidR="006452AD" w:rsidRPr="006452AD" w:rsidRDefault="006452AD" w:rsidP="006452AD">
    <w:pPr>
      <w:tabs>
        <w:tab w:val="center" w:pos="4320"/>
        <w:tab w:val="right" w:pos="8640"/>
      </w:tabs>
      <w:rPr>
        <w:rFonts w:ascii="Arial" w:hAnsi="Arial" w:cs="Arial"/>
        <w:sz w:val="18"/>
        <w:szCs w:val="18"/>
      </w:rPr>
    </w:pPr>
    <w:r w:rsidRPr="006452AD">
      <w:rPr>
        <w:rFonts w:ascii="Arial" w:hAnsi="Arial" w:cs="Arial"/>
        <w:sz w:val="18"/>
        <w:szCs w:val="18"/>
      </w:rPr>
      <w:t xml:space="preserve">13920 SE Eastgate Way, Suite 400, Bellevue, Washington 98005 </w:t>
    </w:r>
    <w:r w:rsidRPr="006452AD">
      <w:rPr>
        <w:rFonts w:ascii="Arial" w:hAnsi="Arial" w:cs="Arial"/>
        <w:sz w:val="18"/>
        <w:szCs w:val="18"/>
      </w:rPr>
      <w:sym w:font="Wingdings" w:char="F073"/>
    </w:r>
    <w:r w:rsidRPr="006452AD">
      <w:rPr>
        <w:rFonts w:ascii="Arial" w:hAnsi="Arial" w:cs="Arial"/>
        <w:sz w:val="18"/>
        <w:szCs w:val="18"/>
      </w:rPr>
      <w:t xml:space="preserve"> Telephone (425) 454-8020 </w:t>
    </w:r>
    <w:r w:rsidRPr="006452AD">
      <w:rPr>
        <w:rFonts w:ascii="Arial" w:hAnsi="Arial" w:cs="Arial"/>
        <w:b/>
        <w:color w:val="00502F"/>
        <w:sz w:val="18"/>
        <w:szCs w:val="18"/>
      </w:rPr>
      <w:t>ww.pcl.com</w:t>
    </w:r>
  </w:p>
  <w:p w14:paraId="7202A8F9" w14:textId="77777777" w:rsidR="006452AD" w:rsidRPr="006452AD" w:rsidRDefault="006452AD" w:rsidP="006452AD">
    <w:pPr>
      <w:tabs>
        <w:tab w:val="center" w:pos="4320"/>
        <w:tab w:val="right" w:pos="8640"/>
      </w:tabs>
      <w:rPr>
        <w:rFonts w:ascii="Arial" w:hAnsi="Arial" w:cs="Arial"/>
        <w:sz w:val="18"/>
        <w:szCs w:val="18"/>
      </w:rPr>
    </w:pPr>
    <w:r w:rsidRPr="006452AD">
      <w:rPr>
        <w:rFonts w:ascii="Arial" w:hAnsi="Arial" w:cs="Arial"/>
        <w:i/>
        <w:smallCaps/>
        <w:sz w:val="18"/>
        <w:szCs w:val="18"/>
      </w:rPr>
      <w:t>PCL is an affirmative action, equal opportunity employer minorities/female/disability/veterans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69C03" w14:textId="77777777" w:rsidR="005833AC" w:rsidRDefault="005833AC" w:rsidP="00385D88">
      <w:r>
        <w:separator/>
      </w:r>
    </w:p>
  </w:footnote>
  <w:footnote w:type="continuationSeparator" w:id="0">
    <w:p w14:paraId="5B0AEA0F" w14:textId="77777777" w:rsidR="005833AC" w:rsidRDefault="005833AC" w:rsidP="00385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D8B4" w14:textId="4CF7AD6F" w:rsidR="00110762" w:rsidRDefault="006452AD">
    <w:pPr>
      <w:pStyle w:val="Header"/>
    </w:pPr>
    <w:r>
      <w:rPr>
        <w:rFonts w:ascii="Lucida Bright" w:hAnsi="Lucida Bright"/>
        <w:b/>
        <w:noProof/>
      </w:rPr>
      <w:drawing>
        <wp:anchor distT="0" distB="0" distL="114300" distR="114300" simplePos="0" relativeHeight="251661312" behindDoc="0" locked="0" layoutInCell="1" allowOverlap="0" wp14:anchorId="54C56A98" wp14:editId="7F20D61A">
          <wp:simplePos x="0" y="0"/>
          <wp:positionH relativeFrom="rightMargin">
            <wp:posOffset>-1400175</wp:posOffset>
          </wp:positionH>
          <wp:positionV relativeFrom="page">
            <wp:posOffset>458470</wp:posOffset>
          </wp:positionV>
          <wp:extent cx="1865376" cy="155448"/>
          <wp:effectExtent l="0" t="0" r="0" b="0"/>
          <wp:wrapThrough wrapText="bothSides">
            <wp:wrapPolygon edited="0">
              <wp:start x="0" y="0"/>
              <wp:lineTo x="0" y="19475"/>
              <wp:lineTo x="588" y="19475"/>
              <wp:lineTo x="21034" y="17705"/>
              <wp:lineTo x="21034" y="1770"/>
              <wp:lineTo x="883" y="0"/>
              <wp:lineTo x="0"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_tagline.png"/>
                  <pic:cNvPicPr/>
                </pic:nvPicPr>
                <pic:blipFill>
                  <a:blip r:embed="rId1">
                    <a:extLst>
                      <a:ext uri="{28A0092B-C50C-407E-A947-70E740481C1C}">
                        <a14:useLocalDpi xmlns:a14="http://schemas.microsoft.com/office/drawing/2010/main" val="0"/>
                      </a:ext>
                    </a:extLst>
                  </a:blip>
                  <a:stretch>
                    <a:fillRect/>
                  </a:stretch>
                </pic:blipFill>
                <pic:spPr>
                  <a:xfrm>
                    <a:off x="0" y="0"/>
                    <a:ext cx="1865376" cy="1554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9135220" wp14:editId="1465B68F">
          <wp:simplePos x="0" y="0"/>
          <wp:positionH relativeFrom="column">
            <wp:posOffset>0</wp:posOffset>
          </wp:positionH>
          <wp:positionV relativeFrom="paragraph">
            <wp:posOffset>-518795</wp:posOffset>
          </wp:positionV>
          <wp:extent cx="695325" cy="574047"/>
          <wp:effectExtent l="0" t="0" r="0" b="0"/>
          <wp:wrapNone/>
          <wp:docPr id="1" name="Picture 1" descr="pcl_leaders-co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_leaders-col_1"/>
                  <pic:cNvPicPr>
                    <a:picLocks noChangeAspect="1" noChangeArrowheads="1"/>
                  </pic:cNvPicPr>
                </pic:nvPicPr>
                <pic:blipFill>
                  <a:blip r:embed="rId2"/>
                  <a:stretch>
                    <a:fillRect/>
                  </a:stretch>
                </pic:blipFill>
                <pic:spPr bwMode="auto">
                  <a:xfrm>
                    <a:off x="0" y="0"/>
                    <a:ext cx="695325" cy="5740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74110"/>
    <w:multiLevelType w:val="hybridMultilevel"/>
    <w:tmpl w:val="7B12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0291A"/>
    <w:multiLevelType w:val="hybridMultilevel"/>
    <w:tmpl w:val="0E6E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94"/>
    <w:rsid w:val="00016D1A"/>
    <w:rsid w:val="00037094"/>
    <w:rsid w:val="0006585A"/>
    <w:rsid w:val="0008141C"/>
    <w:rsid w:val="000B6A87"/>
    <w:rsid w:val="000D72EC"/>
    <w:rsid w:val="00110762"/>
    <w:rsid w:val="00142B80"/>
    <w:rsid w:val="00152C33"/>
    <w:rsid w:val="0018140F"/>
    <w:rsid w:val="001C4421"/>
    <w:rsid w:val="001C5B21"/>
    <w:rsid w:val="001E08AF"/>
    <w:rsid w:val="002021EA"/>
    <w:rsid w:val="00204060"/>
    <w:rsid w:val="002A7AB5"/>
    <w:rsid w:val="002D3990"/>
    <w:rsid w:val="002F78A1"/>
    <w:rsid w:val="00385D88"/>
    <w:rsid w:val="00390621"/>
    <w:rsid w:val="003A1A4D"/>
    <w:rsid w:val="003C4FF6"/>
    <w:rsid w:val="003C7715"/>
    <w:rsid w:val="0041450A"/>
    <w:rsid w:val="004251F9"/>
    <w:rsid w:val="00486939"/>
    <w:rsid w:val="004F528C"/>
    <w:rsid w:val="004F62C3"/>
    <w:rsid w:val="00520BFB"/>
    <w:rsid w:val="005410BE"/>
    <w:rsid w:val="00567DAD"/>
    <w:rsid w:val="005722A3"/>
    <w:rsid w:val="005833AC"/>
    <w:rsid w:val="00627EFB"/>
    <w:rsid w:val="006452AD"/>
    <w:rsid w:val="0066441E"/>
    <w:rsid w:val="00671A97"/>
    <w:rsid w:val="00674712"/>
    <w:rsid w:val="006A09AC"/>
    <w:rsid w:val="006C00A3"/>
    <w:rsid w:val="006D5C53"/>
    <w:rsid w:val="006E3008"/>
    <w:rsid w:val="0071492F"/>
    <w:rsid w:val="00775703"/>
    <w:rsid w:val="00785590"/>
    <w:rsid w:val="00796360"/>
    <w:rsid w:val="007A04BF"/>
    <w:rsid w:val="007D387B"/>
    <w:rsid w:val="007F2357"/>
    <w:rsid w:val="007F3C8A"/>
    <w:rsid w:val="0082782B"/>
    <w:rsid w:val="008368C8"/>
    <w:rsid w:val="00857267"/>
    <w:rsid w:val="00897EB9"/>
    <w:rsid w:val="008C09DC"/>
    <w:rsid w:val="009008F7"/>
    <w:rsid w:val="009060BF"/>
    <w:rsid w:val="00956C54"/>
    <w:rsid w:val="009B6C5A"/>
    <w:rsid w:val="009F7D54"/>
    <w:rsid w:val="00A144ED"/>
    <w:rsid w:val="00A44C4D"/>
    <w:rsid w:val="00A551B3"/>
    <w:rsid w:val="00AC5C06"/>
    <w:rsid w:val="00B44B03"/>
    <w:rsid w:val="00B852B4"/>
    <w:rsid w:val="00BB486C"/>
    <w:rsid w:val="00BD2165"/>
    <w:rsid w:val="00BD5448"/>
    <w:rsid w:val="00BE19B3"/>
    <w:rsid w:val="00C3306C"/>
    <w:rsid w:val="00C411F5"/>
    <w:rsid w:val="00C902B9"/>
    <w:rsid w:val="00CC1884"/>
    <w:rsid w:val="00CC5701"/>
    <w:rsid w:val="00CC6F3C"/>
    <w:rsid w:val="00CD1F51"/>
    <w:rsid w:val="00CE09F9"/>
    <w:rsid w:val="00CE46AC"/>
    <w:rsid w:val="00CF1364"/>
    <w:rsid w:val="00D0741C"/>
    <w:rsid w:val="00D50BAC"/>
    <w:rsid w:val="00D719B4"/>
    <w:rsid w:val="00D82692"/>
    <w:rsid w:val="00DA1B82"/>
    <w:rsid w:val="00EC34E4"/>
    <w:rsid w:val="00ED0A9D"/>
    <w:rsid w:val="00ED17D5"/>
    <w:rsid w:val="00ED2F24"/>
    <w:rsid w:val="00EF75EE"/>
    <w:rsid w:val="00F14313"/>
    <w:rsid w:val="00F32F56"/>
    <w:rsid w:val="00F67369"/>
    <w:rsid w:val="00FA6A02"/>
    <w:rsid w:val="00FB51BA"/>
    <w:rsid w:val="00FE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9B5A9"/>
  <w15:docId w15:val="{7F623018-6F0A-433A-9E22-8EB93A60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C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7094"/>
    <w:rPr>
      <w:color w:val="0000FF"/>
      <w:u w:val="single"/>
    </w:rPr>
  </w:style>
  <w:style w:type="character" w:styleId="FollowedHyperlink">
    <w:name w:val="FollowedHyperlink"/>
    <w:basedOn w:val="DefaultParagraphFont"/>
    <w:rsid w:val="0006585A"/>
    <w:rPr>
      <w:color w:val="800080"/>
      <w:u w:val="single"/>
    </w:rPr>
  </w:style>
  <w:style w:type="paragraph" w:styleId="BalloonText">
    <w:name w:val="Balloon Text"/>
    <w:basedOn w:val="Normal"/>
    <w:link w:val="BalloonTextChar"/>
    <w:rsid w:val="00520BFB"/>
    <w:rPr>
      <w:rFonts w:ascii="Tahoma" w:hAnsi="Tahoma" w:cs="Tahoma"/>
      <w:sz w:val="16"/>
      <w:szCs w:val="16"/>
    </w:rPr>
  </w:style>
  <w:style w:type="character" w:customStyle="1" w:styleId="BalloonTextChar">
    <w:name w:val="Balloon Text Char"/>
    <w:basedOn w:val="DefaultParagraphFont"/>
    <w:link w:val="BalloonText"/>
    <w:rsid w:val="00520BFB"/>
    <w:rPr>
      <w:rFonts w:ascii="Tahoma" w:hAnsi="Tahoma" w:cs="Tahoma"/>
      <w:sz w:val="16"/>
      <w:szCs w:val="16"/>
    </w:rPr>
  </w:style>
  <w:style w:type="paragraph" w:styleId="Header">
    <w:name w:val="header"/>
    <w:basedOn w:val="Normal"/>
    <w:link w:val="HeaderChar"/>
    <w:uiPriority w:val="99"/>
    <w:rsid w:val="00385D88"/>
    <w:pPr>
      <w:tabs>
        <w:tab w:val="center" w:pos="4680"/>
        <w:tab w:val="right" w:pos="9360"/>
      </w:tabs>
    </w:pPr>
  </w:style>
  <w:style w:type="character" w:customStyle="1" w:styleId="HeaderChar">
    <w:name w:val="Header Char"/>
    <w:basedOn w:val="DefaultParagraphFont"/>
    <w:link w:val="Header"/>
    <w:uiPriority w:val="99"/>
    <w:rsid w:val="00385D88"/>
    <w:rPr>
      <w:sz w:val="24"/>
      <w:szCs w:val="24"/>
    </w:rPr>
  </w:style>
  <w:style w:type="paragraph" w:styleId="Footer">
    <w:name w:val="footer"/>
    <w:basedOn w:val="Normal"/>
    <w:link w:val="FooterChar"/>
    <w:rsid w:val="00385D88"/>
    <w:pPr>
      <w:tabs>
        <w:tab w:val="center" w:pos="4680"/>
        <w:tab w:val="right" w:pos="9360"/>
      </w:tabs>
    </w:pPr>
  </w:style>
  <w:style w:type="character" w:customStyle="1" w:styleId="FooterChar">
    <w:name w:val="Footer Char"/>
    <w:basedOn w:val="DefaultParagraphFont"/>
    <w:link w:val="Footer"/>
    <w:rsid w:val="00385D88"/>
    <w:rPr>
      <w:sz w:val="24"/>
      <w:szCs w:val="24"/>
    </w:rPr>
  </w:style>
  <w:style w:type="paragraph" w:styleId="ListParagraph">
    <w:name w:val="List Paragraph"/>
    <w:basedOn w:val="Normal"/>
    <w:uiPriority w:val="34"/>
    <w:qFormat/>
    <w:rsid w:val="00110762"/>
    <w:pPr>
      <w:ind w:left="720"/>
      <w:contextualSpacing/>
    </w:pPr>
  </w:style>
  <w:style w:type="paragraph" w:customStyle="1" w:styleId="Default">
    <w:name w:val="Default"/>
    <w:rsid w:val="009008F7"/>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semiHidden/>
    <w:unhideWhenUsed/>
    <w:rsid w:val="004251F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69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securecc.smartinsight.co/*/PublicBidProject/573451__;Iw!!BTodiOg!ScI0-xAWGf2XWGL-YhOXncBuZwcGTMpwb2fHFGvjt_ryIxQtB1IqEDwNegNf-J-R_UKkzNK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ttlebids@pc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3F292-701F-4514-B793-8F0F1670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2776</CharactersWithSpaces>
  <SharedDoc>false</SharedDoc>
  <HLinks>
    <vt:vector size="12" baseType="variant">
      <vt:variant>
        <vt:i4>8126550</vt:i4>
      </vt:variant>
      <vt:variant>
        <vt:i4>3</vt:i4>
      </vt:variant>
      <vt:variant>
        <vt:i4>0</vt:i4>
      </vt:variant>
      <vt:variant>
        <vt:i4>5</vt:i4>
      </vt:variant>
      <vt:variant>
        <vt:lpwstr>mailto:KCMoore@pcl.com</vt:lpwstr>
      </vt:variant>
      <vt:variant>
        <vt:lpwstr/>
      </vt:variant>
      <vt:variant>
        <vt:i4>1376336</vt:i4>
      </vt:variant>
      <vt:variant>
        <vt:i4>0</vt:i4>
      </vt:variant>
      <vt:variant>
        <vt:i4>0</vt:i4>
      </vt:variant>
      <vt:variant>
        <vt:i4>5</vt:i4>
      </vt:variant>
      <vt:variant>
        <vt:lpwstr>http://www.wsdot.wa.gov/biz/contaa/wsdotpro/ADDENDA/PURDY/DEFAULT.HTM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brlove</dc:creator>
  <cp:lastModifiedBy>VanBlaricom, Kelly (OMWBE)</cp:lastModifiedBy>
  <cp:revision>11</cp:revision>
  <cp:lastPrinted>2021-02-03T22:33:00Z</cp:lastPrinted>
  <dcterms:created xsi:type="dcterms:W3CDTF">2021-02-03T22:21:00Z</dcterms:created>
  <dcterms:modified xsi:type="dcterms:W3CDTF">2022-05-09T22:55:00Z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08ffcf-2669-4294-ad05-f3c3170caeca_Enabled">
    <vt:lpwstr>true</vt:lpwstr>
  </property>
  <property fmtid="{D5CDD505-2E9C-101B-9397-08002B2CF9AE}" pid="3" name="MSIP_Label_5108ffcf-2669-4294-ad05-f3c3170caeca_SetDate">
    <vt:lpwstr>2021-01-15T21:44:22Z</vt:lpwstr>
  </property>
  <property fmtid="{D5CDD505-2E9C-101B-9397-08002B2CF9AE}" pid="4" name="MSIP_Label_5108ffcf-2669-4294-ad05-f3c3170caeca_Method">
    <vt:lpwstr>Standard</vt:lpwstr>
  </property>
  <property fmtid="{D5CDD505-2E9C-101B-9397-08002B2CF9AE}" pid="5" name="MSIP_Label_5108ffcf-2669-4294-ad05-f3c3170caeca_Name">
    <vt:lpwstr>5108ffcf-2669-4294-ad05-f3c3170caeca</vt:lpwstr>
  </property>
  <property fmtid="{D5CDD505-2E9C-101B-9397-08002B2CF9AE}" pid="6" name="MSIP_Label_5108ffcf-2669-4294-ad05-f3c3170caeca_SiteId">
    <vt:lpwstr>434e9d2b-d8d3-4bd9-bd27-03b20a16d863</vt:lpwstr>
  </property>
  <property fmtid="{D5CDD505-2E9C-101B-9397-08002B2CF9AE}" pid="7" name="MSIP_Label_5108ffcf-2669-4294-ad05-f3c3170caeca_ActionId">
    <vt:lpwstr>26d8868b-72ea-443a-ae75-db82de8cd21d</vt:lpwstr>
  </property>
  <property fmtid="{D5CDD505-2E9C-101B-9397-08002B2CF9AE}" pid="8" name="MSIP_Label_5108ffcf-2669-4294-ad05-f3c3170caeca_ContentBits">
    <vt:lpwstr>0</vt:lpwstr>
  </property>
</Properties>
</file>