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9E40" w14:textId="4CA00CF6" w:rsidR="00770F37" w:rsidRDefault="00770F37" w:rsidP="00C64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08D068" w14:textId="3E67E5EF" w:rsidR="005F360D" w:rsidRPr="002E3285" w:rsidRDefault="00BA2318" w:rsidP="00C64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285">
        <w:rPr>
          <w:rFonts w:ascii="Times New Roman" w:hAnsi="Times New Roman" w:cs="Times New Roman"/>
          <w:sz w:val="24"/>
          <w:szCs w:val="24"/>
        </w:rPr>
        <w:t>Kiewit is</w:t>
      </w:r>
      <w:r w:rsidR="00D466B1" w:rsidRPr="002E3285">
        <w:rPr>
          <w:rFonts w:ascii="Times New Roman" w:hAnsi="Times New Roman" w:cs="Times New Roman"/>
          <w:sz w:val="24"/>
          <w:szCs w:val="24"/>
        </w:rPr>
        <w:t xml:space="preserve"> soliciting</w:t>
      </w:r>
      <w:r w:rsidR="00D6742C" w:rsidRPr="002E3285">
        <w:rPr>
          <w:rFonts w:ascii="Times New Roman" w:hAnsi="Times New Roman" w:cs="Times New Roman"/>
          <w:sz w:val="24"/>
          <w:szCs w:val="24"/>
        </w:rPr>
        <w:t xml:space="preserve"> </w:t>
      </w:r>
      <w:r w:rsidR="005F360D" w:rsidRPr="002E3285">
        <w:rPr>
          <w:rFonts w:ascii="Times New Roman" w:hAnsi="Times New Roman" w:cs="Times New Roman"/>
          <w:sz w:val="24"/>
          <w:szCs w:val="24"/>
        </w:rPr>
        <w:t>subcontractor bids and material quotes from subcontractors</w:t>
      </w:r>
      <w:r w:rsidR="00865AA8">
        <w:rPr>
          <w:rFonts w:ascii="Times New Roman" w:hAnsi="Times New Roman" w:cs="Times New Roman"/>
          <w:sz w:val="24"/>
          <w:szCs w:val="24"/>
        </w:rPr>
        <w:t xml:space="preserve">, service providers and </w:t>
      </w:r>
      <w:r w:rsidR="005F360D" w:rsidRPr="002E3285">
        <w:rPr>
          <w:rFonts w:ascii="Times New Roman" w:hAnsi="Times New Roman" w:cs="Times New Roman"/>
          <w:sz w:val="24"/>
          <w:szCs w:val="24"/>
        </w:rPr>
        <w:t>suppliers</w:t>
      </w:r>
      <w:r w:rsidR="00F121A3" w:rsidRPr="002E3285">
        <w:rPr>
          <w:rFonts w:ascii="Times New Roman" w:hAnsi="Times New Roman" w:cs="Times New Roman"/>
          <w:sz w:val="24"/>
          <w:szCs w:val="24"/>
        </w:rPr>
        <w:t xml:space="preserve">, </w:t>
      </w:r>
      <w:r w:rsidR="005F360D" w:rsidRPr="002E3285">
        <w:rPr>
          <w:rFonts w:ascii="Times New Roman" w:hAnsi="Times New Roman" w:cs="Times New Roman"/>
          <w:sz w:val="24"/>
          <w:szCs w:val="24"/>
        </w:rPr>
        <w:t xml:space="preserve">including </w:t>
      </w:r>
      <w:r w:rsidR="00A806AD">
        <w:rPr>
          <w:rFonts w:ascii="Times New Roman" w:hAnsi="Times New Roman" w:cs="Times New Roman"/>
          <w:sz w:val="24"/>
          <w:szCs w:val="24"/>
        </w:rPr>
        <w:t>Minority and Women Owned</w:t>
      </w:r>
      <w:r w:rsidR="003B42E6">
        <w:rPr>
          <w:rFonts w:ascii="Times New Roman" w:hAnsi="Times New Roman" w:cs="Times New Roman"/>
          <w:sz w:val="24"/>
          <w:szCs w:val="24"/>
        </w:rPr>
        <w:t xml:space="preserve"> </w:t>
      </w:r>
      <w:r w:rsidR="00BE406C">
        <w:rPr>
          <w:rFonts w:ascii="Times New Roman" w:hAnsi="Times New Roman" w:cs="Times New Roman"/>
          <w:sz w:val="24"/>
          <w:szCs w:val="24"/>
        </w:rPr>
        <w:t>Business Enterprises</w:t>
      </w:r>
      <w:r w:rsidR="004F3245">
        <w:rPr>
          <w:rFonts w:ascii="Times New Roman" w:hAnsi="Times New Roman" w:cs="Times New Roman"/>
          <w:sz w:val="24"/>
          <w:szCs w:val="24"/>
        </w:rPr>
        <w:t xml:space="preserve"> </w:t>
      </w:r>
      <w:r w:rsidR="003C2559">
        <w:rPr>
          <w:rFonts w:ascii="Times New Roman" w:hAnsi="Times New Roman" w:cs="Times New Roman"/>
          <w:sz w:val="24"/>
          <w:szCs w:val="24"/>
        </w:rPr>
        <w:t>(</w:t>
      </w:r>
      <w:r w:rsidR="00A806AD">
        <w:rPr>
          <w:rFonts w:ascii="Times New Roman" w:hAnsi="Times New Roman" w:cs="Times New Roman"/>
          <w:sz w:val="24"/>
          <w:szCs w:val="24"/>
        </w:rPr>
        <w:t>WM</w:t>
      </w:r>
      <w:r w:rsidR="003C2559">
        <w:rPr>
          <w:rFonts w:ascii="Times New Roman" w:hAnsi="Times New Roman" w:cs="Times New Roman"/>
          <w:sz w:val="24"/>
          <w:szCs w:val="24"/>
        </w:rPr>
        <w:t>BE</w:t>
      </w:r>
      <w:r w:rsidR="001072B9">
        <w:rPr>
          <w:rFonts w:ascii="Times New Roman" w:hAnsi="Times New Roman" w:cs="Times New Roman"/>
          <w:sz w:val="24"/>
          <w:szCs w:val="24"/>
        </w:rPr>
        <w:t>s</w:t>
      </w:r>
      <w:r w:rsidR="003C2559">
        <w:rPr>
          <w:rFonts w:ascii="Times New Roman" w:hAnsi="Times New Roman" w:cs="Times New Roman"/>
          <w:sz w:val="24"/>
          <w:szCs w:val="24"/>
        </w:rPr>
        <w:t xml:space="preserve">) </w:t>
      </w:r>
      <w:r w:rsidR="004F3245">
        <w:rPr>
          <w:rFonts w:ascii="Times New Roman" w:hAnsi="Times New Roman" w:cs="Times New Roman"/>
          <w:sz w:val="24"/>
          <w:szCs w:val="24"/>
        </w:rPr>
        <w:t xml:space="preserve">as </w:t>
      </w:r>
      <w:r w:rsidR="001072B9">
        <w:rPr>
          <w:rFonts w:ascii="Times New Roman" w:hAnsi="Times New Roman" w:cs="Times New Roman"/>
          <w:sz w:val="24"/>
          <w:szCs w:val="24"/>
        </w:rPr>
        <w:t>registered in the City of Seattle’s Online Business Directory (OBD), the King County SCS Directory; or certified by</w:t>
      </w:r>
      <w:r w:rsidR="005F360D" w:rsidRPr="002E3285">
        <w:rPr>
          <w:rFonts w:ascii="Times New Roman" w:hAnsi="Times New Roman" w:cs="Times New Roman"/>
          <w:sz w:val="24"/>
          <w:szCs w:val="24"/>
        </w:rPr>
        <w:t xml:space="preserve"> the Washington State Office of Minority and Women’s Business Enterprises (OMWBE)</w:t>
      </w:r>
      <w:r w:rsidR="004F3245">
        <w:rPr>
          <w:rFonts w:ascii="Times New Roman" w:hAnsi="Times New Roman" w:cs="Times New Roman"/>
          <w:sz w:val="24"/>
          <w:szCs w:val="24"/>
        </w:rPr>
        <w:t xml:space="preserve"> </w:t>
      </w:r>
      <w:r w:rsidR="000477F7">
        <w:rPr>
          <w:rFonts w:ascii="Times New Roman" w:hAnsi="Times New Roman" w:cs="Times New Roman"/>
          <w:sz w:val="24"/>
          <w:szCs w:val="24"/>
        </w:rPr>
        <w:t xml:space="preserve">as a Disadvantaged Business, Minority Business, or Women Owned Business Enterprise </w:t>
      </w:r>
      <w:r w:rsidR="005F360D" w:rsidRPr="002E3285">
        <w:rPr>
          <w:rFonts w:ascii="Times New Roman" w:hAnsi="Times New Roman" w:cs="Times New Roman"/>
          <w:sz w:val="24"/>
          <w:szCs w:val="24"/>
        </w:rPr>
        <w:t xml:space="preserve">for the </w:t>
      </w:r>
      <w:r w:rsidR="000477F7">
        <w:rPr>
          <w:rFonts w:ascii="Times New Roman" w:hAnsi="Times New Roman" w:cs="Times New Roman"/>
          <w:sz w:val="24"/>
          <w:szCs w:val="24"/>
        </w:rPr>
        <w:t>following</w:t>
      </w:r>
    </w:p>
    <w:p w14:paraId="5A3011D4" w14:textId="3137BF4D" w:rsidR="005F360D" w:rsidRPr="00B55856" w:rsidRDefault="001072B9" w:rsidP="003B4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Waterfront Seattle Pier 58 Improvements Project</w:t>
      </w:r>
    </w:p>
    <w:p w14:paraId="6BFC0A35" w14:textId="0080C10B" w:rsidR="003538E2" w:rsidRDefault="00255A0E" w:rsidP="00255A0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360D" w:rsidRPr="002E3285">
        <w:rPr>
          <w:rFonts w:ascii="Times New Roman" w:hAnsi="Times New Roman" w:cs="Times New Roman"/>
          <w:b/>
          <w:sz w:val="24"/>
          <w:szCs w:val="24"/>
        </w:rPr>
        <w:t>Owner:</w:t>
      </w:r>
      <w:r w:rsidR="005F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60D" w:rsidRPr="002E3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7F7">
        <w:rPr>
          <w:rFonts w:ascii="Times New Roman" w:hAnsi="Times New Roman" w:cs="Times New Roman"/>
          <w:b/>
          <w:sz w:val="24"/>
          <w:szCs w:val="24"/>
        </w:rPr>
        <w:t>City of Seattle -</w:t>
      </w:r>
      <w:r w:rsidR="00552625">
        <w:rPr>
          <w:rFonts w:ascii="Times New Roman" w:hAnsi="Times New Roman" w:cs="Times New Roman"/>
          <w:b/>
          <w:sz w:val="24"/>
          <w:szCs w:val="24"/>
        </w:rPr>
        <w:t xml:space="preserve"> Department of Transportation</w:t>
      </w:r>
      <w:r w:rsidR="006C1B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F08EB">
        <w:rPr>
          <w:rFonts w:ascii="Times New Roman" w:hAnsi="Times New Roman" w:cs="Times New Roman"/>
          <w:b/>
          <w:sz w:val="24"/>
          <w:szCs w:val="24"/>
        </w:rPr>
        <w:t>PW: 2021-049</w:t>
      </w:r>
    </w:p>
    <w:p w14:paraId="14B42726" w14:textId="48129E07" w:rsidR="00B13161" w:rsidRPr="000C62F1" w:rsidRDefault="005F08EB" w:rsidP="005F08EB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City of Seattle 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 xml:space="preserve">Bid Date: </w:t>
      </w:r>
      <w:r>
        <w:rPr>
          <w:rFonts w:ascii="Times New Roman" w:hAnsi="Times New Roman" w:cs="Times New Roman"/>
          <w:bCs/>
          <w:sz w:val="24"/>
          <w:szCs w:val="24"/>
        </w:rPr>
        <w:t>February 23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>, 20</w:t>
      </w:r>
      <w:r w:rsidR="003B42E6" w:rsidRPr="000C62F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F0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 xml:space="preserve">@ </w:t>
      </w:r>
      <w:r w:rsidR="006F0C66">
        <w:rPr>
          <w:rFonts w:ascii="Times New Roman" w:hAnsi="Times New Roman" w:cs="Times New Roman"/>
          <w:bCs/>
          <w:sz w:val="24"/>
          <w:szCs w:val="24"/>
        </w:rPr>
        <w:t>2:00 P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>M (P</w:t>
      </w:r>
      <w:r w:rsidR="004631F9">
        <w:rPr>
          <w:rFonts w:ascii="Times New Roman" w:hAnsi="Times New Roman" w:cs="Times New Roman"/>
          <w:bCs/>
          <w:sz w:val="24"/>
          <w:szCs w:val="24"/>
        </w:rPr>
        <w:t>S</w:t>
      </w:r>
      <w:r w:rsidR="00B13161" w:rsidRPr="000C62F1">
        <w:rPr>
          <w:rFonts w:ascii="Times New Roman" w:hAnsi="Times New Roman" w:cs="Times New Roman"/>
          <w:bCs/>
          <w:sz w:val="24"/>
          <w:szCs w:val="24"/>
        </w:rPr>
        <w:t>T)</w:t>
      </w:r>
    </w:p>
    <w:p w14:paraId="7527B09A" w14:textId="77777777" w:rsidR="00737A1E" w:rsidRPr="00255A0E" w:rsidRDefault="00737A1E" w:rsidP="00B1316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48F69AD" w14:textId="0E7FF432" w:rsidR="000874B3" w:rsidRDefault="000874B3" w:rsidP="00087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Scope Letter </w:t>
      </w:r>
      <w:r w:rsidR="009A3824">
        <w:rPr>
          <w:rFonts w:ascii="Times New Roman" w:hAnsi="Times New Roman" w:cs="Times New Roman"/>
          <w:b/>
          <w:sz w:val="24"/>
          <w:szCs w:val="24"/>
        </w:rPr>
        <w:t xml:space="preserve">to Kiewit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by:</w:t>
      </w:r>
      <w:r w:rsidR="000477F7">
        <w:rPr>
          <w:rFonts w:ascii="Times New Roman" w:hAnsi="Times New Roman" w:cs="Times New Roman"/>
          <w:b/>
          <w:sz w:val="24"/>
          <w:szCs w:val="24"/>
        </w:rPr>
        <w:t>Februar</w:t>
      </w:r>
      <w:r w:rsidR="005F08EB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proofErr w:type="gramEnd"/>
      <w:r w:rsidR="000477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477F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0477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5D50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:00 PM (P</w:t>
      </w:r>
      <w:r w:rsidR="005F08E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T)</w:t>
      </w:r>
    </w:p>
    <w:p w14:paraId="5E4E92FA" w14:textId="0AA729AC" w:rsidR="00985E65" w:rsidRDefault="00B13161" w:rsidP="00985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Quotes Due </w:t>
      </w:r>
      <w:r w:rsidR="009A3824">
        <w:rPr>
          <w:rFonts w:ascii="Times New Roman" w:hAnsi="Times New Roman" w:cs="Times New Roman"/>
          <w:b/>
          <w:sz w:val="24"/>
          <w:szCs w:val="24"/>
        </w:rPr>
        <w:t xml:space="preserve">to Kiewit </w:t>
      </w:r>
      <w:r>
        <w:rPr>
          <w:rFonts w:ascii="Times New Roman" w:hAnsi="Times New Roman" w:cs="Times New Roman"/>
          <w:b/>
          <w:sz w:val="24"/>
          <w:szCs w:val="24"/>
        </w:rPr>
        <w:t xml:space="preserve">by: </w:t>
      </w:r>
      <w:r w:rsidR="005F08EB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  <w:r w:rsidR="003B42E6" w:rsidRPr="003C25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08E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C2559">
        <w:rPr>
          <w:rFonts w:ascii="Times New Roman" w:hAnsi="Times New Roman" w:cs="Times New Roman"/>
          <w:b/>
          <w:sz w:val="24"/>
          <w:szCs w:val="24"/>
          <w:u w:val="single"/>
        </w:rPr>
        <w:t>, 20</w:t>
      </w:r>
      <w:r w:rsidR="003B42E6" w:rsidRPr="003C25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538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5D50C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:00 PM (P</w:t>
      </w:r>
      <w:r w:rsidR="005F08E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T)</w:t>
      </w:r>
    </w:p>
    <w:p w14:paraId="73611D94" w14:textId="77777777" w:rsidR="009D15F1" w:rsidRPr="002E3285" w:rsidRDefault="009D15F1" w:rsidP="00E774E4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>CONTACT:</w:t>
      </w:r>
    </w:p>
    <w:p w14:paraId="6FB8A296" w14:textId="0D04E8B5" w:rsidR="009D15F1" w:rsidRDefault="00A806AD" w:rsidP="009D15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Jaryd Frost (303) </w:t>
      </w:r>
      <w:r w:rsidR="001072B9">
        <w:rPr>
          <w:rFonts w:ascii="Times New Roman" w:hAnsi="Times New Roman" w:cs="Times New Roman"/>
          <w:b/>
          <w:sz w:val="24"/>
          <w:szCs w:val="24"/>
        </w:rPr>
        <w:t>723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1072B9">
        <w:rPr>
          <w:rFonts w:ascii="Times New Roman" w:hAnsi="Times New Roman" w:cs="Times New Roman"/>
          <w:b/>
          <w:sz w:val="24"/>
          <w:szCs w:val="24"/>
        </w:rPr>
        <w:t>7193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A8">
        <w:rPr>
          <w:rFonts w:ascii="Times New Roman" w:hAnsi="Times New Roman" w:cs="Times New Roman"/>
          <w:b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ABB">
        <w:rPr>
          <w:rFonts w:ascii="Times New Roman" w:hAnsi="Times New Roman" w:cs="Times New Roman"/>
          <w:b/>
          <w:sz w:val="24"/>
          <w:szCs w:val="24"/>
        </w:rPr>
        <w:t>(253) 943-4</w:t>
      </w:r>
      <w:r>
        <w:rPr>
          <w:rFonts w:ascii="Times New Roman" w:hAnsi="Times New Roman" w:cs="Times New Roman"/>
          <w:b/>
          <w:sz w:val="24"/>
          <w:szCs w:val="24"/>
        </w:rPr>
        <w:t>200</w:t>
      </w:r>
    </w:p>
    <w:p w14:paraId="19423D05" w14:textId="77777777" w:rsidR="009D15F1" w:rsidRPr="002E3285" w:rsidRDefault="009D15F1" w:rsidP="00E774E4">
      <w:pPr>
        <w:pStyle w:val="NoSpacing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85">
        <w:rPr>
          <w:rFonts w:ascii="Times New Roman" w:hAnsi="Times New Roman" w:cs="Times New Roman"/>
          <w:b/>
          <w:sz w:val="24"/>
          <w:szCs w:val="24"/>
        </w:rPr>
        <w:t xml:space="preserve">KIEWIT </w:t>
      </w:r>
      <w:r>
        <w:rPr>
          <w:rFonts w:ascii="Times New Roman" w:hAnsi="Times New Roman" w:cs="Times New Roman"/>
          <w:b/>
          <w:sz w:val="24"/>
          <w:szCs w:val="24"/>
        </w:rPr>
        <w:t>INFRASTRUCTURE WEST</w:t>
      </w:r>
      <w:r w:rsidRPr="002E3285">
        <w:rPr>
          <w:rFonts w:ascii="Times New Roman" w:hAnsi="Times New Roman" w:cs="Times New Roman"/>
          <w:b/>
          <w:sz w:val="24"/>
          <w:szCs w:val="24"/>
        </w:rPr>
        <w:t xml:space="preserve"> CO.</w:t>
      </w:r>
    </w:p>
    <w:p w14:paraId="1D2BAB48" w14:textId="77777777" w:rsidR="00985E65" w:rsidRPr="002E3285" w:rsidRDefault="00985E65" w:rsidP="00985E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33455 6</w:t>
      </w:r>
      <w:r w:rsidRPr="001973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 South</w:t>
      </w:r>
    </w:p>
    <w:p w14:paraId="2F56A10E" w14:textId="77777777" w:rsidR="00985E65" w:rsidRPr="002E3285" w:rsidRDefault="00985E65" w:rsidP="00985E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Way</w:t>
      </w:r>
      <w:r w:rsidRPr="002E32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2E3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98003</w:t>
      </w:r>
    </w:p>
    <w:p w14:paraId="296D5CE5" w14:textId="247AA301" w:rsidR="00985E65" w:rsidRPr="00865AA8" w:rsidRDefault="003C2559" w:rsidP="00985E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A8">
        <w:rPr>
          <w:rFonts w:ascii="Times New Roman" w:hAnsi="Times New Roman" w:cs="Times New Roman"/>
          <w:b/>
          <w:sz w:val="24"/>
          <w:szCs w:val="24"/>
          <w:u w:val="single"/>
        </w:rPr>
        <w:t>DBE Questions:</w:t>
      </w:r>
      <w:r w:rsidR="00C14D3E" w:rsidRPr="00C1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AA8">
        <w:rPr>
          <w:rFonts w:ascii="Times New Roman" w:hAnsi="Times New Roman" w:cs="Times New Roman"/>
          <w:b/>
          <w:sz w:val="24"/>
          <w:szCs w:val="24"/>
        </w:rPr>
        <w:t xml:space="preserve">to </w:t>
      </w:r>
      <w:hyperlink r:id="rId11" w:history="1">
        <w:r w:rsidRPr="00865AA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dennis.ahl@kiewit.com</w:t>
        </w:r>
      </w:hyperlink>
    </w:p>
    <w:p w14:paraId="6391899E" w14:textId="668ED90F" w:rsidR="00985E65" w:rsidRPr="005F08EB" w:rsidRDefault="00865AA8" w:rsidP="00985E65">
      <w:pPr>
        <w:pStyle w:val="NoSpacing"/>
        <w:spacing w:after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Dennis Ahl, </w:t>
      </w:r>
      <w:r w:rsidR="005F08EB">
        <w:rPr>
          <w:rFonts w:ascii="Times New Roman" w:hAnsi="Times New Roman" w:cs="Times New Roman"/>
          <w:b/>
          <w:sz w:val="24"/>
          <w:szCs w:val="24"/>
        </w:rPr>
        <w:t>WMBE Recruitment /Inclusion Plan Administrator</w:t>
      </w:r>
      <w:r>
        <w:rPr>
          <w:rFonts w:ascii="Times New Roman" w:hAnsi="Times New Roman" w:cs="Times New Roman"/>
          <w:b/>
          <w:sz w:val="24"/>
          <w:szCs w:val="24"/>
        </w:rPr>
        <w:t xml:space="preserve">– Direct Phone </w:t>
      </w:r>
      <w:r w:rsidRPr="005F08EB">
        <w:rPr>
          <w:rFonts w:ascii="Times New Roman" w:hAnsi="Times New Roman" w:cs="Times New Roman"/>
          <w:b/>
          <w:sz w:val="24"/>
          <w:szCs w:val="24"/>
        </w:rPr>
        <w:t>(253) 943-4070</w:t>
      </w:r>
    </w:p>
    <w:p w14:paraId="133F5A77" w14:textId="271A264B" w:rsidR="00B76BFA" w:rsidRDefault="002C090A" w:rsidP="00B95EBB">
      <w:pPr>
        <w:pStyle w:val="NoSpacing"/>
      </w:pPr>
      <w:r>
        <w:t>W</w:t>
      </w:r>
      <w:r w:rsidR="00A806AD">
        <w:t>aterfront Seattle Pier 58 Improvements -</w:t>
      </w:r>
      <w:r>
        <w:t xml:space="preserve"> </w:t>
      </w:r>
      <w:r w:rsidR="004253C6">
        <w:t xml:space="preserve">Plans </w:t>
      </w:r>
      <w:r w:rsidR="00B55856">
        <w:t xml:space="preserve">&amp; </w:t>
      </w:r>
      <w:r w:rsidR="00255A0E">
        <w:t>S</w:t>
      </w:r>
      <w:r w:rsidR="004253C6">
        <w:t xml:space="preserve">pecs </w:t>
      </w:r>
      <w:r w:rsidR="00A806AD">
        <w:t xml:space="preserve">found at the City of Seattle </w:t>
      </w:r>
      <w:r w:rsidR="00B76BFA">
        <w:t xml:space="preserve">website </w:t>
      </w:r>
      <w:r w:rsidR="009B5B8D">
        <w:t>at:</w:t>
      </w:r>
    </w:p>
    <w:p w14:paraId="623D6230" w14:textId="39EC402A" w:rsidR="002C090A" w:rsidRDefault="00B57AF3" w:rsidP="00B95EB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95EBB" w:rsidRPr="00EC3A08">
          <w:rPr>
            <w:rStyle w:val="Hyperlink"/>
            <w:rFonts w:ascii="Times New Roman" w:hAnsi="Times New Roman" w:cs="Times New Roman"/>
            <w:sz w:val="24"/>
            <w:szCs w:val="24"/>
          </w:rPr>
          <w:t>https://seattle.procureware.com</w:t>
        </w:r>
      </w:hyperlink>
    </w:p>
    <w:p w14:paraId="37664D0C" w14:textId="77777777" w:rsidR="00B95EBB" w:rsidRPr="00B95EBB" w:rsidRDefault="00B95EBB" w:rsidP="00B95EBB">
      <w:pPr>
        <w:pStyle w:val="NoSpacing"/>
        <w:ind w:left="2160" w:firstLine="720"/>
        <w:rPr>
          <w:sz w:val="16"/>
          <w:szCs w:val="16"/>
        </w:rPr>
      </w:pPr>
    </w:p>
    <w:p w14:paraId="4AD06EA2" w14:textId="040C85A2" w:rsidR="00B55856" w:rsidRPr="00B55856" w:rsidRDefault="00801A5C" w:rsidP="00B55856">
      <w:pPr>
        <w:tabs>
          <w:tab w:val="left" w:pos="8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6F0C66">
        <w:rPr>
          <w:rFonts w:ascii="Times New Roman" w:hAnsi="Times New Roman" w:cs="Times New Roman"/>
        </w:rPr>
        <w:t xml:space="preserve"> Pier 58 Improvement Project</w:t>
      </w:r>
      <w:r>
        <w:rPr>
          <w:rFonts w:ascii="Times New Roman" w:hAnsi="Times New Roman" w:cs="Times New Roman"/>
        </w:rPr>
        <w:t xml:space="preserve"> </w:t>
      </w:r>
      <w:r w:rsidR="006F0C66">
        <w:rPr>
          <w:rFonts w:ascii="Times New Roman" w:hAnsi="Times New Roman" w:cs="Times New Roman"/>
        </w:rPr>
        <w:t>includ</w:t>
      </w:r>
      <w:r>
        <w:rPr>
          <w:rFonts w:ascii="Times New Roman" w:hAnsi="Times New Roman" w:cs="Times New Roman"/>
        </w:rPr>
        <w:t>es</w:t>
      </w:r>
      <w:r w:rsidR="006F0C66">
        <w:rPr>
          <w:rFonts w:ascii="Times New Roman" w:hAnsi="Times New Roman" w:cs="Times New Roman"/>
        </w:rPr>
        <w:t>: Marine Pile Driving, Precas</w:t>
      </w:r>
      <w:r>
        <w:rPr>
          <w:rFonts w:ascii="Times New Roman" w:hAnsi="Times New Roman" w:cs="Times New Roman"/>
        </w:rPr>
        <w:t>t</w:t>
      </w:r>
      <w:r w:rsidR="006F0C66">
        <w:rPr>
          <w:rFonts w:ascii="Times New Roman" w:hAnsi="Times New Roman" w:cs="Times New Roman"/>
        </w:rPr>
        <w:t xml:space="preserve"> Deck Panels, Cast in Place </w:t>
      </w:r>
      <w:proofErr w:type="gramStart"/>
      <w:r w:rsidR="006F0C66">
        <w:rPr>
          <w:rFonts w:ascii="Times New Roman" w:hAnsi="Times New Roman" w:cs="Times New Roman"/>
        </w:rPr>
        <w:t>Concrete</w:t>
      </w:r>
      <w:proofErr w:type="gramEnd"/>
      <w:r>
        <w:rPr>
          <w:rFonts w:ascii="Times New Roman" w:hAnsi="Times New Roman" w:cs="Times New Roman"/>
        </w:rPr>
        <w:t xml:space="preserve"> and a </w:t>
      </w:r>
      <w:r w:rsidR="006F0C66">
        <w:rPr>
          <w:rFonts w:ascii="Times New Roman" w:hAnsi="Times New Roman" w:cs="Times New Roman"/>
        </w:rPr>
        <w:t>Topping Slab with Architectural finishes</w:t>
      </w:r>
      <w:r w:rsidR="004631F9">
        <w:rPr>
          <w:rFonts w:ascii="Times New Roman" w:hAnsi="Times New Roman" w:cs="Times New Roman"/>
        </w:rPr>
        <w:t>.</w:t>
      </w:r>
    </w:p>
    <w:p w14:paraId="6BFB9A2B" w14:textId="61D3B2E0" w:rsidR="00801A5C" w:rsidRDefault="006F0C66" w:rsidP="004631F9">
      <w:pPr>
        <w:tabs>
          <w:tab w:val="left" w:pos="8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Pier </w:t>
      </w:r>
      <w:r w:rsidR="004631F9">
        <w:rPr>
          <w:rFonts w:ascii="Times New Roman" w:hAnsi="Times New Roman" w:cs="Times New Roman"/>
          <w:sz w:val="24"/>
          <w:szCs w:val="24"/>
          <w:u w:val="single"/>
        </w:rPr>
        <w:t xml:space="preserve">58 Improvements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Marine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Contstrucion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1F2D" w:rsidRPr="00BE6C55">
        <w:rPr>
          <w:rFonts w:ascii="Times New Roman" w:hAnsi="Times New Roman" w:cs="Times New Roman"/>
          <w:sz w:val="24"/>
          <w:szCs w:val="24"/>
          <w:u w:val="single"/>
        </w:rPr>
        <w:t>Subcontracting Opportunities includ</w:t>
      </w:r>
      <w:r w:rsidR="00B95EBB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91F2D" w:rsidRPr="00BE6C55">
        <w:rPr>
          <w:rFonts w:ascii="Times New Roman" w:hAnsi="Times New Roman" w:cs="Times New Roman"/>
          <w:sz w:val="24"/>
          <w:szCs w:val="24"/>
        </w:rPr>
        <w:t>:</w:t>
      </w:r>
    </w:p>
    <w:p w14:paraId="03F75903" w14:textId="77777777" w:rsidR="004631F9" w:rsidRDefault="004631F9" w:rsidP="004631F9">
      <w:pPr>
        <w:pStyle w:val="ListParagraph"/>
        <w:tabs>
          <w:tab w:val="left" w:pos="8400"/>
        </w:tabs>
        <w:jc w:val="both"/>
        <w:rPr>
          <w:rFonts w:ascii="Times New Roman" w:hAnsi="Times New Roman" w:cs="Times New Roman"/>
          <w:sz w:val="24"/>
          <w:szCs w:val="24"/>
        </w:rPr>
        <w:sectPr w:rsidR="004631F9" w:rsidSect="007333A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52" w:right="1296" w:bottom="1152" w:left="1296" w:header="720" w:footer="720" w:gutter="0"/>
          <w:cols w:space="720"/>
          <w:docGrid w:linePitch="360"/>
        </w:sectPr>
      </w:pPr>
    </w:p>
    <w:p w14:paraId="5FE2FC1D" w14:textId="4A2B30EB" w:rsidR="004631F9" w:rsidRDefault="00BE6C55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Aggregate</w:t>
      </w:r>
      <w:r w:rsidR="00BF145D" w:rsidRPr="00801A5C">
        <w:rPr>
          <w:rFonts w:ascii="Times New Roman" w:hAnsi="Times New Roman" w:cs="Times New Roman"/>
          <w:sz w:val="24"/>
          <w:szCs w:val="24"/>
        </w:rPr>
        <w:t>s</w:t>
      </w:r>
    </w:p>
    <w:p w14:paraId="4E78DD82" w14:textId="77777777" w:rsidR="004631F9" w:rsidRDefault="00BF145D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Bubble Curtain</w:t>
      </w:r>
    </w:p>
    <w:p w14:paraId="42D9A386" w14:textId="77777777" w:rsidR="004631F9" w:rsidRDefault="00BF145D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Cathodic Protection</w:t>
      </w:r>
    </w:p>
    <w:p w14:paraId="6DDBECF3" w14:textId="48E227B7" w:rsidR="00801A5C" w:rsidRDefault="002C09C2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Electrical</w:t>
      </w:r>
      <w:r w:rsidR="00801A5C">
        <w:rPr>
          <w:rFonts w:ascii="Times New Roman" w:hAnsi="Times New Roman" w:cs="Times New Roman"/>
          <w:sz w:val="24"/>
          <w:szCs w:val="24"/>
        </w:rPr>
        <w:t xml:space="preserve"> &amp; Mechanical </w:t>
      </w:r>
    </w:p>
    <w:p w14:paraId="7671E07D" w14:textId="77777777" w:rsidR="004631F9" w:rsidRDefault="00255A0E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Fountain Infrastructure</w:t>
      </w:r>
    </w:p>
    <w:p w14:paraId="46E377C8" w14:textId="77777777" w:rsidR="004631F9" w:rsidRDefault="002C09C2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Fire Suppression System</w:t>
      </w:r>
    </w:p>
    <w:p w14:paraId="6DB24CED" w14:textId="64987C37" w:rsidR="004631F9" w:rsidRPr="004631F9" w:rsidRDefault="002C09C2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Grated</w:t>
      </w:r>
      <w:r w:rsidR="004631F9">
        <w:rPr>
          <w:rFonts w:ascii="Times New Roman" w:hAnsi="Times New Roman" w:cs="Times New Roman"/>
          <w:sz w:val="24"/>
          <w:szCs w:val="24"/>
        </w:rPr>
        <w:t xml:space="preserve"> </w:t>
      </w:r>
      <w:r w:rsidRPr="00801A5C">
        <w:rPr>
          <w:rFonts w:ascii="Times New Roman" w:hAnsi="Times New Roman" w:cs="Times New Roman"/>
          <w:sz w:val="24"/>
          <w:szCs w:val="24"/>
        </w:rPr>
        <w:t>Steel Pedestrian Walkway</w:t>
      </w:r>
    </w:p>
    <w:p w14:paraId="7804A9BA" w14:textId="77777777" w:rsidR="004631F9" w:rsidRDefault="002C09C2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Guardrail</w:t>
      </w:r>
      <w:r w:rsidR="00801A5C">
        <w:rPr>
          <w:rFonts w:ascii="Times New Roman" w:hAnsi="Times New Roman" w:cs="Times New Roman"/>
          <w:sz w:val="24"/>
          <w:szCs w:val="24"/>
        </w:rPr>
        <w:t xml:space="preserve"> &amp; </w:t>
      </w:r>
      <w:r w:rsidRPr="00801A5C">
        <w:rPr>
          <w:rFonts w:ascii="Times New Roman" w:hAnsi="Times New Roman" w:cs="Times New Roman"/>
          <w:sz w:val="24"/>
          <w:szCs w:val="24"/>
        </w:rPr>
        <w:t>Handrail</w:t>
      </w:r>
    </w:p>
    <w:p w14:paraId="60466B79" w14:textId="77777777" w:rsidR="004631F9" w:rsidRDefault="002C09C2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Habitat Construction</w:t>
      </w:r>
    </w:p>
    <w:p w14:paraId="18C1C8AF" w14:textId="77777777" w:rsidR="004631F9" w:rsidRDefault="002C09C2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Landscaping</w:t>
      </w:r>
    </w:p>
    <w:p w14:paraId="2F1EE69E" w14:textId="7A02BF7A" w:rsidR="00801A5C" w:rsidRDefault="002C09C2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Metal Doors</w:t>
      </w:r>
      <w:r w:rsidR="00801A5C">
        <w:rPr>
          <w:rFonts w:ascii="Times New Roman" w:hAnsi="Times New Roman" w:cs="Times New Roman"/>
          <w:sz w:val="24"/>
          <w:szCs w:val="24"/>
        </w:rPr>
        <w:t xml:space="preserve"> &amp;</w:t>
      </w:r>
      <w:r w:rsidRPr="00801A5C">
        <w:rPr>
          <w:rFonts w:ascii="Times New Roman" w:hAnsi="Times New Roman" w:cs="Times New Roman"/>
          <w:sz w:val="24"/>
          <w:szCs w:val="24"/>
        </w:rPr>
        <w:t xml:space="preserve"> </w:t>
      </w:r>
      <w:r w:rsidR="00255A0E" w:rsidRPr="00801A5C">
        <w:rPr>
          <w:rFonts w:ascii="Times New Roman" w:hAnsi="Times New Roman" w:cs="Times New Roman"/>
          <w:sz w:val="24"/>
          <w:szCs w:val="24"/>
        </w:rPr>
        <w:t>Misc. Metals</w:t>
      </w:r>
    </w:p>
    <w:p w14:paraId="3B29027A" w14:textId="77777777" w:rsidR="004631F9" w:rsidRDefault="002C09C2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MOT (Traffic)</w:t>
      </w:r>
    </w:p>
    <w:p w14:paraId="749ACECA" w14:textId="77777777" w:rsidR="004631F9" w:rsidRDefault="00691F2D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P</w:t>
      </w:r>
      <w:r w:rsidR="00521BF5" w:rsidRPr="00801A5C">
        <w:rPr>
          <w:rFonts w:ascii="Times New Roman" w:hAnsi="Times New Roman" w:cs="Times New Roman"/>
          <w:sz w:val="24"/>
          <w:szCs w:val="24"/>
        </w:rPr>
        <w:t>iling (Steel)</w:t>
      </w:r>
    </w:p>
    <w:p w14:paraId="382ECD3D" w14:textId="77777777" w:rsidR="004631F9" w:rsidRDefault="00255A0E" w:rsidP="004631F9">
      <w:pPr>
        <w:pStyle w:val="ListParagraph"/>
        <w:numPr>
          <w:ilvl w:val="0"/>
          <w:numId w:val="4"/>
        </w:numPr>
        <w:tabs>
          <w:tab w:val="left" w:pos="24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Play Area Equipment</w:t>
      </w:r>
    </w:p>
    <w:p w14:paraId="584CBD1C" w14:textId="2B125990" w:rsidR="00801A5C" w:rsidRDefault="00801A5C" w:rsidP="004631F9">
      <w:pPr>
        <w:pStyle w:val="ListParagraph"/>
        <w:numPr>
          <w:ilvl w:val="0"/>
          <w:numId w:val="4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Furn</w:t>
      </w:r>
      <w:proofErr w:type="spellEnd"/>
      <w:r>
        <w:rPr>
          <w:rFonts w:ascii="Times New Roman" w:hAnsi="Times New Roman" w:cs="Times New Roman"/>
          <w:sz w:val="24"/>
          <w:szCs w:val="24"/>
        </w:rPr>
        <w:t>/Install</w:t>
      </w:r>
      <w:r w:rsidR="00521BF5" w:rsidRPr="0080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Reinforcing Steel</w:t>
      </w:r>
    </w:p>
    <w:p w14:paraId="3D752A62" w14:textId="77777777" w:rsidR="004631F9" w:rsidRDefault="00E85E62" w:rsidP="004631F9">
      <w:pPr>
        <w:pStyle w:val="ListParagraph"/>
        <w:numPr>
          <w:ilvl w:val="0"/>
          <w:numId w:val="4"/>
        </w:numPr>
        <w:tabs>
          <w:tab w:val="left" w:pos="2430"/>
        </w:tabs>
        <w:ind w:left="630" w:hanging="45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Steel</w:t>
      </w:r>
      <w:r w:rsidR="00255A0E" w:rsidRPr="00801A5C">
        <w:rPr>
          <w:rFonts w:ascii="Times New Roman" w:hAnsi="Times New Roman" w:cs="Times New Roman"/>
          <w:sz w:val="24"/>
          <w:szCs w:val="24"/>
        </w:rPr>
        <w:t xml:space="preserve"> Brackets</w:t>
      </w:r>
    </w:p>
    <w:p w14:paraId="579D7AF3" w14:textId="77777777" w:rsidR="004631F9" w:rsidRDefault="00691F2D" w:rsidP="004631F9">
      <w:pPr>
        <w:pStyle w:val="ListParagraph"/>
        <w:numPr>
          <w:ilvl w:val="0"/>
          <w:numId w:val="4"/>
        </w:numPr>
        <w:tabs>
          <w:tab w:val="left" w:pos="2430"/>
        </w:tabs>
        <w:ind w:left="630" w:hanging="45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Survey</w:t>
      </w:r>
    </w:p>
    <w:p w14:paraId="4122432D" w14:textId="412F88BC" w:rsidR="004631F9" w:rsidRDefault="00255A0E" w:rsidP="004631F9">
      <w:pPr>
        <w:pStyle w:val="ListParagraph"/>
        <w:numPr>
          <w:ilvl w:val="0"/>
          <w:numId w:val="4"/>
        </w:numPr>
        <w:tabs>
          <w:tab w:val="left" w:pos="2430"/>
        </w:tabs>
        <w:ind w:left="630" w:hanging="45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Synthetic Turf</w:t>
      </w:r>
    </w:p>
    <w:p w14:paraId="32155069" w14:textId="77777777" w:rsidR="004631F9" w:rsidRDefault="00255A0E" w:rsidP="004631F9">
      <w:pPr>
        <w:pStyle w:val="ListParagraph"/>
        <w:numPr>
          <w:ilvl w:val="0"/>
          <w:numId w:val="4"/>
        </w:numPr>
        <w:tabs>
          <w:tab w:val="left" w:pos="2430"/>
        </w:tabs>
        <w:ind w:left="630" w:hanging="450"/>
        <w:rPr>
          <w:rFonts w:ascii="Times New Roman" w:hAnsi="Times New Roman" w:cs="Times New Roman"/>
          <w:sz w:val="24"/>
          <w:szCs w:val="24"/>
        </w:rPr>
      </w:pPr>
      <w:r w:rsidRPr="00801A5C">
        <w:rPr>
          <w:rFonts w:ascii="Times New Roman" w:hAnsi="Times New Roman" w:cs="Times New Roman"/>
          <w:sz w:val="24"/>
          <w:szCs w:val="24"/>
        </w:rPr>
        <w:t>Water Proofing</w:t>
      </w:r>
    </w:p>
    <w:p w14:paraId="36FAD0A0" w14:textId="2448F02F" w:rsidR="00691F2D" w:rsidRPr="00801A5C" w:rsidRDefault="00255A0E" w:rsidP="004631F9">
      <w:pPr>
        <w:pStyle w:val="ListParagraph"/>
        <w:numPr>
          <w:ilvl w:val="0"/>
          <w:numId w:val="4"/>
        </w:numPr>
        <w:ind w:left="63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801A5C"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801A5C">
        <w:rPr>
          <w:rFonts w:ascii="Times New Roman" w:hAnsi="Times New Roman" w:cs="Times New Roman"/>
          <w:sz w:val="24"/>
          <w:szCs w:val="24"/>
        </w:rPr>
        <w:t xml:space="preserve"> </w:t>
      </w:r>
      <w:r w:rsidR="00B55856" w:rsidRPr="00801A5C">
        <w:rPr>
          <w:rFonts w:ascii="Times New Roman" w:hAnsi="Times New Roman" w:cs="Times New Roman"/>
          <w:sz w:val="24"/>
          <w:szCs w:val="24"/>
        </w:rPr>
        <w:t>work scopes</w:t>
      </w:r>
      <w:r w:rsidR="009B5B8D" w:rsidRPr="00801A5C">
        <w:rPr>
          <w:rFonts w:ascii="Times New Roman" w:hAnsi="Times New Roman" w:cs="Times New Roman"/>
          <w:sz w:val="24"/>
          <w:szCs w:val="24"/>
        </w:rPr>
        <w:t>.</w:t>
      </w:r>
    </w:p>
    <w:p w14:paraId="3DD03912" w14:textId="77777777" w:rsidR="004631F9" w:rsidRDefault="004631F9" w:rsidP="00833B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6EF2C2" w14:textId="782A493E" w:rsidR="004631F9" w:rsidRDefault="004631F9" w:rsidP="00833B6C">
      <w:pPr>
        <w:spacing w:after="0" w:line="240" w:lineRule="auto"/>
        <w:jc w:val="both"/>
        <w:rPr>
          <w:rFonts w:ascii="Times New Roman" w:hAnsi="Times New Roman" w:cs="Times New Roman"/>
        </w:rPr>
        <w:sectPr w:rsidR="004631F9" w:rsidSect="004631F9">
          <w:type w:val="continuous"/>
          <w:pgSz w:w="12240" w:h="15840"/>
          <w:pgMar w:top="1152" w:right="1296" w:bottom="1152" w:left="1296" w:header="720" w:footer="720" w:gutter="0"/>
          <w:cols w:num="3" w:space="720"/>
          <w:docGrid w:linePitch="360"/>
        </w:sectPr>
      </w:pPr>
    </w:p>
    <w:p w14:paraId="7766EC61" w14:textId="4886EDA1" w:rsidR="005F360D" w:rsidRDefault="005F360D" w:rsidP="00833B6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70F37">
        <w:rPr>
          <w:rFonts w:ascii="Times New Roman" w:hAnsi="Times New Roman" w:cs="Times New Roman"/>
        </w:rPr>
        <w:t>In order to</w:t>
      </w:r>
      <w:proofErr w:type="gramEnd"/>
      <w:r w:rsidRPr="00770F37">
        <w:rPr>
          <w:rFonts w:ascii="Times New Roman" w:hAnsi="Times New Roman" w:cs="Times New Roman"/>
        </w:rPr>
        <w:t xml:space="preserve"> assist </w:t>
      </w:r>
      <w:r w:rsidR="00255A0E">
        <w:rPr>
          <w:rFonts w:ascii="Times New Roman" w:hAnsi="Times New Roman" w:cs="Times New Roman"/>
        </w:rPr>
        <w:t>registered Women &amp; Minority</w:t>
      </w:r>
      <w:r w:rsidR="002D4CB3" w:rsidRPr="00770F37">
        <w:rPr>
          <w:rFonts w:ascii="Times New Roman" w:hAnsi="Times New Roman" w:cs="Times New Roman"/>
        </w:rPr>
        <w:t xml:space="preserve"> Business Enterprise</w:t>
      </w:r>
      <w:r w:rsidR="00255A0E">
        <w:rPr>
          <w:rFonts w:ascii="Times New Roman" w:hAnsi="Times New Roman" w:cs="Times New Roman"/>
        </w:rPr>
        <w:t>s</w:t>
      </w:r>
      <w:r w:rsidR="003C2559">
        <w:rPr>
          <w:rFonts w:ascii="Times New Roman" w:hAnsi="Times New Roman" w:cs="Times New Roman"/>
        </w:rPr>
        <w:t xml:space="preserve"> (</w:t>
      </w:r>
      <w:r w:rsidR="00255A0E">
        <w:rPr>
          <w:rFonts w:ascii="Times New Roman" w:hAnsi="Times New Roman" w:cs="Times New Roman"/>
        </w:rPr>
        <w:t>WM</w:t>
      </w:r>
      <w:r w:rsidR="003C2559">
        <w:rPr>
          <w:rFonts w:ascii="Times New Roman" w:hAnsi="Times New Roman" w:cs="Times New Roman"/>
        </w:rPr>
        <w:t xml:space="preserve">BE) </w:t>
      </w:r>
      <w:r w:rsidR="009B5B8D">
        <w:rPr>
          <w:rFonts w:ascii="Times New Roman" w:hAnsi="Times New Roman" w:cs="Times New Roman"/>
        </w:rPr>
        <w:t>Sub</w:t>
      </w:r>
      <w:r w:rsidR="009B5B8D" w:rsidRPr="00770F37">
        <w:rPr>
          <w:rFonts w:ascii="Times New Roman" w:hAnsi="Times New Roman" w:cs="Times New Roman"/>
        </w:rPr>
        <w:t>contractors</w:t>
      </w:r>
      <w:r w:rsidR="00255A0E">
        <w:rPr>
          <w:rFonts w:ascii="Times New Roman" w:hAnsi="Times New Roman" w:cs="Times New Roman"/>
        </w:rPr>
        <w:t xml:space="preserve"> </w:t>
      </w:r>
      <w:r w:rsidR="00B40A84" w:rsidRPr="00770F37">
        <w:rPr>
          <w:rFonts w:ascii="Times New Roman" w:hAnsi="Times New Roman" w:cs="Times New Roman"/>
        </w:rPr>
        <w:t xml:space="preserve">and Suppliers, we will divide items of work </w:t>
      </w:r>
      <w:r w:rsidRPr="00770F37">
        <w:rPr>
          <w:rFonts w:ascii="Times New Roman" w:hAnsi="Times New Roman" w:cs="Times New Roman"/>
        </w:rPr>
        <w:t>into smaller</w:t>
      </w:r>
      <w:r w:rsidR="001251F1">
        <w:rPr>
          <w:rFonts w:ascii="Times New Roman" w:hAnsi="Times New Roman" w:cs="Times New Roman"/>
        </w:rPr>
        <w:t xml:space="preserve"> economically feasible </w:t>
      </w:r>
      <w:r w:rsidR="009B5B8D">
        <w:rPr>
          <w:rFonts w:ascii="Times New Roman" w:hAnsi="Times New Roman" w:cs="Times New Roman"/>
        </w:rPr>
        <w:t>units; smaller</w:t>
      </w:r>
      <w:r w:rsidRPr="00770F37">
        <w:rPr>
          <w:rFonts w:ascii="Times New Roman" w:hAnsi="Times New Roman" w:cs="Times New Roman"/>
        </w:rPr>
        <w:t xml:space="preserve"> tasks or quantities</w:t>
      </w:r>
      <w:r w:rsidR="001251F1">
        <w:rPr>
          <w:rFonts w:ascii="Times New Roman" w:hAnsi="Times New Roman" w:cs="Times New Roman"/>
        </w:rPr>
        <w:t xml:space="preserve">; </w:t>
      </w:r>
      <w:r w:rsidR="00D466B1" w:rsidRPr="00770F37">
        <w:rPr>
          <w:rFonts w:ascii="Times New Roman" w:hAnsi="Times New Roman" w:cs="Times New Roman"/>
        </w:rPr>
        <w:t>and</w:t>
      </w:r>
      <w:r w:rsidRPr="00770F37">
        <w:rPr>
          <w:rFonts w:ascii="Times New Roman" w:hAnsi="Times New Roman" w:cs="Times New Roman"/>
        </w:rPr>
        <w:t xml:space="preserve"> </w:t>
      </w:r>
      <w:r w:rsidR="00D466B1" w:rsidRPr="00770F37">
        <w:rPr>
          <w:rFonts w:ascii="Times New Roman" w:hAnsi="Times New Roman" w:cs="Times New Roman"/>
        </w:rPr>
        <w:t>establish delivery</w:t>
      </w:r>
      <w:r w:rsidR="001251F1">
        <w:rPr>
          <w:rFonts w:ascii="Times New Roman" w:hAnsi="Times New Roman" w:cs="Times New Roman"/>
        </w:rPr>
        <w:t>/</w:t>
      </w:r>
      <w:r w:rsidR="00D466B1" w:rsidRPr="00770F37">
        <w:rPr>
          <w:rFonts w:ascii="Times New Roman" w:hAnsi="Times New Roman" w:cs="Times New Roman"/>
        </w:rPr>
        <w:t xml:space="preserve">construction schedules which will </w:t>
      </w:r>
      <w:r w:rsidR="001251F1">
        <w:rPr>
          <w:rFonts w:ascii="Times New Roman" w:hAnsi="Times New Roman" w:cs="Times New Roman"/>
        </w:rPr>
        <w:t>allow</w:t>
      </w:r>
      <w:r w:rsidRPr="00770F37">
        <w:rPr>
          <w:rFonts w:ascii="Times New Roman" w:hAnsi="Times New Roman" w:cs="Times New Roman"/>
        </w:rPr>
        <w:t xml:space="preserve"> maximum </w:t>
      </w:r>
      <w:r w:rsidR="00255A0E">
        <w:rPr>
          <w:rFonts w:ascii="Times New Roman" w:hAnsi="Times New Roman" w:cs="Times New Roman"/>
        </w:rPr>
        <w:t>WM</w:t>
      </w:r>
      <w:r w:rsidR="001251F1">
        <w:rPr>
          <w:rFonts w:ascii="Times New Roman" w:hAnsi="Times New Roman" w:cs="Times New Roman"/>
        </w:rPr>
        <w:t xml:space="preserve">BE </w:t>
      </w:r>
      <w:r w:rsidRPr="00770F37">
        <w:rPr>
          <w:rFonts w:ascii="Times New Roman" w:hAnsi="Times New Roman" w:cs="Times New Roman"/>
        </w:rPr>
        <w:t>participation</w:t>
      </w:r>
      <w:r w:rsidR="00B66BA5" w:rsidRPr="00770F37">
        <w:rPr>
          <w:rFonts w:ascii="Times New Roman" w:hAnsi="Times New Roman" w:cs="Times New Roman"/>
        </w:rPr>
        <w:t xml:space="preserve"> </w:t>
      </w:r>
      <w:r w:rsidR="00D466B1" w:rsidRPr="00770F37">
        <w:rPr>
          <w:rFonts w:ascii="Times New Roman" w:hAnsi="Times New Roman" w:cs="Times New Roman"/>
        </w:rPr>
        <w:t>where feasible</w:t>
      </w:r>
      <w:r w:rsidR="00C15701" w:rsidRPr="00770F37">
        <w:rPr>
          <w:rFonts w:ascii="Times New Roman" w:hAnsi="Times New Roman" w:cs="Times New Roman"/>
        </w:rPr>
        <w:t>.</w:t>
      </w:r>
      <w:r w:rsidR="001251F1">
        <w:rPr>
          <w:rFonts w:ascii="Times New Roman" w:hAnsi="Times New Roman" w:cs="Times New Roman"/>
        </w:rPr>
        <w:t xml:space="preserve"> </w:t>
      </w:r>
      <w:r w:rsidR="00B55856">
        <w:rPr>
          <w:rFonts w:ascii="Times New Roman" w:hAnsi="Times New Roman" w:cs="Times New Roman"/>
        </w:rPr>
        <w:t>S</w:t>
      </w:r>
      <w:r w:rsidR="001251F1">
        <w:rPr>
          <w:rFonts w:ascii="Times New Roman" w:hAnsi="Times New Roman" w:cs="Times New Roman"/>
        </w:rPr>
        <w:t>ub</w:t>
      </w:r>
      <w:r w:rsidR="00765B9D">
        <w:rPr>
          <w:rFonts w:ascii="Times New Roman" w:hAnsi="Times New Roman" w:cs="Times New Roman"/>
        </w:rPr>
        <w:t>contractors</w:t>
      </w:r>
      <w:r w:rsidR="001251F1">
        <w:rPr>
          <w:rFonts w:ascii="Times New Roman" w:hAnsi="Times New Roman" w:cs="Times New Roman"/>
        </w:rPr>
        <w:t xml:space="preserve"> are required to execute </w:t>
      </w:r>
      <w:r w:rsidR="00765B9D">
        <w:rPr>
          <w:rFonts w:ascii="Times New Roman" w:hAnsi="Times New Roman" w:cs="Times New Roman"/>
        </w:rPr>
        <w:t>Kiewit</w:t>
      </w:r>
      <w:r w:rsidR="001251F1">
        <w:rPr>
          <w:rFonts w:ascii="Times New Roman" w:hAnsi="Times New Roman" w:cs="Times New Roman"/>
        </w:rPr>
        <w:t xml:space="preserve"> standard Subcontract </w:t>
      </w:r>
      <w:r w:rsidR="00765B9D">
        <w:rPr>
          <w:rFonts w:ascii="Times New Roman" w:hAnsi="Times New Roman" w:cs="Times New Roman"/>
        </w:rPr>
        <w:t xml:space="preserve">or </w:t>
      </w:r>
      <w:r w:rsidR="001251F1">
        <w:rPr>
          <w:rFonts w:ascii="Times New Roman" w:hAnsi="Times New Roman" w:cs="Times New Roman"/>
        </w:rPr>
        <w:t>Material Contract</w:t>
      </w:r>
      <w:r w:rsidR="00765B9D">
        <w:rPr>
          <w:rFonts w:ascii="Times New Roman" w:hAnsi="Times New Roman" w:cs="Times New Roman"/>
        </w:rPr>
        <w:t xml:space="preserve"> agreements.</w:t>
      </w:r>
    </w:p>
    <w:p w14:paraId="7B570FA7" w14:textId="77777777" w:rsidR="004631F9" w:rsidRDefault="004631F9" w:rsidP="00833B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631F9" w:rsidSect="004631F9">
      <w:type w:val="continuous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0986" w14:textId="77777777" w:rsidR="00B57AF3" w:rsidRDefault="00B57AF3" w:rsidP="00C3273D">
      <w:pPr>
        <w:spacing w:after="0" w:line="240" w:lineRule="auto"/>
      </w:pPr>
      <w:r>
        <w:separator/>
      </w:r>
    </w:p>
  </w:endnote>
  <w:endnote w:type="continuationSeparator" w:id="0">
    <w:p w14:paraId="26D803BE" w14:textId="77777777" w:rsidR="00B57AF3" w:rsidRDefault="00B57AF3" w:rsidP="00C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4E8A" w14:textId="77777777" w:rsidR="00866803" w:rsidRDefault="00866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EE68" w14:textId="77777777" w:rsidR="004631F9" w:rsidRPr="002E3285" w:rsidRDefault="004631F9" w:rsidP="004631F9">
    <w:pPr>
      <w:spacing w:line="240" w:lineRule="auto"/>
      <w:ind w:left="3168" w:right="288"/>
      <w:jc w:val="both"/>
      <w:rPr>
        <w:rFonts w:ascii="Times New Roman" w:hAnsi="Times New Roman" w:cs="Times New Roman"/>
        <w:i/>
        <w:sz w:val="24"/>
        <w:szCs w:val="24"/>
      </w:rPr>
    </w:pPr>
    <w:r w:rsidRPr="002E3285">
      <w:rPr>
        <w:rFonts w:ascii="Times New Roman" w:hAnsi="Times New Roman" w:cs="Times New Roman"/>
        <w:i/>
        <w:sz w:val="24"/>
        <w:szCs w:val="24"/>
      </w:rPr>
      <w:t>We are an Equal Opportunity Employer</w:t>
    </w:r>
  </w:p>
  <w:p w14:paraId="37FFA9C2" w14:textId="77777777" w:rsidR="004631F9" w:rsidRDefault="00463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5643" w14:textId="77777777" w:rsidR="00866803" w:rsidRDefault="00866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7A3E" w14:textId="77777777" w:rsidR="00B57AF3" w:rsidRDefault="00B57AF3" w:rsidP="00C3273D">
      <w:pPr>
        <w:spacing w:after="0" w:line="240" w:lineRule="auto"/>
      </w:pPr>
      <w:r>
        <w:separator/>
      </w:r>
    </w:p>
  </w:footnote>
  <w:footnote w:type="continuationSeparator" w:id="0">
    <w:p w14:paraId="45D3D64B" w14:textId="77777777" w:rsidR="00B57AF3" w:rsidRDefault="00B57AF3" w:rsidP="00C3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4F98" w14:textId="77777777" w:rsidR="00866803" w:rsidRDefault="00866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5303" w14:textId="1C39F813" w:rsidR="004631F9" w:rsidRDefault="004631F9" w:rsidP="004631F9">
    <w:pPr>
      <w:pStyle w:val="Header"/>
      <w:jc w:val="center"/>
    </w:pPr>
    <w:r w:rsidRPr="003724E6">
      <w:rPr>
        <w:noProof/>
      </w:rPr>
      <w:drawing>
        <wp:inline distT="0" distB="0" distL="0" distR="0" wp14:anchorId="76EEACFE" wp14:editId="3D6F800A">
          <wp:extent cx="2485611" cy="573096"/>
          <wp:effectExtent l="19050" t="0" r="0" b="0"/>
          <wp:docPr id="5" name="Picture 1" descr="KIEW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EWI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610" cy="604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BA20" w14:textId="77777777" w:rsidR="00866803" w:rsidRDefault="00866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588"/>
    <w:multiLevelType w:val="hybridMultilevel"/>
    <w:tmpl w:val="7D908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210AE"/>
    <w:multiLevelType w:val="hybridMultilevel"/>
    <w:tmpl w:val="B952F2D2"/>
    <w:lvl w:ilvl="0" w:tplc="42C4E6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0510"/>
    <w:multiLevelType w:val="hybridMultilevel"/>
    <w:tmpl w:val="D1AC3D38"/>
    <w:lvl w:ilvl="0" w:tplc="30661408">
      <w:start w:val="4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661B8"/>
    <w:multiLevelType w:val="hybridMultilevel"/>
    <w:tmpl w:val="13FE6B4E"/>
    <w:lvl w:ilvl="0" w:tplc="C85613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50"/>
    <w:rsid w:val="00041518"/>
    <w:rsid w:val="000477F7"/>
    <w:rsid w:val="000738CA"/>
    <w:rsid w:val="000874B3"/>
    <w:rsid w:val="000C62F1"/>
    <w:rsid w:val="000D2387"/>
    <w:rsid w:val="001072B9"/>
    <w:rsid w:val="001210C3"/>
    <w:rsid w:val="001251F1"/>
    <w:rsid w:val="001325C9"/>
    <w:rsid w:val="00153750"/>
    <w:rsid w:val="001C5761"/>
    <w:rsid w:val="001F2DAE"/>
    <w:rsid w:val="002543A2"/>
    <w:rsid w:val="00255A0E"/>
    <w:rsid w:val="002C090A"/>
    <w:rsid w:val="002C09C2"/>
    <w:rsid w:val="002C0F12"/>
    <w:rsid w:val="002C60F0"/>
    <w:rsid w:val="002D4CB3"/>
    <w:rsid w:val="002E3285"/>
    <w:rsid w:val="002F3645"/>
    <w:rsid w:val="003077C4"/>
    <w:rsid w:val="00314BA7"/>
    <w:rsid w:val="00333BFF"/>
    <w:rsid w:val="003538E2"/>
    <w:rsid w:val="003B42E6"/>
    <w:rsid w:val="003B69D4"/>
    <w:rsid w:val="003C2559"/>
    <w:rsid w:val="004253C6"/>
    <w:rsid w:val="0044797F"/>
    <w:rsid w:val="00453CCF"/>
    <w:rsid w:val="0045709A"/>
    <w:rsid w:val="004631F9"/>
    <w:rsid w:val="00466C4F"/>
    <w:rsid w:val="00467C85"/>
    <w:rsid w:val="004766DF"/>
    <w:rsid w:val="004F1D7D"/>
    <w:rsid w:val="004F3245"/>
    <w:rsid w:val="005116DF"/>
    <w:rsid w:val="00521BF5"/>
    <w:rsid w:val="00546DA4"/>
    <w:rsid w:val="00551D04"/>
    <w:rsid w:val="00552625"/>
    <w:rsid w:val="005722D0"/>
    <w:rsid w:val="00592B64"/>
    <w:rsid w:val="005D50C1"/>
    <w:rsid w:val="005E1812"/>
    <w:rsid w:val="005F08EB"/>
    <w:rsid w:val="005F360D"/>
    <w:rsid w:val="00636BF6"/>
    <w:rsid w:val="00640D81"/>
    <w:rsid w:val="00641A5C"/>
    <w:rsid w:val="00646E96"/>
    <w:rsid w:val="00657452"/>
    <w:rsid w:val="006875BF"/>
    <w:rsid w:val="00691F2D"/>
    <w:rsid w:val="006A571D"/>
    <w:rsid w:val="006C1B9E"/>
    <w:rsid w:val="006E4D00"/>
    <w:rsid w:val="006F0C66"/>
    <w:rsid w:val="00712A91"/>
    <w:rsid w:val="007241D1"/>
    <w:rsid w:val="007333A6"/>
    <w:rsid w:val="00737267"/>
    <w:rsid w:val="00737A1E"/>
    <w:rsid w:val="007421DA"/>
    <w:rsid w:val="00761454"/>
    <w:rsid w:val="0076194B"/>
    <w:rsid w:val="00762436"/>
    <w:rsid w:val="00765B9D"/>
    <w:rsid w:val="00770F37"/>
    <w:rsid w:val="007737D3"/>
    <w:rsid w:val="00783A3C"/>
    <w:rsid w:val="00790E1D"/>
    <w:rsid w:val="00794ABB"/>
    <w:rsid w:val="007B2DE1"/>
    <w:rsid w:val="007C7EE4"/>
    <w:rsid w:val="007F2331"/>
    <w:rsid w:val="00801A5C"/>
    <w:rsid w:val="0082162B"/>
    <w:rsid w:val="00833B6C"/>
    <w:rsid w:val="00850E21"/>
    <w:rsid w:val="00865AA8"/>
    <w:rsid w:val="00866803"/>
    <w:rsid w:val="008727ED"/>
    <w:rsid w:val="00882C0D"/>
    <w:rsid w:val="008965C4"/>
    <w:rsid w:val="00896C60"/>
    <w:rsid w:val="008B1DE6"/>
    <w:rsid w:val="008D067E"/>
    <w:rsid w:val="0093265C"/>
    <w:rsid w:val="00934966"/>
    <w:rsid w:val="009448DB"/>
    <w:rsid w:val="009636AA"/>
    <w:rsid w:val="00980F0E"/>
    <w:rsid w:val="00985E65"/>
    <w:rsid w:val="009A3824"/>
    <w:rsid w:val="009B30FA"/>
    <w:rsid w:val="009B5B8D"/>
    <w:rsid w:val="009D15F1"/>
    <w:rsid w:val="009E3DE9"/>
    <w:rsid w:val="00A065AB"/>
    <w:rsid w:val="00A32795"/>
    <w:rsid w:val="00A42EC1"/>
    <w:rsid w:val="00A806AD"/>
    <w:rsid w:val="00AA512A"/>
    <w:rsid w:val="00AD3DB9"/>
    <w:rsid w:val="00AE6148"/>
    <w:rsid w:val="00B0158A"/>
    <w:rsid w:val="00B13161"/>
    <w:rsid w:val="00B37EAD"/>
    <w:rsid w:val="00B40A84"/>
    <w:rsid w:val="00B55856"/>
    <w:rsid w:val="00B57AF3"/>
    <w:rsid w:val="00B66BA5"/>
    <w:rsid w:val="00B76BFA"/>
    <w:rsid w:val="00B82BF8"/>
    <w:rsid w:val="00B835A3"/>
    <w:rsid w:val="00B90992"/>
    <w:rsid w:val="00B95EBB"/>
    <w:rsid w:val="00BA202E"/>
    <w:rsid w:val="00BA2318"/>
    <w:rsid w:val="00BB789F"/>
    <w:rsid w:val="00BE406C"/>
    <w:rsid w:val="00BE6C55"/>
    <w:rsid w:val="00BF145D"/>
    <w:rsid w:val="00C06D11"/>
    <w:rsid w:val="00C14D3E"/>
    <w:rsid w:val="00C15701"/>
    <w:rsid w:val="00C23FAF"/>
    <w:rsid w:val="00C24F50"/>
    <w:rsid w:val="00C3273D"/>
    <w:rsid w:val="00C46CE5"/>
    <w:rsid w:val="00C50BEA"/>
    <w:rsid w:val="00C647BA"/>
    <w:rsid w:val="00C809E8"/>
    <w:rsid w:val="00CC2C11"/>
    <w:rsid w:val="00CD2E01"/>
    <w:rsid w:val="00CD3AF3"/>
    <w:rsid w:val="00CE124A"/>
    <w:rsid w:val="00CF16F2"/>
    <w:rsid w:val="00CF5002"/>
    <w:rsid w:val="00D0036E"/>
    <w:rsid w:val="00D35D15"/>
    <w:rsid w:val="00D466B1"/>
    <w:rsid w:val="00D55159"/>
    <w:rsid w:val="00D6742C"/>
    <w:rsid w:val="00D709E4"/>
    <w:rsid w:val="00D8759E"/>
    <w:rsid w:val="00D96C8E"/>
    <w:rsid w:val="00DA0016"/>
    <w:rsid w:val="00DB7EBE"/>
    <w:rsid w:val="00DD0093"/>
    <w:rsid w:val="00E03696"/>
    <w:rsid w:val="00E44EB1"/>
    <w:rsid w:val="00E55FE8"/>
    <w:rsid w:val="00E57B95"/>
    <w:rsid w:val="00E6783C"/>
    <w:rsid w:val="00E774E4"/>
    <w:rsid w:val="00E819FF"/>
    <w:rsid w:val="00E845AA"/>
    <w:rsid w:val="00E85E62"/>
    <w:rsid w:val="00ED3729"/>
    <w:rsid w:val="00EF1405"/>
    <w:rsid w:val="00F023E8"/>
    <w:rsid w:val="00F121A3"/>
    <w:rsid w:val="00F16A57"/>
    <w:rsid w:val="00F34C32"/>
    <w:rsid w:val="00F526A2"/>
    <w:rsid w:val="00F9327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561D"/>
  <w15:docId w15:val="{80CF46D7-46E5-44FB-93A1-7A82F4A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7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2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5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1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1F9"/>
  </w:style>
  <w:style w:type="paragraph" w:styleId="Footer">
    <w:name w:val="footer"/>
    <w:basedOn w:val="Normal"/>
    <w:link w:val="FooterChar"/>
    <w:uiPriority w:val="99"/>
    <w:unhideWhenUsed/>
    <w:rsid w:val="00463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90">
      <w:bodyDiv w:val="1"/>
      <w:marLeft w:val="120"/>
      <w:marRight w:val="120"/>
      <w:marTop w:val="120"/>
      <w:marBottom w:val="120"/>
      <w:divBdr>
        <w:top w:val="none" w:sz="0" w:space="0" w:color="auto"/>
        <w:left w:val="dashed" w:sz="6" w:space="0" w:color="666666"/>
        <w:bottom w:val="none" w:sz="0" w:space="0" w:color="auto"/>
        <w:right w:val="dashed" w:sz="6" w:space="0" w:color="666666"/>
      </w:divBdr>
    </w:div>
    <w:div w:id="1555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attle.procurewar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nis.ahl@kiewi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fa2a5-9118-4236-878e-13a4ac646be3">GW20001332XX-1613656078-26</_dlc_DocId>
    <_dlc_DocIdUrl xmlns="ae6fa2a5-9118-4236-878e-13a4ac646be3">
      <Url>https://1kiewitprojects.kiewit.com/sites/gw20001332/est/_layouts/DocIdRedir.aspx?ID=GW20001332XX-1613656078-26</Url>
      <Description>GW20001332XX-1613656078-26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361C3B0AB2B42A63413CCE5E8F635" ma:contentTypeVersion="0" ma:contentTypeDescription="Create a new document." ma:contentTypeScope="" ma:versionID="4621ed555dc77c6da9ac93335c36f4af">
  <xsd:schema xmlns:xsd="http://www.w3.org/2001/XMLSchema" xmlns:xs="http://www.w3.org/2001/XMLSchema" xmlns:p="http://schemas.microsoft.com/office/2006/metadata/properties" xmlns:ns2="ae6fa2a5-9118-4236-878e-13a4ac646be3" targetNamespace="http://schemas.microsoft.com/office/2006/metadata/properties" ma:root="true" ma:fieldsID="487eb0cf0bf37b3666215555250c829d" ns2:_="">
    <xsd:import namespace="ae6fa2a5-9118-4236-878e-13a4ac646b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a2a5-9118-4236-878e-13a4ac646b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42ED7-8E73-4785-B4C9-3AC3A9C59790}">
  <ds:schemaRefs>
    <ds:schemaRef ds:uri="http://schemas.microsoft.com/office/2006/metadata/properties"/>
    <ds:schemaRef ds:uri="http://schemas.microsoft.com/office/infopath/2007/PartnerControls"/>
    <ds:schemaRef ds:uri="ae6fa2a5-9118-4236-878e-13a4ac646be3"/>
  </ds:schemaRefs>
</ds:datastoreItem>
</file>

<file path=customXml/itemProps2.xml><?xml version="1.0" encoding="utf-8"?>
<ds:datastoreItem xmlns:ds="http://schemas.openxmlformats.org/officeDocument/2006/customXml" ds:itemID="{009BC198-8D83-475F-999C-3259C47E5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13872-9B15-4BD2-8EBE-F2A4A62D9E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2B9BE5-AA67-4100-B06A-D3C8D1A3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fa2a5-9118-4236-878e-13a4ac646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Kiewit Pacific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Abbott</dc:creator>
  <cp:lastModifiedBy>Devanta.Black</cp:lastModifiedBy>
  <cp:revision>2</cp:revision>
  <cp:lastPrinted>2022-01-27T16:38:00Z</cp:lastPrinted>
  <dcterms:created xsi:type="dcterms:W3CDTF">2022-01-27T16:38:00Z</dcterms:created>
  <dcterms:modified xsi:type="dcterms:W3CDTF">2022-01-27T16:38:00Z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b76464d7-5f3f-4e91-aa0b-c88a447f5510</vt:lpwstr>
  </property>
  <property fmtid="{D5CDD505-2E9C-101B-9397-08002B2CF9AE}" pid="3" name="ContentTypeId">
    <vt:lpwstr>0x010100280361C3B0AB2B42A63413CCE5E8F635</vt:lpwstr>
  </property>
  <property fmtid="{D5CDD505-2E9C-101B-9397-08002B2CF9AE}" pid="4" name="MSIP_Label_32100cb5-3755-44fe-8e65-67539d7849f9_Enabled">
    <vt:lpwstr>true</vt:lpwstr>
  </property>
  <property fmtid="{D5CDD505-2E9C-101B-9397-08002B2CF9AE}" pid="5" name="MSIP_Label_32100cb5-3755-44fe-8e65-67539d7849f9_SetDate">
    <vt:lpwstr>2021-08-15T19:33:24Z</vt:lpwstr>
  </property>
  <property fmtid="{D5CDD505-2E9C-101B-9397-08002B2CF9AE}" pid="6" name="MSIP_Label_32100cb5-3755-44fe-8e65-67539d7849f9_Method">
    <vt:lpwstr>Standard</vt:lpwstr>
  </property>
  <property fmtid="{D5CDD505-2E9C-101B-9397-08002B2CF9AE}" pid="7" name="MSIP_Label_32100cb5-3755-44fe-8e65-67539d7849f9_Name">
    <vt:lpwstr>Internal Use Only</vt:lpwstr>
  </property>
  <property fmtid="{D5CDD505-2E9C-101B-9397-08002B2CF9AE}" pid="8" name="MSIP_Label_32100cb5-3755-44fe-8e65-67539d7849f9_SiteId">
    <vt:lpwstr>07420c3d-c141-4c67-b6f3-f448e5adb67b</vt:lpwstr>
  </property>
  <property fmtid="{D5CDD505-2E9C-101B-9397-08002B2CF9AE}" pid="9" name="MSIP_Label_32100cb5-3755-44fe-8e65-67539d7849f9_ActionId">
    <vt:lpwstr>d37a2e4a-0d08-4c51-9ab6-b176a1788bd8</vt:lpwstr>
  </property>
  <property fmtid="{D5CDD505-2E9C-101B-9397-08002B2CF9AE}" pid="10" name="MSIP_Label_32100cb5-3755-44fe-8e65-67539d7849f9_ContentBits">
    <vt:lpwstr>0</vt:lpwstr>
  </property>
</Properties>
</file>