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3861" w14:textId="39CB06F9" w:rsidR="002E1047" w:rsidRPr="00412857" w:rsidRDefault="002E1047" w:rsidP="00D818DE">
      <w:pPr>
        <w:suppressAutoHyphens/>
        <w:spacing w:after="120"/>
        <w:jc w:val="center"/>
        <w:rPr>
          <w:rFonts w:cs="Arial"/>
          <w:b/>
          <w:bCs/>
          <w:spacing w:val="-3"/>
          <w:sz w:val="22"/>
          <w:szCs w:val="22"/>
        </w:rPr>
      </w:pPr>
      <w:bookmarkStart w:id="0" w:name="_Hlk95377604"/>
      <w:bookmarkEnd w:id="0"/>
      <w:r w:rsidRPr="00DF4682">
        <w:rPr>
          <w:rFonts w:cs="Arial"/>
          <w:b/>
          <w:bCs/>
          <w:color w:val="C00000"/>
          <w:spacing w:val="-3"/>
          <w:sz w:val="22"/>
          <w:szCs w:val="22"/>
        </w:rPr>
        <w:t>CONTRACT K</w:t>
      </w:r>
      <w:r w:rsidRPr="00412857">
        <w:rPr>
          <w:rFonts w:cs="Arial"/>
          <w:b/>
          <w:bCs/>
          <w:color w:val="C00000"/>
          <w:spacing w:val="-3"/>
          <w:sz w:val="22"/>
          <w:szCs w:val="22"/>
        </w:rPr>
        <w:t>_ _ _ _</w:t>
      </w:r>
    </w:p>
    <w:p w14:paraId="44FCC7F7" w14:textId="74F57FB8" w:rsidR="002E1047" w:rsidRPr="00412857" w:rsidRDefault="002E1047" w:rsidP="00D818DE">
      <w:pPr>
        <w:suppressAutoHyphens/>
        <w:spacing w:after="120"/>
        <w:jc w:val="center"/>
        <w:rPr>
          <w:rFonts w:cs="Arial"/>
          <w:b/>
          <w:bCs/>
          <w:spacing w:val="-3"/>
          <w:sz w:val="22"/>
          <w:szCs w:val="22"/>
        </w:rPr>
      </w:pPr>
      <w:r w:rsidRPr="00412857">
        <w:rPr>
          <w:rFonts w:cs="Arial"/>
          <w:b/>
          <w:bCs/>
          <w:spacing w:val="-3"/>
          <w:sz w:val="22"/>
          <w:szCs w:val="22"/>
        </w:rPr>
        <w:t xml:space="preserve"> </w:t>
      </w:r>
      <w:r w:rsidR="00D818DE" w:rsidRPr="00412857">
        <w:rPr>
          <w:rFonts w:cs="Arial"/>
          <w:b/>
          <w:bCs/>
          <w:spacing w:val="-3"/>
          <w:sz w:val="22"/>
          <w:szCs w:val="22"/>
        </w:rPr>
        <w:t>Between</w:t>
      </w:r>
    </w:p>
    <w:p w14:paraId="309029C5" w14:textId="77777777" w:rsidR="002E1047" w:rsidRPr="00412857" w:rsidRDefault="002E1047" w:rsidP="00D818DE">
      <w:pPr>
        <w:pStyle w:val="Heading5"/>
        <w:widowControl/>
        <w:spacing w:after="120"/>
        <w:rPr>
          <w:rFonts w:ascii="Arial" w:hAnsi="Arial" w:cs="Arial"/>
          <w:bCs/>
          <w:sz w:val="22"/>
          <w:szCs w:val="22"/>
        </w:rPr>
      </w:pPr>
      <w:r w:rsidRPr="00412857">
        <w:rPr>
          <w:rFonts w:ascii="Arial" w:hAnsi="Arial" w:cs="Arial"/>
          <w:bCs/>
          <w:sz w:val="22"/>
          <w:szCs w:val="22"/>
        </w:rPr>
        <w:t>WASHINGTON STATE EMPLOYMENT SECURITY DEPARTMENT</w:t>
      </w:r>
    </w:p>
    <w:p w14:paraId="259F38A5" w14:textId="4BFC6DEB" w:rsidR="002E1047" w:rsidRPr="00412857" w:rsidRDefault="00D818DE" w:rsidP="00D818DE">
      <w:pPr>
        <w:suppressAutoHyphens/>
        <w:spacing w:after="120"/>
        <w:jc w:val="center"/>
        <w:rPr>
          <w:rFonts w:cs="Arial"/>
          <w:b/>
          <w:bCs/>
          <w:sz w:val="22"/>
          <w:szCs w:val="22"/>
        </w:rPr>
      </w:pPr>
      <w:r w:rsidRPr="00412857">
        <w:rPr>
          <w:rFonts w:cs="Arial"/>
          <w:b/>
          <w:bCs/>
          <w:sz w:val="22"/>
          <w:szCs w:val="22"/>
        </w:rPr>
        <w:t>And</w:t>
      </w:r>
    </w:p>
    <w:p w14:paraId="4114222B" w14:textId="4DB9FA5C" w:rsidR="00D818DE" w:rsidRPr="00DF4682" w:rsidRDefault="00D818DE" w:rsidP="00D818DE">
      <w:pPr>
        <w:suppressAutoHyphens/>
        <w:spacing w:after="120"/>
        <w:jc w:val="center"/>
        <w:rPr>
          <w:rFonts w:cs="Arial"/>
          <w:b/>
          <w:bCs/>
          <w:color w:val="C00000"/>
          <w:sz w:val="22"/>
          <w:szCs w:val="22"/>
        </w:rPr>
      </w:pPr>
      <w:r w:rsidRPr="00DF4682">
        <w:rPr>
          <w:rFonts w:cs="Arial"/>
          <w:b/>
          <w:bCs/>
          <w:color w:val="C00000"/>
          <w:sz w:val="22"/>
          <w:szCs w:val="22"/>
        </w:rPr>
        <w:t xml:space="preserve">[ASB – </w:t>
      </w:r>
      <w:r w:rsidRPr="00412857">
        <w:rPr>
          <w:rFonts w:cs="Arial"/>
          <w:b/>
          <w:bCs/>
          <w:color w:val="C00000"/>
          <w:sz w:val="22"/>
          <w:szCs w:val="22"/>
        </w:rPr>
        <w:t>to be named later</w:t>
      </w:r>
      <w:r w:rsidRPr="00DF4682">
        <w:rPr>
          <w:rFonts w:cs="Arial"/>
          <w:b/>
          <w:bCs/>
          <w:color w:val="C00000"/>
          <w:sz w:val="22"/>
          <w:szCs w:val="22"/>
        </w:rPr>
        <w:t>]</w:t>
      </w:r>
    </w:p>
    <w:p w14:paraId="684CCFC1" w14:textId="77777777" w:rsidR="002E1047" w:rsidRPr="00E178AA" w:rsidRDefault="002E1047" w:rsidP="002E1047">
      <w:pPr>
        <w:tabs>
          <w:tab w:val="left" w:pos="-720"/>
        </w:tabs>
        <w:suppressAutoHyphens/>
        <w:jc w:val="center"/>
        <w:rPr>
          <w:rFonts w:cs="Arial"/>
          <w:spacing w:val="-3"/>
          <w:sz w:val="22"/>
          <w:szCs w:val="22"/>
        </w:rPr>
      </w:pPr>
    </w:p>
    <w:tbl>
      <w:tblPr>
        <w:tblW w:w="10615" w:type="dxa"/>
        <w:tblLayout w:type="fixed"/>
        <w:tblLook w:val="0000" w:firstRow="0" w:lastRow="0" w:firstColumn="0" w:lastColumn="0" w:noHBand="0" w:noVBand="0"/>
      </w:tblPr>
      <w:tblGrid>
        <w:gridCol w:w="2443"/>
        <w:gridCol w:w="74"/>
        <w:gridCol w:w="268"/>
        <w:gridCol w:w="1620"/>
        <w:gridCol w:w="810"/>
        <w:gridCol w:w="450"/>
        <w:gridCol w:w="90"/>
        <w:gridCol w:w="180"/>
        <w:gridCol w:w="2295"/>
        <w:gridCol w:w="2385"/>
      </w:tblGrid>
      <w:tr w:rsidR="00407154" w:rsidRPr="00E178AA" w14:paraId="3BA5A1CC" w14:textId="77777777" w:rsidTr="00E77DBF">
        <w:trPr>
          <w:cantSplit/>
          <w:trHeight w:val="260"/>
        </w:trPr>
        <w:tc>
          <w:tcPr>
            <w:tcW w:w="57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15D0D" w14:textId="77777777" w:rsidR="00407154" w:rsidRPr="00412857" w:rsidRDefault="00407154" w:rsidP="00D10F08">
            <w:pPr>
              <w:spacing w:line="360" w:lineRule="exact"/>
              <w:ind w:right="60"/>
              <w:rPr>
                <w:rFonts w:cs="Arial"/>
                <w:b/>
                <w:bCs/>
                <w:sz w:val="20"/>
              </w:rPr>
            </w:pPr>
            <w:r w:rsidRPr="00412857">
              <w:rPr>
                <w:rFonts w:cs="Arial"/>
                <w:b/>
                <w:bCs/>
                <w:sz w:val="20"/>
              </w:rPr>
              <w:t>CONTRACT INFORMATION</w:t>
            </w:r>
          </w:p>
        </w:tc>
        <w:tc>
          <w:tcPr>
            <w:tcW w:w="48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B19B2" w14:textId="49EA2E16" w:rsidR="00407154" w:rsidRPr="00412857" w:rsidRDefault="00D818DE" w:rsidP="00D10F08">
            <w:pPr>
              <w:spacing w:line="360" w:lineRule="exact"/>
              <w:ind w:right="60"/>
              <w:rPr>
                <w:rFonts w:cs="Arial"/>
                <w:b/>
                <w:bCs/>
                <w:sz w:val="20"/>
              </w:rPr>
            </w:pPr>
            <w:r w:rsidRPr="00412857">
              <w:rPr>
                <w:rFonts w:cs="Arial"/>
                <w:b/>
                <w:bCs/>
                <w:sz w:val="20"/>
              </w:rPr>
              <w:t xml:space="preserve">GRANT NUMBER:  </w:t>
            </w:r>
          </w:p>
        </w:tc>
      </w:tr>
      <w:tr w:rsidR="00E77DBF" w:rsidRPr="00E178AA" w14:paraId="64277B87" w14:textId="77777777" w:rsidTr="00E77DBF">
        <w:trPr>
          <w:cantSplit/>
          <w:trHeight w:val="446"/>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14:paraId="5C3CEAAC" w14:textId="77777777" w:rsidR="00E77DBF" w:rsidRPr="00E178AA" w:rsidRDefault="00E77DBF" w:rsidP="00D10F08">
            <w:pPr>
              <w:spacing w:line="200" w:lineRule="exact"/>
              <w:ind w:right="60"/>
              <w:rPr>
                <w:rFonts w:cs="Arial"/>
                <w:sz w:val="14"/>
                <w:szCs w:val="14"/>
              </w:rPr>
            </w:pPr>
            <w:r w:rsidRPr="00E178AA">
              <w:rPr>
                <w:rFonts w:cs="Arial"/>
                <w:sz w:val="14"/>
                <w:szCs w:val="14"/>
              </w:rPr>
              <w:t>Contract start date</w:t>
            </w:r>
          </w:p>
          <w:p w14:paraId="2803A0FA" w14:textId="56AAF790" w:rsidR="00E77DBF" w:rsidRPr="00E178AA" w:rsidRDefault="00E77DBF" w:rsidP="00D10F08">
            <w:pPr>
              <w:spacing w:before="60" w:after="60" w:line="240" w:lineRule="exact"/>
              <w:ind w:right="58"/>
              <w:rPr>
                <w:rFonts w:cs="Arial"/>
                <w:b/>
                <w:sz w:val="20"/>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14:paraId="39179045" w14:textId="77777777" w:rsidR="00E77DBF" w:rsidRPr="00E178AA" w:rsidRDefault="00E77DBF" w:rsidP="00D10F08">
            <w:pPr>
              <w:spacing w:line="200" w:lineRule="exact"/>
              <w:ind w:right="60"/>
              <w:rPr>
                <w:rFonts w:cs="Arial"/>
                <w:sz w:val="20"/>
              </w:rPr>
            </w:pPr>
            <w:r w:rsidRPr="00E178AA">
              <w:rPr>
                <w:rFonts w:cs="Arial"/>
                <w:sz w:val="14"/>
                <w:szCs w:val="14"/>
              </w:rPr>
              <w:t>Contract end date</w:t>
            </w:r>
            <w:r w:rsidRPr="00E178AA">
              <w:rPr>
                <w:rFonts w:cs="Arial"/>
                <w:sz w:val="20"/>
              </w:rPr>
              <w:t xml:space="preserve"> </w:t>
            </w:r>
          </w:p>
          <w:p w14:paraId="1895B3A8" w14:textId="5A3B757B" w:rsidR="00E77DBF" w:rsidRPr="00E178AA" w:rsidRDefault="00E77DBF" w:rsidP="00B7013D">
            <w:pPr>
              <w:spacing w:before="60" w:line="200" w:lineRule="exact"/>
              <w:ind w:right="58"/>
              <w:rPr>
                <w:rFonts w:cs="Arial"/>
                <w:sz w:val="14"/>
                <w:szCs w:val="14"/>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14:paraId="3D418D63" w14:textId="77777777" w:rsidR="00E77DBF" w:rsidRPr="00E178AA" w:rsidRDefault="00E77DBF" w:rsidP="00B7013D">
            <w:pPr>
              <w:spacing w:line="200" w:lineRule="exact"/>
              <w:ind w:right="60"/>
              <w:rPr>
                <w:rFonts w:cs="Arial"/>
                <w:sz w:val="14"/>
                <w:szCs w:val="14"/>
              </w:rPr>
            </w:pPr>
            <w:r w:rsidRPr="00E178AA">
              <w:rPr>
                <w:rFonts w:cs="Arial"/>
                <w:sz w:val="14"/>
                <w:szCs w:val="14"/>
              </w:rPr>
              <w:t>Contract amount</w:t>
            </w:r>
          </w:p>
          <w:p w14:paraId="062C14D2" w14:textId="16D9F578" w:rsidR="00E77DBF" w:rsidRPr="00E178AA" w:rsidRDefault="00E77DBF" w:rsidP="00B7013D">
            <w:pPr>
              <w:pStyle w:val="ListParagraph"/>
              <w:tabs>
                <w:tab w:val="left" w:pos="-90"/>
              </w:tabs>
              <w:spacing w:before="60" w:line="240" w:lineRule="exact"/>
              <w:ind w:left="0" w:right="58"/>
              <w:contextualSpacing w:val="0"/>
              <w:rPr>
                <w:rFonts w:cs="Arial"/>
                <w:bCs/>
                <w:sz w:val="20"/>
              </w:rPr>
            </w:pPr>
            <w:r w:rsidRPr="00E178AA">
              <w:rPr>
                <w:rFonts w:cs="Arial"/>
                <w:sz w:val="20"/>
              </w:rPr>
              <w:t>$</w:t>
            </w:r>
          </w:p>
        </w:tc>
      </w:tr>
      <w:tr w:rsidR="002E1047" w:rsidRPr="00E178AA" w14:paraId="0DA27EB9" w14:textId="77777777" w:rsidTr="00D10F08">
        <w:trPr>
          <w:cantSplit/>
          <w:trHeight w:val="647"/>
        </w:trPr>
        <w:tc>
          <w:tcPr>
            <w:tcW w:w="10615" w:type="dxa"/>
            <w:gridSpan w:val="10"/>
            <w:tcBorders>
              <w:top w:val="single" w:sz="4" w:space="0" w:color="auto"/>
              <w:left w:val="single" w:sz="4" w:space="0" w:color="auto"/>
              <w:bottom w:val="single" w:sz="4" w:space="0" w:color="auto"/>
              <w:right w:val="single" w:sz="4" w:space="0" w:color="auto"/>
            </w:tcBorders>
          </w:tcPr>
          <w:p w14:paraId="59BACF92" w14:textId="77777777" w:rsidR="002E1047" w:rsidRPr="00E178AA" w:rsidRDefault="002E1047" w:rsidP="00D10F08">
            <w:pPr>
              <w:ind w:right="60"/>
              <w:rPr>
                <w:rFonts w:cs="Arial"/>
                <w:sz w:val="14"/>
                <w:szCs w:val="14"/>
              </w:rPr>
            </w:pPr>
            <w:r w:rsidRPr="00E178AA">
              <w:rPr>
                <w:rFonts w:cs="Arial"/>
                <w:sz w:val="14"/>
                <w:szCs w:val="14"/>
              </w:rPr>
              <w:t xml:space="preserve">Purpose </w:t>
            </w:r>
          </w:p>
          <w:p w14:paraId="6EB9F299" w14:textId="55D98CA3" w:rsidR="002E1047" w:rsidRPr="00E178AA" w:rsidRDefault="002E1047" w:rsidP="00D10F08">
            <w:pPr>
              <w:tabs>
                <w:tab w:val="left" w:pos="4140"/>
              </w:tabs>
              <w:spacing w:before="60"/>
              <w:ind w:right="58"/>
              <w:rPr>
                <w:rFonts w:cs="Arial"/>
                <w:sz w:val="20"/>
              </w:rPr>
            </w:pPr>
            <w:r w:rsidRPr="00E178AA">
              <w:rPr>
                <w:rFonts w:cs="Arial"/>
                <w:sz w:val="20"/>
              </w:rPr>
              <w:t xml:space="preserve">To establish the roles and responsibilities for a Career Connect Washington (CCW) </w:t>
            </w:r>
            <w:r w:rsidR="00CD3B4E">
              <w:rPr>
                <w:rFonts w:cs="Arial"/>
                <w:sz w:val="20"/>
              </w:rPr>
              <w:t xml:space="preserve">Program </w:t>
            </w:r>
            <w:r w:rsidRPr="00E178AA">
              <w:rPr>
                <w:rFonts w:cs="Arial"/>
                <w:sz w:val="20"/>
              </w:rPr>
              <w:t>Intermediary</w:t>
            </w:r>
            <w:r w:rsidR="00C8695A" w:rsidRPr="00E178AA">
              <w:rPr>
                <w:rFonts w:cs="Arial"/>
                <w:sz w:val="20"/>
              </w:rPr>
              <w:t xml:space="preserve"> </w:t>
            </w:r>
          </w:p>
          <w:p w14:paraId="6E9CBA43" w14:textId="77777777" w:rsidR="002E1047" w:rsidRPr="00E178AA" w:rsidRDefault="002E1047" w:rsidP="00D10F08">
            <w:pPr>
              <w:tabs>
                <w:tab w:val="left" w:pos="4140"/>
              </w:tabs>
              <w:spacing w:before="60"/>
              <w:ind w:right="58"/>
              <w:rPr>
                <w:rFonts w:cs="Arial"/>
                <w:b/>
                <w:sz w:val="20"/>
              </w:rPr>
            </w:pPr>
          </w:p>
        </w:tc>
      </w:tr>
      <w:tr w:rsidR="002E1047" w:rsidRPr="00E178AA" w14:paraId="7CD99B80" w14:textId="77777777" w:rsidTr="00D10F08">
        <w:trPr>
          <w:cantSplit/>
          <w:trHeight w:val="287"/>
        </w:trPr>
        <w:tc>
          <w:tcPr>
            <w:tcW w:w="106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445B7" w14:textId="1AB85AA5" w:rsidR="002E1047" w:rsidRPr="00E178AA" w:rsidRDefault="002E1047" w:rsidP="00CB4710">
            <w:pPr>
              <w:pBdr>
                <w:bottom w:val="single" w:sz="4" w:space="1" w:color="auto"/>
              </w:pBdr>
              <w:tabs>
                <w:tab w:val="left" w:pos="6540"/>
              </w:tabs>
              <w:spacing w:line="360" w:lineRule="exact"/>
              <w:ind w:right="60"/>
              <w:rPr>
                <w:rFonts w:cs="Arial"/>
                <w:b/>
                <w:bCs/>
                <w:sz w:val="22"/>
                <w:szCs w:val="22"/>
              </w:rPr>
            </w:pPr>
            <w:r w:rsidRPr="00E178AA">
              <w:rPr>
                <w:rFonts w:cs="Arial"/>
                <w:b/>
                <w:bCs/>
                <w:sz w:val="22"/>
                <w:szCs w:val="22"/>
              </w:rPr>
              <w:t>PARTIES:</w:t>
            </w:r>
            <w:r w:rsidR="00CB4710">
              <w:rPr>
                <w:rFonts w:cs="Arial"/>
                <w:b/>
                <w:bCs/>
                <w:sz w:val="22"/>
                <w:szCs w:val="22"/>
              </w:rPr>
              <w:t xml:space="preserve">                                                                         </w:t>
            </w:r>
            <w:r w:rsidR="00CB4710" w:rsidRPr="00CB4710">
              <w:rPr>
                <w:rFonts w:cs="Arial"/>
                <w:b/>
                <w:bCs/>
                <w:sz w:val="18"/>
                <w:szCs w:val="18"/>
              </w:rPr>
              <w:t xml:space="preserve">Other Party’s Contract Number: </w:t>
            </w:r>
          </w:p>
          <w:p w14:paraId="29535466" w14:textId="729BD033" w:rsidR="002E1047" w:rsidRPr="00E178AA" w:rsidRDefault="002E1047" w:rsidP="00D10F08">
            <w:pPr>
              <w:spacing w:line="360" w:lineRule="exact"/>
              <w:ind w:right="60"/>
              <w:rPr>
                <w:rFonts w:cs="Arial"/>
                <w:sz w:val="22"/>
                <w:szCs w:val="22"/>
              </w:rPr>
            </w:pPr>
            <w:r w:rsidRPr="00E178AA">
              <w:rPr>
                <w:rFonts w:cs="Arial"/>
                <w:sz w:val="22"/>
                <w:szCs w:val="22"/>
              </w:rPr>
              <w:t xml:space="preserve">   </w:t>
            </w:r>
            <w:r w:rsidRPr="00E178AA">
              <w:rPr>
                <w:rFonts w:cs="Arial"/>
                <w:color w:val="C00000"/>
                <w:sz w:val="22"/>
                <w:szCs w:val="22"/>
              </w:rPr>
              <w:t>[ASB</w:t>
            </w:r>
            <w:r w:rsidR="00CE2909" w:rsidRPr="00E178AA">
              <w:rPr>
                <w:rFonts w:cs="Arial"/>
                <w:color w:val="C00000"/>
                <w:sz w:val="22"/>
                <w:szCs w:val="22"/>
              </w:rPr>
              <w:t xml:space="preserve"> Entity Name</w:t>
            </w:r>
            <w:r w:rsidRPr="00E178AA">
              <w:rPr>
                <w:rFonts w:cs="Arial"/>
                <w:color w:val="C00000"/>
                <w:sz w:val="22"/>
                <w:szCs w:val="22"/>
              </w:rPr>
              <w:t xml:space="preserve">] </w:t>
            </w:r>
            <w:r w:rsidRPr="00E178AA">
              <w:rPr>
                <w:rFonts w:cs="Arial"/>
                <w:sz w:val="22"/>
                <w:szCs w:val="22"/>
              </w:rPr>
              <w:t xml:space="preserve">(Intermediary)    </w:t>
            </w:r>
          </w:p>
        </w:tc>
      </w:tr>
      <w:tr w:rsidR="002E1047" w:rsidRPr="00E178AA" w14:paraId="614962B1" w14:textId="77777777" w:rsidTr="00D10F08">
        <w:tc>
          <w:tcPr>
            <w:tcW w:w="5665" w:type="dxa"/>
            <w:gridSpan w:val="6"/>
            <w:tcBorders>
              <w:top w:val="single" w:sz="6" w:space="0" w:color="auto"/>
              <w:left w:val="single" w:sz="4" w:space="0" w:color="auto"/>
              <w:bottom w:val="single" w:sz="6" w:space="0" w:color="auto"/>
              <w:right w:val="single" w:sz="6" w:space="0" w:color="auto"/>
            </w:tcBorders>
          </w:tcPr>
          <w:p w14:paraId="432F8485" w14:textId="77777777" w:rsidR="002E1047" w:rsidRPr="00E178AA" w:rsidRDefault="002E1047" w:rsidP="00D10F08">
            <w:pPr>
              <w:spacing w:line="200" w:lineRule="exact"/>
              <w:ind w:right="60"/>
              <w:rPr>
                <w:rFonts w:cs="Arial"/>
                <w:sz w:val="14"/>
                <w:szCs w:val="14"/>
              </w:rPr>
            </w:pPr>
            <w:r w:rsidRPr="00E178AA">
              <w:rPr>
                <w:rFonts w:cs="Arial"/>
                <w:sz w:val="14"/>
                <w:szCs w:val="14"/>
              </w:rPr>
              <w:t>Address</w:t>
            </w:r>
          </w:p>
          <w:p w14:paraId="10FBC872" w14:textId="77777777" w:rsidR="002E1047" w:rsidRPr="00412857" w:rsidRDefault="002E1047" w:rsidP="00D10F08">
            <w:pPr>
              <w:spacing w:after="60" w:line="240" w:lineRule="exact"/>
              <w:ind w:right="58"/>
              <w:rPr>
                <w:rFonts w:cs="Arial"/>
                <w:b/>
                <w:sz w:val="20"/>
              </w:rPr>
            </w:pPr>
            <w:r w:rsidRPr="00E178AA">
              <w:rPr>
                <w:rFonts w:cs="Arial"/>
                <w:spacing w:val="-3"/>
                <w:sz w:val="22"/>
                <w:szCs w:val="22"/>
              </w:rPr>
              <w:t xml:space="preserve"> </w:t>
            </w:r>
          </w:p>
        </w:tc>
        <w:tc>
          <w:tcPr>
            <w:tcW w:w="2565" w:type="dxa"/>
            <w:gridSpan w:val="3"/>
            <w:tcBorders>
              <w:top w:val="single" w:sz="6" w:space="0" w:color="auto"/>
              <w:left w:val="single" w:sz="6" w:space="0" w:color="auto"/>
              <w:bottom w:val="single" w:sz="6" w:space="0" w:color="auto"/>
              <w:right w:val="single" w:sz="4" w:space="0" w:color="auto"/>
            </w:tcBorders>
          </w:tcPr>
          <w:p w14:paraId="264586FF" w14:textId="77777777" w:rsidR="002E1047" w:rsidRPr="00412857" w:rsidRDefault="002E1047" w:rsidP="00D10F08">
            <w:pPr>
              <w:spacing w:before="60"/>
              <w:ind w:right="60"/>
              <w:rPr>
                <w:rFonts w:cs="Arial"/>
                <w:sz w:val="14"/>
                <w:szCs w:val="14"/>
              </w:rPr>
            </w:pPr>
            <w:r w:rsidRPr="00412857">
              <w:rPr>
                <w:rFonts w:cs="Arial"/>
                <w:sz w:val="14"/>
                <w:szCs w:val="14"/>
              </w:rPr>
              <w:t>Business registration or UBI</w:t>
            </w:r>
          </w:p>
          <w:p w14:paraId="5458A659" w14:textId="77777777" w:rsidR="002E1047" w:rsidRPr="004A3735" w:rsidRDefault="002E1047" w:rsidP="00D10F08">
            <w:pPr>
              <w:spacing w:before="60"/>
              <w:ind w:right="60"/>
              <w:rPr>
                <w:rFonts w:cs="Arial"/>
                <w:sz w:val="14"/>
                <w:szCs w:val="14"/>
              </w:rPr>
            </w:pPr>
            <w:r w:rsidRPr="00412857">
              <w:rPr>
                <w:rFonts w:cs="Arial"/>
                <w:sz w:val="20"/>
                <w:szCs w:val="16"/>
              </w:rPr>
              <w:t xml:space="preserve"> </w:t>
            </w:r>
          </w:p>
        </w:tc>
        <w:tc>
          <w:tcPr>
            <w:tcW w:w="2385" w:type="dxa"/>
            <w:tcBorders>
              <w:top w:val="single" w:sz="6" w:space="0" w:color="auto"/>
              <w:left w:val="single" w:sz="6" w:space="0" w:color="auto"/>
              <w:bottom w:val="single" w:sz="6" w:space="0" w:color="auto"/>
              <w:right w:val="single" w:sz="4" w:space="0" w:color="auto"/>
            </w:tcBorders>
          </w:tcPr>
          <w:p w14:paraId="67F289A2" w14:textId="77777777" w:rsidR="002E1047" w:rsidRPr="004A3735" w:rsidRDefault="002E1047" w:rsidP="00D10F08">
            <w:pPr>
              <w:spacing w:line="240" w:lineRule="exact"/>
              <w:ind w:right="60"/>
              <w:rPr>
                <w:rFonts w:cs="Arial"/>
                <w:sz w:val="14"/>
                <w:szCs w:val="14"/>
              </w:rPr>
            </w:pPr>
            <w:r w:rsidRPr="004A3735">
              <w:rPr>
                <w:rFonts w:cs="Arial"/>
                <w:sz w:val="14"/>
                <w:szCs w:val="14"/>
              </w:rPr>
              <w:t>Statewide Vendor Number</w:t>
            </w:r>
          </w:p>
          <w:p w14:paraId="5E96FBDE" w14:textId="77777777" w:rsidR="002E1047" w:rsidRPr="004A3735" w:rsidRDefault="002E1047" w:rsidP="00D10F08">
            <w:pPr>
              <w:spacing w:line="240" w:lineRule="exact"/>
              <w:ind w:right="60"/>
              <w:rPr>
                <w:rFonts w:cs="Arial"/>
                <w:b/>
                <w:sz w:val="20"/>
              </w:rPr>
            </w:pPr>
          </w:p>
        </w:tc>
      </w:tr>
      <w:tr w:rsidR="002E1047" w:rsidRPr="00E178AA" w14:paraId="34FD951A" w14:textId="77777777" w:rsidTr="00D10F08">
        <w:trPr>
          <w:trHeight w:val="579"/>
        </w:trPr>
        <w:tc>
          <w:tcPr>
            <w:tcW w:w="2443" w:type="dxa"/>
            <w:tcBorders>
              <w:top w:val="single" w:sz="6" w:space="0" w:color="auto"/>
              <w:left w:val="single" w:sz="4" w:space="0" w:color="auto"/>
              <w:bottom w:val="single" w:sz="4" w:space="0" w:color="auto"/>
              <w:right w:val="single" w:sz="4" w:space="0" w:color="auto"/>
            </w:tcBorders>
          </w:tcPr>
          <w:p w14:paraId="575C017B" w14:textId="77777777" w:rsidR="002E1047" w:rsidRPr="00E178AA" w:rsidRDefault="002E1047" w:rsidP="00D10F08">
            <w:pPr>
              <w:spacing w:line="200" w:lineRule="exact"/>
              <w:ind w:right="60"/>
              <w:rPr>
                <w:rFonts w:cs="Arial"/>
                <w:sz w:val="14"/>
                <w:szCs w:val="14"/>
              </w:rPr>
            </w:pPr>
            <w:r w:rsidRPr="00E178AA">
              <w:rPr>
                <w:rFonts w:cs="Arial"/>
                <w:sz w:val="14"/>
                <w:szCs w:val="14"/>
              </w:rPr>
              <w:t>Contract Manager</w:t>
            </w:r>
          </w:p>
          <w:p w14:paraId="7FB1BC13" w14:textId="77777777" w:rsidR="002E1047" w:rsidRPr="00E178AA" w:rsidRDefault="002E1047" w:rsidP="00D10F08">
            <w:pPr>
              <w:spacing w:before="60"/>
              <w:ind w:right="58"/>
              <w:rPr>
                <w:rFonts w:cs="Arial"/>
                <w:b/>
                <w:sz w:val="20"/>
              </w:rPr>
            </w:pPr>
            <w:r w:rsidRPr="00E178AA">
              <w:rPr>
                <w:rFonts w:cs="Arial"/>
                <w:sz w:val="20"/>
              </w:rPr>
              <w:t xml:space="preserve"> </w:t>
            </w:r>
          </w:p>
        </w:tc>
        <w:tc>
          <w:tcPr>
            <w:tcW w:w="3222" w:type="dxa"/>
            <w:gridSpan w:val="5"/>
            <w:tcBorders>
              <w:top w:val="single" w:sz="6" w:space="0" w:color="auto"/>
              <w:left w:val="single" w:sz="4" w:space="0" w:color="auto"/>
              <w:bottom w:val="single" w:sz="4" w:space="0" w:color="auto"/>
              <w:right w:val="single" w:sz="6" w:space="0" w:color="auto"/>
            </w:tcBorders>
          </w:tcPr>
          <w:p w14:paraId="6089106C" w14:textId="77777777" w:rsidR="002E1047" w:rsidRPr="00E178AA" w:rsidRDefault="002E1047" w:rsidP="00D10F08">
            <w:pPr>
              <w:spacing w:line="200" w:lineRule="exact"/>
              <w:ind w:right="60"/>
              <w:rPr>
                <w:rFonts w:cs="Arial"/>
                <w:sz w:val="14"/>
                <w:szCs w:val="14"/>
              </w:rPr>
            </w:pPr>
            <w:r w:rsidRPr="00E178AA">
              <w:rPr>
                <w:rFonts w:cs="Arial"/>
                <w:sz w:val="14"/>
                <w:szCs w:val="14"/>
              </w:rPr>
              <w:t>Telephone:</w:t>
            </w:r>
          </w:p>
          <w:p w14:paraId="0547F241" w14:textId="77777777" w:rsidR="002E1047" w:rsidRPr="00E178AA" w:rsidRDefault="002E1047" w:rsidP="00D10F08">
            <w:pPr>
              <w:spacing w:before="60"/>
              <w:ind w:right="58"/>
              <w:rPr>
                <w:rFonts w:cs="Arial"/>
                <w:b/>
                <w:sz w:val="20"/>
              </w:rPr>
            </w:pPr>
            <w:r w:rsidRPr="00E178AA">
              <w:rPr>
                <w:rFonts w:cs="Arial"/>
                <w:sz w:val="20"/>
              </w:rPr>
              <w:t xml:space="preserve"> </w:t>
            </w:r>
          </w:p>
        </w:tc>
        <w:tc>
          <w:tcPr>
            <w:tcW w:w="4950" w:type="dxa"/>
            <w:gridSpan w:val="4"/>
            <w:tcBorders>
              <w:top w:val="single" w:sz="6" w:space="0" w:color="auto"/>
              <w:left w:val="single" w:sz="6" w:space="0" w:color="auto"/>
              <w:bottom w:val="single" w:sz="4" w:space="0" w:color="auto"/>
              <w:right w:val="single" w:sz="4" w:space="0" w:color="auto"/>
            </w:tcBorders>
          </w:tcPr>
          <w:p w14:paraId="3425541F" w14:textId="77777777" w:rsidR="002E1047" w:rsidRPr="00E178AA" w:rsidRDefault="002E1047" w:rsidP="00D10F08">
            <w:pPr>
              <w:spacing w:line="200" w:lineRule="exact"/>
              <w:ind w:right="60"/>
              <w:rPr>
                <w:rFonts w:cs="Arial"/>
                <w:sz w:val="14"/>
                <w:szCs w:val="14"/>
              </w:rPr>
            </w:pPr>
            <w:r w:rsidRPr="00E178AA">
              <w:rPr>
                <w:rFonts w:cs="Arial"/>
                <w:sz w:val="14"/>
                <w:szCs w:val="14"/>
              </w:rPr>
              <w:t>Email</w:t>
            </w:r>
          </w:p>
          <w:p w14:paraId="1718FF0F" w14:textId="77777777" w:rsidR="002E1047" w:rsidRPr="00E178AA" w:rsidRDefault="002E1047" w:rsidP="00D10F08">
            <w:pPr>
              <w:spacing w:after="60"/>
              <w:rPr>
                <w:rFonts w:cs="Arial"/>
                <w:b/>
                <w:sz w:val="20"/>
              </w:rPr>
            </w:pPr>
            <w:r w:rsidRPr="00E178AA">
              <w:rPr>
                <w:rFonts w:cs="Arial"/>
                <w:snapToGrid w:val="0"/>
                <w:sz w:val="22"/>
                <w:szCs w:val="22"/>
              </w:rPr>
              <w:t xml:space="preserve"> </w:t>
            </w:r>
          </w:p>
        </w:tc>
      </w:tr>
      <w:tr w:rsidR="002E1047" w:rsidRPr="00E178AA" w14:paraId="686BB028" w14:textId="77777777" w:rsidTr="00D10F08">
        <w:tc>
          <w:tcPr>
            <w:tcW w:w="106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DD830" w14:textId="77777777" w:rsidR="002E1047" w:rsidRPr="00E178AA" w:rsidRDefault="002E1047" w:rsidP="00D10F08">
            <w:pPr>
              <w:spacing w:line="360" w:lineRule="exact"/>
              <w:ind w:right="60"/>
              <w:rPr>
                <w:rFonts w:cs="Arial"/>
                <w:bCs/>
                <w:sz w:val="22"/>
                <w:szCs w:val="22"/>
              </w:rPr>
            </w:pPr>
            <w:r w:rsidRPr="00E178AA">
              <w:rPr>
                <w:rFonts w:cs="Arial"/>
                <w:bCs/>
                <w:sz w:val="22"/>
                <w:szCs w:val="22"/>
              </w:rPr>
              <w:t xml:space="preserve">  Employment Security Department (ESD)</w:t>
            </w:r>
          </w:p>
        </w:tc>
      </w:tr>
      <w:tr w:rsidR="002E1047" w:rsidRPr="00E178AA" w14:paraId="3316DD6F" w14:textId="77777777" w:rsidTr="00D10F08">
        <w:tc>
          <w:tcPr>
            <w:tcW w:w="4405" w:type="dxa"/>
            <w:gridSpan w:val="4"/>
            <w:tcBorders>
              <w:top w:val="single" w:sz="4" w:space="0" w:color="auto"/>
              <w:left w:val="single" w:sz="4" w:space="0" w:color="auto"/>
              <w:right w:val="single" w:sz="6" w:space="0" w:color="auto"/>
            </w:tcBorders>
            <w:shd w:val="clear" w:color="auto" w:fill="auto"/>
          </w:tcPr>
          <w:p w14:paraId="0651DF27" w14:textId="77777777" w:rsidR="002E1047" w:rsidRPr="00E178AA" w:rsidRDefault="002E1047" w:rsidP="00D10F08">
            <w:pPr>
              <w:spacing w:line="200" w:lineRule="exact"/>
              <w:ind w:right="60"/>
              <w:rPr>
                <w:rFonts w:cs="Arial"/>
                <w:sz w:val="14"/>
                <w:szCs w:val="14"/>
              </w:rPr>
            </w:pPr>
            <w:r w:rsidRPr="00E178AA">
              <w:rPr>
                <w:rFonts w:cs="Arial"/>
                <w:sz w:val="14"/>
                <w:szCs w:val="14"/>
              </w:rPr>
              <w:t xml:space="preserve">Contract manager </w:t>
            </w:r>
          </w:p>
          <w:p w14:paraId="0DEA8EDF" w14:textId="10DD4640" w:rsidR="002E1047" w:rsidRPr="00E178AA" w:rsidRDefault="002B1DD3" w:rsidP="00D10F08">
            <w:pPr>
              <w:spacing w:before="60" w:line="240" w:lineRule="exact"/>
              <w:ind w:right="58"/>
              <w:rPr>
                <w:rFonts w:cs="Arial"/>
                <w:bCs/>
                <w:sz w:val="20"/>
                <w:highlight w:val="yellow"/>
              </w:rPr>
            </w:pPr>
            <w:r w:rsidRPr="00E178AA">
              <w:rPr>
                <w:rFonts w:cs="Arial"/>
                <w:bCs/>
                <w:sz w:val="20"/>
              </w:rPr>
              <w:t>Danny Salazar</w:t>
            </w:r>
          </w:p>
        </w:tc>
        <w:tc>
          <w:tcPr>
            <w:tcW w:w="6210" w:type="dxa"/>
            <w:gridSpan w:val="6"/>
            <w:tcBorders>
              <w:top w:val="single" w:sz="4" w:space="0" w:color="auto"/>
              <w:left w:val="single" w:sz="6" w:space="0" w:color="auto"/>
              <w:right w:val="single" w:sz="4" w:space="0" w:color="auto"/>
            </w:tcBorders>
            <w:shd w:val="clear" w:color="auto" w:fill="auto"/>
          </w:tcPr>
          <w:p w14:paraId="7A77C139" w14:textId="77777777" w:rsidR="002E1047" w:rsidRPr="00E178AA" w:rsidRDefault="002E1047" w:rsidP="00D10F08">
            <w:pPr>
              <w:spacing w:line="200" w:lineRule="exact"/>
              <w:ind w:right="60"/>
              <w:rPr>
                <w:rFonts w:cs="Arial"/>
                <w:sz w:val="14"/>
                <w:szCs w:val="14"/>
              </w:rPr>
            </w:pPr>
            <w:r w:rsidRPr="00E178AA">
              <w:rPr>
                <w:rFonts w:cs="Arial"/>
                <w:sz w:val="14"/>
                <w:szCs w:val="14"/>
              </w:rPr>
              <w:t>Contact address</w:t>
            </w:r>
          </w:p>
          <w:p w14:paraId="5F3C9B18" w14:textId="0E682125" w:rsidR="002E1047" w:rsidRPr="00E178AA" w:rsidRDefault="002E1047" w:rsidP="00D10F08">
            <w:pPr>
              <w:spacing w:before="60" w:line="240" w:lineRule="exact"/>
              <w:ind w:right="58"/>
              <w:rPr>
                <w:rFonts w:cs="Arial"/>
                <w:sz w:val="20"/>
              </w:rPr>
            </w:pPr>
            <w:r w:rsidRPr="00E178AA">
              <w:rPr>
                <w:rFonts w:cs="Arial"/>
                <w:sz w:val="20"/>
              </w:rPr>
              <w:t xml:space="preserve">212 Maple Park </w:t>
            </w:r>
            <w:r w:rsidR="00F02B10">
              <w:rPr>
                <w:rFonts w:cs="Arial"/>
                <w:sz w:val="20"/>
              </w:rPr>
              <w:t>Ave SE</w:t>
            </w:r>
            <w:r w:rsidRPr="00E178AA">
              <w:rPr>
                <w:rFonts w:cs="Arial"/>
                <w:sz w:val="20"/>
              </w:rPr>
              <w:t>, Olympia, WA 98501</w:t>
            </w:r>
          </w:p>
        </w:tc>
      </w:tr>
      <w:tr w:rsidR="002E1047" w:rsidRPr="00E178AA" w14:paraId="51D08225" w14:textId="77777777" w:rsidTr="00D10F08">
        <w:tc>
          <w:tcPr>
            <w:tcW w:w="2517" w:type="dxa"/>
            <w:gridSpan w:val="2"/>
            <w:tcBorders>
              <w:top w:val="single" w:sz="6" w:space="0" w:color="auto"/>
              <w:left w:val="single" w:sz="4" w:space="0" w:color="auto"/>
              <w:bottom w:val="single" w:sz="6" w:space="0" w:color="auto"/>
            </w:tcBorders>
            <w:shd w:val="clear" w:color="auto" w:fill="auto"/>
          </w:tcPr>
          <w:p w14:paraId="0F39AC84" w14:textId="77777777" w:rsidR="002E1047" w:rsidRPr="00E178AA" w:rsidRDefault="002E1047" w:rsidP="00D10F08">
            <w:pPr>
              <w:ind w:right="60"/>
              <w:rPr>
                <w:rFonts w:cs="Arial"/>
                <w:sz w:val="14"/>
                <w:szCs w:val="14"/>
              </w:rPr>
            </w:pPr>
            <w:r w:rsidRPr="00E178AA">
              <w:rPr>
                <w:rFonts w:cs="Arial"/>
                <w:sz w:val="14"/>
                <w:szCs w:val="14"/>
              </w:rPr>
              <w:t>CM Phone</w:t>
            </w:r>
          </w:p>
          <w:p w14:paraId="329BF87B" w14:textId="2C9FD5D6" w:rsidR="002E1047" w:rsidRPr="00E178AA" w:rsidRDefault="002E1047" w:rsidP="00D10F08">
            <w:pPr>
              <w:spacing w:before="60"/>
              <w:ind w:right="58"/>
              <w:rPr>
                <w:rFonts w:cs="Arial"/>
                <w:sz w:val="14"/>
                <w:szCs w:val="14"/>
              </w:rPr>
            </w:pPr>
            <w:r w:rsidRPr="00E178AA">
              <w:rPr>
                <w:rFonts w:cs="Arial"/>
                <w:sz w:val="20"/>
              </w:rPr>
              <w:t>360-</w:t>
            </w:r>
            <w:r w:rsidR="00E178AA">
              <w:rPr>
                <w:rFonts w:cs="Arial"/>
                <w:sz w:val="20"/>
              </w:rPr>
              <w:t>522-0705</w:t>
            </w:r>
          </w:p>
        </w:tc>
        <w:tc>
          <w:tcPr>
            <w:tcW w:w="3418" w:type="dxa"/>
            <w:gridSpan w:val="6"/>
            <w:tcBorders>
              <w:top w:val="single" w:sz="6" w:space="0" w:color="auto"/>
              <w:left w:val="single" w:sz="4" w:space="0" w:color="auto"/>
              <w:bottom w:val="single" w:sz="6" w:space="0" w:color="auto"/>
            </w:tcBorders>
            <w:shd w:val="clear" w:color="auto" w:fill="auto"/>
          </w:tcPr>
          <w:p w14:paraId="249846D3" w14:textId="77777777" w:rsidR="002E1047" w:rsidRPr="00E178AA" w:rsidRDefault="002E1047" w:rsidP="00D10F08">
            <w:pPr>
              <w:spacing w:before="60"/>
              <w:ind w:right="58"/>
              <w:rPr>
                <w:rFonts w:cs="Arial"/>
                <w:sz w:val="14"/>
                <w:szCs w:val="14"/>
              </w:rPr>
            </w:pPr>
            <w:r w:rsidRPr="00E178AA">
              <w:rPr>
                <w:rFonts w:cs="Arial"/>
                <w:sz w:val="14"/>
                <w:szCs w:val="14"/>
              </w:rPr>
              <w:t>CM email</w:t>
            </w:r>
          </w:p>
          <w:p w14:paraId="00E1D2B7" w14:textId="340D724B" w:rsidR="002E1047" w:rsidRPr="00412857" w:rsidRDefault="00E178AA" w:rsidP="00D10F08">
            <w:pPr>
              <w:ind w:right="60"/>
              <w:rPr>
                <w:rFonts w:cs="Arial"/>
                <w:sz w:val="14"/>
                <w:szCs w:val="14"/>
              </w:rPr>
            </w:pPr>
            <w:r w:rsidRPr="00E178AA">
              <w:rPr>
                <w:rFonts w:cs="Arial"/>
                <w:snapToGrid w:val="0"/>
                <w:sz w:val="22"/>
                <w:szCs w:val="22"/>
              </w:rPr>
              <w:t>daniel.salazar@esd.wa.gov</w:t>
            </w:r>
          </w:p>
        </w:tc>
        <w:tc>
          <w:tcPr>
            <w:tcW w:w="4680" w:type="dxa"/>
            <w:gridSpan w:val="2"/>
            <w:tcBorders>
              <w:top w:val="single" w:sz="6" w:space="0" w:color="auto"/>
              <w:left w:val="single" w:sz="6" w:space="0" w:color="auto"/>
              <w:bottom w:val="single" w:sz="6" w:space="0" w:color="auto"/>
              <w:right w:val="single" w:sz="4" w:space="0" w:color="auto"/>
            </w:tcBorders>
            <w:shd w:val="clear" w:color="auto" w:fill="auto"/>
          </w:tcPr>
          <w:p w14:paraId="725D6396" w14:textId="77777777" w:rsidR="002E1047" w:rsidRPr="00412857" w:rsidRDefault="002E1047" w:rsidP="00D10F08">
            <w:pPr>
              <w:ind w:right="60"/>
              <w:rPr>
                <w:rFonts w:cs="Arial"/>
                <w:sz w:val="14"/>
                <w:szCs w:val="14"/>
              </w:rPr>
            </w:pPr>
            <w:r w:rsidRPr="00412857">
              <w:rPr>
                <w:rFonts w:cs="Arial"/>
                <w:sz w:val="14"/>
                <w:szCs w:val="14"/>
              </w:rPr>
              <w:t>Division</w:t>
            </w:r>
          </w:p>
          <w:p w14:paraId="03C258AC" w14:textId="640783C9" w:rsidR="002E1047" w:rsidRPr="004A3735" w:rsidRDefault="00501138" w:rsidP="00D10F08">
            <w:pPr>
              <w:spacing w:before="60"/>
              <w:ind w:right="58"/>
              <w:rPr>
                <w:rFonts w:cs="Arial"/>
                <w:b/>
              </w:rPr>
            </w:pPr>
            <w:r w:rsidRPr="00412857">
              <w:rPr>
                <w:rFonts w:cs="Arial"/>
                <w:sz w:val="20"/>
              </w:rPr>
              <w:t>Employment System Policy &amp; Integrity</w:t>
            </w:r>
          </w:p>
        </w:tc>
      </w:tr>
      <w:tr w:rsidR="002E1047" w:rsidRPr="00E178AA" w14:paraId="5693FD68" w14:textId="77777777" w:rsidTr="002B1DD3">
        <w:trPr>
          <w:trHeight w:val="453"/>
        </w:trPr>
        <w:tc>
          <w:tcPr>
            <w:tcW w:w="10615" w:type="dxa"/>
            <w:gridSpan w:val="10"/>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71DA01B" w14:textId="77777777" w:rsidR="002E1047" w:rsidRPr="00E178AA" w:rsidRDefault="002E1047" w:rsidP="002B1DD3">
            <w:pPr>
              <w:keepNext/>
              <w:spacing w:before="160"/>
              <w:ind w:right="58"/>
              <w:rPr>
                <w:rFonts w:cs="Arial"/>
                <w:b/>
                <w:bCs/>
                <w:sz w:val="16"/>
                <w:szCs w:val="16"/>
              </w:rPr>
            </w:pPr>
            <w:r w:rsidRPr="00E178AA">
              <w:rPr>
                <w:rFonts w:cs="Arial"/>
                <w:b/>
                <w:bCs/>
                <w:sz w:val="22"/>
                <w:szCs w:val="22"/>
              </w:rPr>
              <w:t>ATTACHMENTS</w:t>
            </w:r>
            <w:r w:rsidRPr="00E178AA">
              <w:rPr>
                <w:rFonts w:cs="Arial"/>
                <w:b/>
                <w:bCs/>
                <w:sz w:val="20"/>
              </w:rPr>
              <w:t xml:space="preserve">:  </w:t>
            </w:r>
            <w:r w:rsidRPr="00E178AA">
              <w:rPr>
                <w:rFonts w:cs="Arial"/>
                <w:sz w:val="20"/>
              </w:rPr>
              <w:t xml:space="preserve">This Contract includes the following attachment(s) and document(s) incorporated herein </w:t>
            </w:r>
          </w:p>
        </w:tc>
      </w:tr>
      <w:tr w:rsidR="002E1047" w:rsidRPr="00E178AA" w14:paraId="196E57FB" w14:textId="77777777" w:rsidTr="00D10F08">
        <w:trPr>
          <w:trHeight w:val="912"/>
        </w:trPr>
        <w:tc>
          <w:tcPr>
            <w:tcW w:w="10615" w:type="dxa"/>
            <w:gridSpan w:val="10"/>
            <w:tcBorders>
              <w:top w:val="single" w:sz="4" w:space="0" w:color="auto"/>
              <w:left w:val="single" w:sz="4" w:space="0" w:color="auto"/>
              <w:bottom w:val="single" w:sz="4" w:space="0" w:color="auto"/>
              <w:right w:val="single" w:sz="4" w:space="0" w:color="auto"/>
            </w:tcBorders>
            <w:shd w:val="clear" w:color="auto" w:fill="auto"/>
          </w:tcPr>
          <w:p w14:paraId="066D5135" w14:textId="77777777" w:rsidR="002E1047" w:rsidRPr="00E178AA" w:rsidRDefault="002E1047" w:rsidP="00CB4710">
            <w:pPr>
              <w:keepNext/>
              <w:spacing w:after="60" w:line="240" w:lineRule="exact"/>
              <w:ind w:right="58"/>
              <w:rPr>
                <w:rFonts w:cs="Arial"/>
                <w:sz w:val="20"/>
              </w:rPr>
            </w:pPr>
            <w:r w:rsidRPr="00E178AA">
              <w:rPr>
                <w:rFonts w:cs="Arial"/>
                <w:sz w:val="20"/>
              </w:rPr>
              <w:t>Exhibit A – Statement of Work.</w:t>
            </w:r>
          </w:p>
          <w:p w14:paraId="2AD10A3D" w14:textId="0ADB32A9" w:rsidR="002E1047" w:rsidRDefault="002E1047" w:rsidP="00CB4710">
            <w:pPr>
              <w:keepNext/>
              <w:spacing w:after="60" w:line="240" w:lineRule="exact"/>
              <w:ind w:right="58"/>
              <w:rPr>
                <w:rFonts w:cs="Arial"/>
                <w:sz w:val="20"/>
              </w:rPr>
            </w:pPr>
            <w:r w:rsidRPr="00E178AA">
              <w:rPr>
                <w:rFonts w:cs="Arial"/>
                <w:sz w:val="20"/>
              </w:rPr>
              <w:t xml:space="preserve">Exhibit </w:t>
            </w:r>
            <w:r w:rsidR="00A05FF7" w:rsidRPr="00E178AA">
              <w:rPr>
                <w:rFonts w:cs="Arial"/>
                <w:sz w:val="20"/>
              </w:rPr>
              <w:t xml:space="preserve">B </w:t>
            </w:r>
            <w:r w:rsidRPr="00E178AA">
              <w:rPr>
                <w:rFonts w:cs="Arial"/>
                <w:sz w:val="20"/>
              </w:rPr>
              <w:t>– Budget Form.</w:t>
            </w:r>
          </w:p>
          <w:p w14:paraId="16332E8D" w14:textId="21B0E9FE" w:rsidR="00E178AA" w:rsidRDefault="00E178AA" w:rsidP="00CB4710">
            <w:pPr>
              <w:keepNext/>
              <w:spacing w:after="60" w:line="240" w:lineRule="exact"/>
              <w:ind w:right="58"/>
              <w:rPr>
                <w:rFonts w:cs="Arial"/>
                <w:sz w:val="20"/>
              </w:rPr>
            </w:pPr>
            <w:r>
              <w:rPr>
                <w:rFonts w:cs="Arial"/>
                <w:sz w:val="20"/>
              </w:rPr>
              <w:t xml:space="preserve">Exhibit C – WIOA </w:t>
            </w:r>
            <w:r w:rsidR="00CB4710">
              <w:rPr>
                <w:rFonts w:cs="Arial"/>
                <w:sz w:val="20"/>
              </w:rPr>
              <w:t xml:space="preserve">Supplemental </w:t>
            </w:r>
            <w:r>
              <w:rPr>
                <w:rFonts w:cs="Arial"/>
                <w:sz w:val="20"/>
              </w:rPr>
              <w:t>Terms and Conditions</w:t>
            </w:r>
            <w:r w:rsidR="00E43D54">
              <w:rPr>
                <w:rFonts w:cs="Arial"/>
                <w:sz w:val="20"/>
              </w:rPr>
              <w:t>.</w:t>
            </w:r>
          </w:p>
          <w:p w14:paraId="6BC1490A" w14:textId="692D1B5F" w:rsidR="00E178AA" w:rsidRDefault="00E178AA" w:rsidP="00CB4710">
            <w:pPr>
              <w:keepNext/>
              <w:spacing w:after="60" w:line="240" w:lineRule="exact"/>
              <w:ind w:right="58"/>
              <w:rPr>
                <w:rFonts w:cs="Arial"/>
                <w:sz w:val="20"/>
              </w:rPr>
            </w:pPr>
            <w:r>
              <w:rPr>
                <w:rFonts w:cs="Arial"/>
                <w:sz w:val="20"/>
              </w:rPr>
              <w:t>Exhibit D – Certification Regarding Lobbying</w:t>
            </w:r>
            <w:r w:rsidR="00E43D54">
              <w:rPr>
                <w:rFonts w:cs="Arial"/>
                <w:sz w:val="20"/>
              </w:rPr>
              <w:t>.</w:t>
            </w:r>
          </w:p>
          <w:p w14:paraId="6E770880" w14:textId="60E6091C" w:rsidR="00E77DBF" w:rsidRPr="00E178AA" w:rsidRDefault="002042E2" w:rsidP="00CB4710">
            <w:pPr>
              <w:keepNext/>
              <w:spacing w:after="60" w:line="240" w:lineRule="exact"/>
              <w:ind w:right="58"/>
              <w:rPr>
                <w:rFonts w:cs="Arial"/>
                <w:sz w:val="20"/>
              </w:rPr>
            </w:pPr>
            <w:r w:rsidRPr="00F02B10">
              <w:rPr>
                <w:rFonts w:cs="Arial"/>
                <w:sz w:val="20"/>
              </w:rPr>
              <w:t xml:space="preserve">Exhibit E –  </w:t>
            </w:r>
            <w:r w:rsidR="00E77DBF" w:rsidRPr="00F02B10">
              <w:rPr>
                <w:rFonts w:cs="Arial"/>
                <w:sz w:val="20"/>
              </w:rPr>
              <w:t>Integrated UDL white paper</w:t>
            </w:r>
            <w:r w:rsidR="00D4797A">
              <w:rPr>
                <w:rFonts w:cs="Arial"/>
                <w:sz w:val="20"/>
              </w:rPr>
              <w:t xml:space="preserve"> – For informational purposes only.</w:t>
            </w:r>
          </w:p>
          <w:p w14:paraId="1C162AA2" w14:textId="79CBD35D" w:rsidR="002E1047" w:rsidRPr="00E178AA" w:rsidRDefault="002E1047" w:rsidP="00D10F08">
            <w:pPr>
              <w:keepNext/>
              <w:spacing w:before="120" w:after="120" w:line="240" w:lineRule="exact"/>
              <w:ind w:right="60"/>
              <w:rPr>
                <w:rFonts w:cs="Arial"/>
                <w:sz w:val="20"/>
              </w:rPr>
            </w:pPr>
            <w:r w:rsidRPr="00E178AA">
              <w:rPr>
                <w:rFonts w:cs="Arial"/>
                <w:sz w:val="20"/>
              </w:rPr>
              <w:t xml:space="preserve">Intermediary’s Bid Submission to RFP </w:t>
            </w:r>
            <w:r w:rsidR="00C8695A" w:rsidRPr="00E178AA">
              <w:rPr>
                <w:rFonts w:cs="Arial"/>
                <w:sz w:val="20"/>
              </w:rPr>
              <w:t xml:space="preserve"># </w:t>
            </w:r>
            <w:r w:rsidRPr="00E178AA">
              <w:rPr>
                <w:rFonts w:cs="Arial"/>
                <w:sz w:val="20"/>
              </w:rPr>
              <w:t>20</w:t>
            </w:r>
            <w:r w:rsidR="000B2265" w:rsidRPr="00E178AA">
              <w:rPr>
                <w:rFonts w:cs="Arial"/>
                <w:sz w:val="20"/>
              </w:rPr>
              <w:t>22</w:t>
            </w:r>
            <w:r w:rsidR="00C8695A" w:rsidRPr="00E178AA">
              <w:rPr>
                <w:rFonts w:cs="Arial"/>
                <w:sz w:val="20"/>
              </w:rPr>
              <w:t>-</w:t>
            </w:r>
            <w:r w:rsidR="000B2265" w:rsidRPr="00E178AA">
              <w:rPr>
                <w:rFonts w:cs="Arial"/>
                <w:sz w:val="20"/>
              </w:rPr>
              <w:t>01</w:t>
            </w:r>
            <w:r w:rsidRPr="00E178AA">
              <w:rPr>
                <w:rFonts w:cs="Arial"/>
                <w:sz w:val="20"/>
              </w:rPr>
              <w:t xml:space="preserve"> – CCW </w:t>
            </w:r>
            <w:r w:rsidR="000B2265" w:rsidRPr="00E178AA">
              <w:rPr>
                <w:rFonts w:cs="Arial"/>
                <w:sz w:val="20"/>
              </w:rPr>
              <w:t>Program</w:t>
            </w:r>
            <w:r w:rsidRPr="00E178AA">
              <w:rPr>
                <w:rFonts w:cs="Arial"/>
                <w:sz w:val="20"/>
              </w:rPr>
              <w:t xml:space="preserve"> Intermediaries.  Incorporated herein by reference</w:t>
            </w:r>
          </w:p>
        </w:tc>
      </w:tr>
      <w:tr w:rsidR="002E1047" w:rsidRPr="00E178AA" w14:paraId="4A16907B" w14:textId="77777777" w:rsidTr="00D10F08">
        <w:trPr>
          <w:trHeight w:val="780"/>
        </w:trPr>
        <w:tc>
          <w:tcPr>
            <w:tcW w:w="10615" w:type="dxa"/>
            <w:gridSpan w:val="10"/>
            <w:tcBorders>
              <w:top w:val="single" w:sz="4" w:space="0" w:color="auto"/>
              <w:left w:val="single" w:sz="4" w:space="0" w:color="auto"/>
              <w:bottom w:val="single" w:sz="4" w:space="0" w:color="auto"/>
              <w:right w:val="single" w:sz="4" w:space="0" w:color="auto"/>
            </w:tcBorders>
            <w:shd w:val="clear" w:color="auto" w:fill="auto"/>
          </w:tcPr>
          <w:p w14:paraId="3931E478" w14:textId="38928D94" w:rsidR="002E1047" w:rsidRPr="00E178AA" w:rsidRDefault="002E1047" w:rsidP="00D10F08">
            <w:pPr>
              <w:keepNext/>
              <w:spacing w:before="120" w:after="120" w:line="240" w:lineRule="exact"/>
              <w:ind w:right="60"/>
              <w:rPr>
                <w:rFonts w:cs="Arial"/>
                <w:sz w:val="20"/>
              </w:rPr>
            </w:pPr>
            <w:r w:rsidRPr="00E178AA">
              <w:rPr>
                <w:rFonts w:cs="Arial"/>
                <w:sz w:val="20"/>
              </w:rPr>
              <w:t xml:space="preserve">The terms and conditions of this Contract are an integration and representation of the final, entire and exclusive understanding between the parties superseding, all previous </w:t>
            </w:r>
            <w:r w:rsidR="00CF393F">
              <w:rPr>
                <w:rFonts w:cs="Arial"/>
                <w:sz w:val="20"/>
              </w:rPr>
              <w:t>Contract</w:t>
            </w:r>
            <w:r w:rsidRPr="00E178AA">
              <w:rPr>
                <w:rFonts w:cs="Arial"/>
                <w:sz w:val="20"/>
              </w:rPr>
              <w:t xml:space="preserve">s, writings, and communications, oral or otherwise, regarding the subject matter of this Contract.  The parties signing below represent that they have read and understand this Contract, and have the authority to execute this Contract.  </w:t>
            </w:r>
          </w:p>
        </w:tc>
      </w:tr>
      <w:tr w:rsidR="002E1047" w:rsidRPr="00E178AA" w14:paraId="4D01108E" w14:textId="77777777" w:rsidTr="00E77DBF">
        <w:trPr>
          <w:trHeight w:val="1115"/>
        </w:trPr>
        <w:tc>
          <w:tcPr>
            <w:tcW w:w="5215" w:type="dxa"/>
            <w:gridSpan w:val="5"/>
            <w:tcBorders>
              <w:top w:val="single" w:sz="4" w:space="0" w:color="auto"/>
              <w:left w:val="single" w:sz="4" w:space="0" w:color="auto"/>
              <w:bottom w:val="single" w:sz="4" w:space="0" w:color="auto"/>
              <w:right w:val="single" w:sz="6" w:space="0" w:color="auto"/>
            </w:tcBorders>
          </w:tcPr>
          <w:p w14:paraId="5EB1A40F" w14:textId="77777777" w:rsidR="002E1047" w:rsidRPr="00E178AA" w:rsidRDefault="002E1047" w:rsidP="00D10F08">
            <w:pPr>
              <w:tabs>
                <w:tab w:val="left" w:pos="4320"/>
              </w:tabs>
              <w:spacing w:line="200" w:lineRule="exact"/>
              <w:ind w:right="60"/>
              <w:rPr>
                <w:rFonts w:cs="Arial"/>
                <w:i/>
              </w:rPr>
            </w:pPr>
            <w:r w:rsidRPr="00E178AA">
              <w:rPr>
                <w:rFonts w:cs="Arial"/>
                <w:sz w:val="14"/>
              </w:rPr>
              <w:t>Intermediary:</w:t>
            </w:r>
            <w:r w:rsidRPr="00E178AA">
              <w:rPr>
                <w:rFonts w:cs="Arial"/>
                <w:sz w:val="14"/>
                <w:szCs w:val="14"/>
              </w:rPr>
              <w:t xml:space="preserve">                                                  Date</w:t>
            </w:r>
          </w:p>
          <w:p w14:paraId="5FEFCA6F"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0D35EF40" w14:textId="77777777" w:rsidR="002E1047" w:rsidRPr="00E178AA" w:rsidRDefault="002E1047" w:rsidP="00D10F08">
            <w:pPr>
              <w:tabs>
                <w:tab w:val="left" w:pos="4320"/>
              </w:tabs>
              <w:spacing w:line="200" w:lineRule="exact"/>
              <w:ind w:right="60"/>
              <w:rPr>
                <w:rFonts w:cs="Arial"/>
                <w:b/>
                <w:sz w:val="28"/>
              </w:rPr>
            </w:pPr>
          </w:p>
        </w:tc>
        <w:tc>
          <w:tcPr>
            <w:tcW w:w="5400" w:type="dxa"/>
            <w:gridSpan w:val="5"/>
            <w:tcBorders>
              <w:top w:val="single" w:sz="4" w:space="0" w:color="auto"/>
              <w:left w:val="single" w:sz="6" w:space="0" w:color="auto"/>
              <w:bottom w:val="single" w:sz="4" w:space="0" w:color="auto"/>
              <w:right w:val="single" w:sz="4" w:space="0" w:color="auto"/>
            </w:tcBorders>
          </w:tcPr>
          <w:p w14:paraId="69282571" w14:textId="77777777" w:rsidR="002E1047" w:rsidRPr="00E178AA" w:rsidRDefault="002E1047" w:rsidP="00D10F08">
            <w:pPr>
              <w:tabs>
                <w:tab w:val="left" w:pos="4320"/>
              </w:tabs>
              <w:spacing w:line="200" w:lineRule="exact"/>
              <w:ind w:right="60"/>
              <w:rPr>
                <w:rFonts w:cs="Arial"/>
                <w:i/>
              </w:rPr>
            </w:pPr>
            <w:r w:rsidRPr="00E178AA">
              <w:rPr>
                <w:rFonts w:cs="Arial"/>
                <w:sz w:val="14"/>
                <w:szCs w:val="14"/>
              </w:rPr>
              <w:t xml:space="preserve">  Employment Security Department                                                      Date</w:t>
            </w:r>
          </w:p>
          <w:p w14:paraId="44314CEC"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3260D0A7" w14:textId="77777777" w:rsidR="002E1047" w:rsidRPr="00412857" w:rsidRDefault="002E1047" w:rsidP="00D10F08">
            <w:pPr>
              <w:ind w:right="60"/>
              <w:rPr>
                <w:rFonts w:cs="Arial"/>
                <w:sz w:val="20"/>
              </w:rPr>
            </w:pPr>
          </w:p>
          <w:p w14:paraId="4731651E" w14:textId="77777777" w:rsidR="002E1047" w:rsidRPr="00412857" w:rsidRDefault="002E1047" w:rsidP="00D10F08">
            <w:pPr>
              <w:tabs>
                <w:tab w:val="left" w:pos="4320"/>
              </w:tabs>
              <w:spacing w:line="200" w:lineRule="exact"/>
              <w:ind w:right="60"/>
              <w:rPr>
                <w:rFonts w:cs="Arial"/>
                <w:sz w:val="16"/>
              </w:rPr>
            </w:pPr>
          </w:p>
        </w:tc>
      </w:tr>
      <w:tr w:rsidR="002E1047" w:rsidRPr="00E178AA" w14:paraId="42488D77" w14:textId="77777777" w:rsidTr="00E77DBF">
        <w:trPr>
          <w:trHeight w:val="449"/>
        </w:trPr>
        <w:tc>
          <w:tcPr>
            <w:tcW w:w="5215" w:type="dxa"/>
            <w:gridSpan w:val="5"/>
            <w:tcBorders>
              <w:top w:val="single" w:sz="4" w:space="0" w:color="auto"/>
              <w:left w:val="single" w:sz="4" w:space="0" w:color="auto"/>
              <w:bottom w:val="single" w:sz="4" w:space="0" w:color="auto"/>
              <w:right w:val="single" w:sz="6" w:space="0" w:color="auto"/>
            </w:tcBorders>
          </w:tcPr>
          <w:p w14:paraId="3CE4FD90"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37E05F52" w14:textId="77777777" w:rsidR="002E1047" w:rsidRPr="00E178AA" w:rsidRDefault="002E1047" w:rsidP="00D10F08">
            <w:pPr>
              <w:tabs>
                <w:tab w:val="left" w:pos="4320"/>
              </w:tabs>
              <w:spacing w:before="60" w:after="60"/>
              <w:ind w:right="58"/>
              <w:rPr>
                <w:rFonts w:cs="Arial"/>
                <w:b/>
              </w:rPr>
            </w:pPr>
          </w:p>
        </w:tc>
        <w:tc>
          <w:tcPr>
            <w:tcW w:w="5400" w:type="dxa"/>
            <w:gridSpan w:val="5"/>
            <w:tcBorders>
              <w:top w:val="single" w:sz="4" w:space="0" w:color="auto"/>
              <w:left w:val="single" w:sz="6" w:space="0" w:color="auto"/>
              <w:bottom w:val="single" w:sz="4" w:space="0" w:color="auto"/>
              <w:right w:val="single" w:sz="4" w:space="0" w:color="auto"/>
            </w:tcBorders>
          </w:tcPr>
          <w:p w14:paraId="35B596BF"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1264DB95" w14:textId="77777777" w:rsidR="002E1047" w:rsidRPr="00E178AA" w:rsidRDefault="002E1047" w:rsidP="00D10F08">
            <w:pPr>
              <w:tabs>
                <w:tab w:val="left" w:pos="4320"/>
              </w:tabs>
              <w:spacing w:before="60"/>
              <w:ind w:right="58"/>
              <w:rPr>
                <w:rFonts w:cs="Arial"/>
                <w:b/>
                <w:sz w:val="20"/>
              </w:rPr>
            </w:pPr>
          </w:p>
        </w:tc>
      </w:tr>
      <w:tr w:rsidR="002E1047" w:rsidRPr="00412857" w14:paraId="2F0DBDCF" w14:textId="77777777" w:rsidTr="00E77DBF">
        <w:trPr>
          <w:trHeight w:val="602"/>
        </w:trPr>
        <w:tc>
          <w:tcPr>
            <w:tcW w:w="5215" w:type="dxa"/>
            <w:gridSpan w:val="5"/>
            <w:tcBorders>
              <w:top w:val="single" w:sz="4" w:space="0" w:color="auto"/>
              <w:left w:val="single" w:sz="4" w:space="0" w:color="auto"/>
              <w:bottom w:val="single" w:sz="4" w:space="0" w:color="auto"/>
              <w:right w:val="single" w:sz="6" w:space="0" w:color="auto"/>
            </w:tcBorders>
          </w:tcPr>
          <w:p w14:paraId="7467D9C1" w14:textId="77777777" w:rsidR="002E1047" w:rsidRPr="00412857" w:rsidRDefault="002E1047" w:rsidP="00D10F08">
            <w:pPr>
              <w:tabs>
                <w:tab w:val="left" w:pos="4320"/>
              </w:tabs>
              <w:ind w:right="60"/>
              <w:rPr>
                <w:rFonts w:cs="Arial"/>
                <w:b/>
                <w:sz w:val="20"/>
              </w:rPr>
            </w:pPr>
            <w:r w:rsidRPr="00412857">
              <w:rPr>
                <w:rFonts w:cs="Arial"/>
                <w:i/>
                <w:sz w:val="14"/>
                <w:szCs w:val="14"/>
              </w:rPr>
              <w:t>Title</w:t>
            </w:r>
          </w:p>
          <w:p w14:paraId="4F19C4E9" w14:textId="77777777" w:rsidR="002E1047" w:rsidRPr="00412857" w:rsidRDefault="003E5A43" w:rsidP="00D10F08">
            <w:pPr>
              <w:tabs>
                <w:tab w:val="left" w:pos="4320"/>
              </w:tabs>
              <w:spacing w:before="60"/>
              <w:ind w:right="58"/>
              <w:rPr>
                <w:rFonts w:cs="Arial"/>
                <w:b/>
                <w:sz w:val="20"/>
              </w:rPr>
            </w:pPr>
            <w:hyperlink r:id="rId12" w:history="1"/>
          </w:p>
        </w:tc>
        <w:tc>
          <w:tcPr>
            <w:tcW w:w="5400" w:type="dxa"/>
            <w:gridSpan w:val="5"/>
            <w:tcBorders>
              <w:top w:val="single" w:sz="4" w:space="0" w:color="auto"/>
              <w:left w:val="single" w:sz="6" w:space="0" w:color="auto"/>
              <w:bottom w:val="single" w:sz="4" w:space="0" w:color="auto"/>
              <w:right w:val="single" w:sz="4" w:space="0" w:color="auto"/>
            </w:tcBorders>
          </w:tcPr>
          <w:p w14:paraId="2AA40BF7" w14:textId="77777777" w:rsidR="002E1047" w:rsidRPr="00412857" w:rsidRDefault="002E1047" w:rsidP="00D10F08">
            <w:pPr>
              <w:tabs>
                <w:tab w:val="left" w:pos="4320"/>
              </w:tabs>
              <w:ind w:right="60"/>
              <w:rPr>
                <w:rFonts w:cs="Arial"/>
                <w:i/>
                <w:sz w:val="14"/>
                <w:szCs w:val="14"/>
              </w:rPr>
            </w:pPr>
            <w:r w:rsidRPr="00412857">
              <w:rPr>
                <w:rFonts w:cs="Arial"/>
                <w:i/>
                <w:sz w:val="14"/>
                <w:szCs w:val="14"/>
              </w:rPr>
              <w:t>Title</w:t>
            </w:r>
          </w:p>
          <w:p w14:paraId="726BDD17" w14:textId="77777777" w:rsidR="002E1047" w:rsidRPr="00412857" w:rsidRDefault="002E1047" w:rsidP="00D10F08">
            <w:pPr>
              <w:tabs>
                <w:tab w:val="left" w:pos="4320"/>
              </w:tabs>
              <w:spacing w:before="60"/>
              <w:ind w:right="58"/>
              <w:rPr>
                <w:rFonts w:cs="Arial"/>
                <w:b/>
                <w:iCs/>
                <w:sz w:val="20"/>
              </w:rPr>
            </w:pPr>
          </w:p>
        </w:tc>
      </w:tr>
    </w:tbl>
    <w:p w14:paraId="7C8684B7" w14:textId="77777777" w:rsidR="002E1047" w:rsidRPr="00412857" w:rsidRDefault="002E1047" w:rsidP="002E1047">
      <w:pPr>
        <w:tabs>
          <w:tab w:val="left" w:pos="-720"/>
        </w:tabs>
        <w:suppressAutoHyphens/>
        <w:jc w:val="center"/>
        <w:rPr>
          <w:rFonts w:cs="Arial"/>
          <w:spacing w:val="-3"/>
          <w:sz w:val="22"/>
          <w:szCs w:val="22"/>
        </w:rPr>
      </w:pPr>
    </w:p>
    <w:p w14:paraId="4F9E4AF4" w14:textId="77777777" w:rsidR="002E1047" w:rsidRPr="00412857" w:rsidRDefault="002E1047" w:rsidP="002E1047">
      <w:pPr>
        <w:rPr>
          <w:rFonts w:cs="Arial"/>
          <w:spacing w:val="-3"/>
          <w:sz w:val="22"/>
          <w:szCs w:val="22"/>
        </w:rPr>
        <w:sectPr w:rsidR="002E1047" w:rsidRPr="00412857" w:rsidSect="00D10F08">
          <w:headerReference w:type="even" r:id="rId13"/>
          <w:headerReference w:type="default" r:id="rId14"/>
          <w:footerReference w:type="default" r:id="rId15"/>
          <w:headerReference w:type="first" r:id="rId16"/>
          <w:pgSz w:w="12240" w:h="15840" w:code="1"/>
          <w:pgMar w:top="720" w:right="1440" w:bottom="720" w:left="810" w:header="547" w:footer="576" w:gutter="0"/>
          <w:pgNumType w:start="1"/>
          <w:cols w:space="720"/>
          <w:titlePg/>
          <w:docGrid w:linePitch="326"/>
        </w:sectPr>
      </w:pPr>
    </w:p>
    <w:p w14:paraId="35DE661C" w14:textId="77777777" w:rsidR="002E1047" w:rsidRPr="00412857" w:rsidRDefault="002E1047" w:rsidP="00BD4509">
      <w:pPr>
        <w:pStyle w:val="OutHead1"/>
        <w:numPr>
          <w:ilvl w:val="0"/>
          <w:numId w:val="2"/>
        </w:numPr>
        <w:rPr>
          <w:rFonts w:cs="Arial"/>
          <w:b/>
          <w:sz w:val="22"/>
          <w:szCs w:val="22"/>
        </w:rPr>
      </w:pPr>
      <w:r w:rsidRPr="00412857">
        <w:rPr>
          <w:rFonts w:cs="Arial"/>
          <w:b/>
          <w:sz w:val="22"/>
          <w:szCs w:val="22"/>
        </w:rPr>
        <w:lastRenderedPageBreak/>
        <w:t>IDENTIFICATION</w:t>
      </w:r>
    </w:p>
    <w:p w14:paraId="3F5A10A2" w14:textId="3CDC802B" w:rsidR="00DA2CF4" w:rsidRDefault="002E1047" w:rsidP="00DA2CF4">
      <w:pPr>
        <w:pStyle w:val="ListParagraph"/>
        <w:tabs>
          <w:tab w:val="left" w:pos="1440"/>
        </w:tabs>
        <w:suppressAutoHyphens/>
        <w:spacing w:before="120"/>
        <w:ind w:left="360"/>
        <w:contextualSpacing w:val="0"/>
        <w:jc w:val="both"/>
        <w:rPr>
          <w:rFonts w:cs="Arial"/>
          <w:spacing w:val="-3"/>
          <w:sz w:val="22"/>
          <w:szCs w:val="22"/>
        </w:rPr>
      </w:pPr>
      <w:r w:rsidRPr="00412857">
        <w:rPr>
          <w:rFonts w:cs="Arial"/>
          <w:spacing w:val="-3"/>
          <w:sz w:val="22"/>
          <w:szCs w:val="22"/>
        </w:rPr>
        <w:t xml:space="preserve">This Contract is between the Washington State Employment Security Department, hereinafter called "ESD", and </w:t>
      </w:r>
      <w:r w:rsidR="008D334B" w:rsidRPr="009A7BF0">
        <w:rPr>
          <w:rFonts w:cs="Arial"/>
          <w:b/>
          <w:bCs/>
          <w:color w:val="C00000"/>
          <w:spacing w:val="-3"/>
          <w:sz w:val="22"/>
          <w:szCs w:val="22"/>
        </w:rPr>
        <w:t>[ASB]</w:t>
      </w:r>
      <w:r w:rsidRPr="009A7BF0">
        <w:rPr>
          <w:rFonts w:cs="Arial"/>
          <w:b/>
          <w:bCs/>
          <w:color w:val="C00000"/>
          <w:spacing w:val="-3"/>
          <w:sz w:val="22"/>
          <w:szCs w:val="22"/>
        </w:rPr>
        <w:t>,</w:t>
      </w:r>
      <w:r w:rsidRPr="004A3735">
        <w:rPr>
          <w:rFonts w:cs="Arial"/>
          <w:color w:val="C00000"/>
          <w:spacing w:val="-3"/>
          <w:sz w:val="22"/>
          <w:szCs w:val="22"/>
        </w:rPr>
        <w:t xml:space="preserve"> </w:t>
      </w:r>
      <w:r w:rsidRPr="004A3735">
        <w:rPr>
          <w:rFonts w:cs="Arial"/>
          <w:spacing w:val="-3"/>
          <w:sz w:val="22"/>
          <w:szCs w:val="22"/>
        </w:rPr>
        <w:t>hereinafter called "Intermediary."  ESD and Intermediary may also be individually referred to as Party, or jointly referred to as Parties</w:t>
      </w:r>
      <w:r w:rsidRPr="00DA2CF4">
        <w:rPr>
          <w:rFonts w:cs="Arial"/>
          <w:spacing w:val="-3"/>
          <w:sz w:val="22"/>
          <w:szCs w:val="22"/>
        </w:rPr>
        <w:t>.</w:t>
      </w:r>
      <w:r w:rsidR="00DA2CF4" w:rsidRPr="00DA2CF4">
        <w:rPr>
          <w:rFonts w:cs="Arial"/>
          <w:spacing w:val="-3"/>
          <w:sz w:val="22"/>
          <w:szCs w:val="22"/>
        </w:rPr>
        <w:t xml:space="preserve"> The Parties hereby mutually agree as follows:</w:t>
      </w:r>
    </w:p>
    <w:p w14:paraId="2FFFFDC4" w14:textId="7D3CE1B4" w:rsidR="002E1047" w:rsidRPr="004A3735" w:rsidRDefault="002E1047" w:rsidP="00EF084E">
      <w:pPr>
        <w:pStyle w:val="ListParagraph"/>
        <w:tabs>
          <w:tab w:val="left" w:pos="1440"/>
        </w:tabs>
        <w:suppressAutoHyphens/>
        <w:ind w:left="360"/>
        <w:jc w:val="both"/>
        <w:rPr>
          <w:rFonts w:cs="Arial"/>
          <w:spacing w:val="-3"/>
          <w:sz w:val="22"/>
          <w:szCs w:val="22"/>
        </w:rPr>
      </w:pPr>
    </w:p>
    <w:p w14:paraId="4944E744" w14:textId="71DF0137" w:rsidR="00BB2CAD" w:rsidRPr="00E178AA" w:rsidRDefault="00E43D54" w:rsidP="00F91D9A">
      <w:pPr>
        <w:pStyle w:val="ListParagraph"/>
        <w:tabs>
          <w:tab w:val="left" w:pos="1440"/>
        </w:tabs>
        <w:suppressAutoHyphens/>
        <w:ind w:left="360"/>
        <w:contextualSpacing w:val="0"/>
        <w:jc w:val="both"/>
        <w:rPr>
          <w:rFonts w:cs="Arial"/>
          <w:spacing w:val="-3"/>
          <w:sz w:val="22"/>
          <w:szCs w:val="22"/>
        </w:rPr>
      </w:pPr>
      <w:r>
        <w:rPr>
          <w:rFonts w:cs="Arial"/>
          <w:spacing w:val="-3"/>
          <w:sz w:val="22"/>
          <w:szCs w:val="22"/>
        </w:rPr>
        <w:t>.</w:t>
      </w:r>
    </w:p>
    <w:p w14:paraId="61C58FA4" w14:textId="71C17806" w:rsidR="00D40F88" w:rsidRPr="00E178AA" w:rsidRDefault="008D334B" w:rsidP="00F91D9A">
      <w:pPr>
        <w:pStyle w:val="Heading6"/>
        <w:widowControl/>
        <w:numPr>
          <w:ilvl w:val="0"/>
          <w:numId w:val="2"/>
        </w:numPr>
        <w:rPr>
          <w:rFonts w:ascii="Arial" w:hAnsi="Arial" w:cs="Arial"/>
          <w:sz w:val="22"/>
          <w:szCs w:val="22"/>
          <w:u w:val="none"/>
        </w:rPr>
      </w:pPr>
      <w:r w:rsidRPr="00E178AA">
        <w:rPr>
          <w:rFonts w:ascii="Arial" w:hAnsi="Arial" w:cs="Arial"/>
          <w:sz w:val="22"/>
          <w:szCs w:val="22"/>
          <w:u w:val="none"/>
        </w:rPr>
        <w:t xml:space="preserve">BACKGROUND AND </w:t>
      </w:r>
      <w:r w:rsidR="00D40F88" w:rsidRPr="00E178AA">
        <w:rPr>
          <w:rFonts w:ascii="Arial" w:hAnsi="Arial" w:cs="Arial"/>
          <w:sz w:val="22"/>
          <w:szCs w:val="22"/>
          <w:u w:val="none"/>
        </w:rPr>
        <w:t>PURPOSE</w:t>
      </w:r>
    </w:p>
    <w:p w14:paraId="02DE1B2E" w14:textId="77777777" w:rsidR="00A002F4" w:rsidRPr="004A3735" w:rsidRDefault="00A002F4" w:rsidP="000B2265">
      <w:pPr>
        <w:pStyle w:val="ListParagraph"/>
        <w:spacing w:after="120"/>
        <w:ind w:left="360"/>
        <w:contextualSpacing w:val="0"/>
        <w:jc w:val="both"/>
        <w:rPr>
          <w:rFonts w:cs="Arial"/>
          <w:sz w:val="22"/>
          <w:szCs w:val="22"/>
        </w:rPr>
      </w:pPr>
      <w:r w:rsidRPr="00E178AA">
        <w:rPr>
          <w:rFonts w:cs="Arial"/>
          <w:sz w:val="22"/>
          <w:szCs w:val="22"/>
        </w:rPr>
        <w:t xml:space="preserve">Career Connect Washington (CCW) is a coalition of industry, labor, education, and community leaders that are creating work-based and academic programs for young people to explore, learn, and earn money and college-level credit. CCW believes all students in Washington deserve a future of purpose and prosperity.  The CCW vision is that every young adult in Washington will have multiple pathways toward economic self-sufficiency and fulfilment, strengthened by a comprehensive state-wide system for career connected learning. CCW aims to ensure that 100% of students complete </w:t>
      </w:r>
      <w:hyperlink r:id="rId17" w:history="1">
        <w:r w:rsidRPr="00412857">
          <w:rPr>
            <w:rStyle w:val="Hyperlink"/>
            <w:rFonts w:cs="Arial"/>
            <w:sz w:val="22"/>
            <w:szCs w:val="22"/>
          </w:rPr>
          <w:t>Career Prep</w:t>
        </w:r>
      </w:hyperlink>
      <w:r w:rsidRPr="00412857">
        <w:rPr>
          <w:rFonts w:cs="Arial"/>
          <w:sz w:val="22"/>
          <w:szCs w:val="22"/>
        </w:rPr>
        <w:t xml:space="preserve"> and </w:t>
      </w:r>
      <w:hyperlink r:id="rId18" w:history="1">
        <w:r w:rsidRPr="00412857">
          <w:rPr>
            <w:rStyle w:val="Hyperlink"/>
            <w:rFonts w:cs="Arial"/>
            <w:sz w:val="22"/>
            <w:szCs w:val="22"/>
          </w:rPr>
          <w:t>Career Explore</w:t>
        </w:r>
      </w:hyperlink>
      <w:r w:rsidRPr="00412857">
        <w:rPr>
          <w:rFonts w:cs="Arial"/>
          <w:sz w:val="22"/>
          <w:szCs w:val="22"/>
        </w:rPr>
        <w:t xml:space="preserve"> activities and that 60% of students complete a </w:t>
      </w:r>
      <w:hyperlink r:id="rId19" w:history="1">
        <w:r w:rsidRPr="00412857">
          <w:rPr>
            <w:rStyle w:val="Hyperlink"/>
            <w:rFonts w:cs="Arial"/>
            <w:sz w:val="22"/>
            <w:szCs w:val="22"/>
          </w:rPr>
          <w:t>Career Launch</w:t>
        </w:r>
      </w:hyperlink>
      <w:r w:rsidRPr="00412857">
        <w:rPr>
          <w:rFonts w:cs="Arial"/>
          <w:sz w:val="22"/>
          <w:szCs w:val="22"/>
        </w:rPr>
        <w:t xml:space="preserve"> program before the high school class of 2030 is 30 years old.  To further expand on this goal, CCW aims to create a more equity enriched experience, where race, income, geography, gender, citizenship status, and other demographics and student characteristics no longer serve as key predictors of the outcomes of Washington’s students.</w:t>
      </w:r>
    </w:p>
    <w:p w14:paraId="1DC57880" w14:textId="1CE7BE95" w:rsidR="00A002F4" w:rsidRPr="004A3735" w:rsidRDefault="00A002F4" w:rsidP="000B2265">
      <w:pPr>
        <w:pStyle w:val="ListParagraph"/>
        <w:spacing w:after="120"/>
        <w:ind w:left="360"/>
        <w:contextualSpacing w:val="0"/>
        <w:jc w:val="both"/>
        <w:rPr>
          <w:rFonts w:cs="Arial"/>
          <w:sz w:val="22"/>
          <w:szCs w:val="22"/>
        </w:rPr>
      </w:pPr>
      <w:r w:rsidRPr="004A3735">
        <w:rPr>
          <w:rFonts w:cs="Arial"/>
          <w:sz w:val="22"/>
          <w:szCs w:val="22"/>
        </w:rPr>
        <w:t>CCW seeks</w:t>
      </w:r>
      <w:r w:rsidR="00C34320">
        <w:rPr>
          <w:rFonts w:cs="Arial"/>
          <w:sz w:val="22"/>
          <w:szCs w:val="22"/>
        </w:rPr>
        <w:t xml:space="preserve"> to</w:t>
      </w:r>
      <w:r w:rsidRPr="004A3735">
        <w:rPr>
          <w:rFonts w:cs="Arial"/>
          <w:sz w:val="22"/>
          <w:szCs w:val="22"/>
        </w:rPr>
        <w:t xml:space="preserve"> better prepare young people with relevant skills, creating an educational system that can keep pace with a rapidly changing set of workforce needs. Program Intermediaries provide the necessary connections between industry, government, and education partners.</w:t>
      </w:r>
    </w:p>
    <w:p w14:paraId="11B0131A" w14:textId="23ADEE77" w:rsidR="00A002F4" w:rsidRPr="00E178AA" w:rsidRDefault="00A002F4" w:rsidP="00BB2CAD">
      <w:pPr>
        <w:pStyle w:val="ListParagraph"/>
        <w:ind w:left="360"/>
        <w:jc w:val="both"/>
        <w:rPr>
          <w:rFonts w:cs="Arial"/>
          <w:sz w:val="22"/>
          <w:szCs w:val="22"/>
        </w:rPr>
      </w:pPr>
      <w:r w:rsidRPr="00E178AA">
        <w:rPr>
          <w:rFonts w:cs="Arial"/>
          <w:sz w:val="22"/>
          <w:szCs w:val="22"/>
        </w:rPr>
        <w:t xml:space="preserve">The purpose of this </w:t>
      </w:r>
      <w:r w:rsidR="00CF393F">
        <w:rPr>
          <w:rFonts w:cs="Arial"/>
          <w:sz w:val="22"/>
          <w:szCs w:val="22"/>
        </w:rPr>
        <w:t>Contract</w:t>
      </w:r>
      <w:r w:rsidRPr="00E178AA">
        <w:rPr>
          <w:rFonts w:cs="Arial"/>
          <w:sz w:val="22"/>
          <w:szCs w:val="22"/>
        </w:rPr>
        <w:t xml:space="preserve"> is to identify the terms, conditions, deliverables, funding and other expectations between </w:t>
      </w:r>
      <w:r w:rsidR="00956DF6">
        <w:rPr>
          <w:rFonts w:cs="Arial"/>
          <w:sz w:val="22"/>
          <w:szCs w:val="22"/>
        </w:rPr>
        <w:t>ESD</w:t>
      </w:r>
      <w:r w:rsidRPr="00E178AA">
        <w:rPr>
          <w:rFonts w:cs="Arial"/>
          <w:sz w:val="22"/>
          <w:szCs w:val="22"/>
        </w:rPr>
        <w:t xml:space="preserve"> and the </w:t>
      </w:r>
      <w:r w:rsidR="00997BB5">
        <w:rPr>
          <w:rFonts w:cs="Arial"/>
          <w:sz w:val="22"/>
          <w:szCs w:val="22"/>
        </w:rPr>
        <w:t xml:space="preserve">Program </w:t>
      </w:r>
      <w:r w:rsidRPr="00E178AA">
        <w:rPr>
          <w:rFonts w:cs="Arial"/>
          <w:sz w:val="22"/>
          <w:szCs w:val="22"/>
        </w:rPr>
        <w:t>Intermediar</w:t>
      </w:r>
      <w:r w:rsidR="00956DF6">
        <w:rPr>
          <w:rFonts w:cs="Arial"/>
          <w:sz w:val="22"/>
          <w:szCs w:val="22"/>
        </w:rPr>
        <w:t>y</w:t>
      </w:r>
      <w:r w:rsidR="002042E2">
        <w:rPr>
          <w:rFonts w:cs="Arial"/>
          <w:sz w:val="22"/>
          <w:szCs w:val="22"/>
        </w:rPr>
        <w:t>.</w:t>
      </w:r>
    </w:p>
    <w:p w14:paraId="187F63CD" w14:textId="77777777" w:rsidR="004B67B6" w:rsidRPr="00F91D9A" w:rsidRDefault="004B67B6" w:rsidP="00F91D9A">
      <w:pPr>
        <w:pStyle w:val="ListParagraph"/>
        <w:tabs>
          <w:tab w:val="left" w:pos="1440"/>
        </w:tabs>
        <w:suppressAutoHyphens/>
        <w:ind w:left="360"/>
        <w:contextualSpacing w:val="0"/>
        <w:jc w:val="both"/>
        <w:rPr>
          <w:rFonts w:cs="Arial"/>
          <w:spacing w:val="-3"/>
          <w:sz w:val="22"/>
          <w:szCs w:val="22"/>
        </w:rPr>
      </w:pPr>
    </w:p>
    <w:p w14:paraId="55266D95" w14:textId="52B27DF6" w:rsidR="001948F1" w:rsidRPr="00E178AA" w:rsidRDefault="001948F1" w:rsidP="00F91D9A">
      <w:pPr>
        <w:pStyle w:val="Heading6"/>
        <w:widowControl/>
        <w:numPr>
          <w:ilvl w:val="0"/>
          <w:numId w:val="2"/>
        </w:numPr>
        <w:rPr>
          <w:rFonts w:ascii="Arial" w:hAnsi="Arial" w:cs="Arial"/>
          <w:b w:val="0"/>
          <w:sz w:val="22"/>
          <w:szCs w:val="22"/>
          <w:u w:val="none"/>
        </w:rPr>
      </w:pPr>
      <w:r w:rsidRPr="00E178AA">
        <w:rPr>
          <w:rFonts w:ascii="Arial" w:hAnsi="Arial" w:cs="Arial"/>
          <w:sz w:val="22"/>
          <w:szCs w:val="22"/>
          <w:u w:val="none"/>
        </w:rPr>
        <w:t>AUTHORIZATION</w:t>
      </w:r>
    </w:p>
    <w:p w14:paraId="70B65EF3" w14:textId="3928CFA6" w:rsidR="001948F1" w:rsidRPr="00E178AA" w:rsidRDefault="001948F1" w:rsidP="00BB2CAD">
      <w:pPr>
        <w:tabs>
          <w:tab w:val="left" w:pos="-720"/>
        </w:tabs>
        <w:suppressAutoHyphens/>
        <w:ind w:left="360"/>
        <w:jc w:val="both"/>
        <w:rPr>
          <w:rFonts w:cs="Arial"/>
          <w:spacing w:val="-3"/>
          <w:sz w:val="22"/>
          <w:szCs w:val="22"/>
        </w:rPr>
      </w:pPr>
      <w:r w:rsidRPr="00E178AA">
        <w:rPr>
          <w:rFonts w:cs="Arial"/>
          <w:spacing w:val="-3"/>
          <w:sz w:val="22"/>
          <w:szCs w:val="22"/>
        </w:rPr>
        <w:t>This Contract is authorized in accordance with RCW 39.26.</w:t>
      </w:r>
      <w:r w:rsidR="00AA1BC2" w:rsidRPr="00E178AA">
        <w:rPr>
          <w:rFonts w:cs="Arial"/>
          <w:spacing w:val="-3"/>
          <w:sz w:val="22"/>
          <w:szCs w:val="22"/>
        </w:rPr>
        <w:t xml:space="preserve">120, whereby ESD, in conjunction with Career Connect Washington, performed a competitive solicitation, </w:t>
      </w:r>
      <w:r w:rsidR="00AA1BC2" w:rsidRPr="004B463B">
        <w:rPr>
          <w:rFonts w:cs="Arial"/>
          <w:b/>
          <w:bCs/>
          <w:spacing w:val="-3"/>
          <w:sz w:val="22"/>
          <w:szCs w:val="22"/>
        </w:rPr>
        <w:t>RFP 202</w:t>
      </w:r>
      <w:r w:rsidR="002B1DD3" w:rsidRPr="004B463B">
        <w:rPr>
          <w:rFonts w:cs="Arial"/>
          <w:b/>
          <w:bCs/>
          <w:spacing w:val="-3"/>
          <w:sz w:val="22"/>
          <w:szCs w:val="22"/>
        </w:rPr>
        <w:t>2</w:t>
      </w:r>
      <w:r w:rsidR="00AA1BC2" w:rsidRPr="004B463B">
        <w:rPr>
          <w:rFonts w:cs="Arial"/>
          <w:b/>
          <w:bCs/>
          <w:spacing w:val="-3"/>
          <w:sz w:val="22"/>
          <w:szCs w:val="22"/>
        </w:rPr>
        <w:t>-</w:t>
      </w:r>
      <w:r w:rsidR="002B1DD3" w:rsidRPr="004B463B">
        <w:rPr>
          <w:rFonts w:cs="Arial"/>
          <w:b/>
          <w:bCs/>
          <w:spacing w:val="-3"/>
          <w:sz w:val="22"/>
          <w:szCs w:val="22"/>
        </w:rPr>
        <w:t>01</w:t>
      </w:r>
      <w:r w:rsidR="00AA1BC2" w:rsidRPr="00E178AA">
        <w:rPr>
          <w:rFonts w:cs="Arial"/>
          <w:spacing w:val="-3"/>
          <w:sz w:val="22"/>
          <w:szCs w:val="22"/>
        </w:rPr>
        <w:t xml:space="preserve">, and the </w:t>
      </w:r>
      <w:r w:rsidR="00A02D69" w:rsidRPr="00E178AA">
        <w:rPr>
          <w:rFonts w:cs="Arial"/>
          <w:spacing w:val="-3"/>
          <w:sz w:val="22"/>
          <w:szCs w:val="22"/>
        </w:rPr>
        <w:t>Intermediary</w:t>
      </w:r>
      <w:r w:rsidR="00AA1BC2" w:rsidRPr="00E178AA">
        <w:rPr>
          <w:rFonts w:cs="Arial"/>
          <w:spacing w:val="-3"/>
          <w:sz w:val="22"/>
          <w:szCs w:val="22"/>
        </w:rPr>
        <w:t xml:space="preserve"> herein is an awarded bidder from that solicitation.  </w:t>
      </w:r>
    </w:p>
    <w:p w14:paraId="4E2C10E0" w14:textId="77777777" w:rsidR="00AA1BC2" w:rsidRPr="00412857" w:rsidRDefault="00AA1BC2" w:rsidP="00AA1BC2">
      <w:pPr>
        <w:tabs>
          <w:tab w:val="left" w:pos="-720"/>
        </w:tabs>
        <w:suppressAutoHyphens/>
        <w:spacing w:after="120"/>
        <w:jc w:val="both"/>
        <w:rPr>
          <w:rFonts w:cs="Arial"/>
          <w:sz w:val="22"/>
          <w:szCs w:val="22"/>
        </w:rPr>
      </w:pPr>
    </w:p>
    <w:p w14:paraId="729665F0" w14:textId="77777777" w:rsidR="00106BD2" w:rsidRPr="004A3735" w:rsidRDefault="00106BD2" w:rsidP="00106BD2">
      <w:pPr>
        <w:rPr>
          <w:rFonts w:cs="Arial"/>
          <w:b/>
          <w:bCs/>
          <w:szCs w:val="24"/>
        </w:rPr>
      </w:pPr>
      <w:r w:rsidRPr="00412857">
        <w:rPr>
          <w:rFonts w:cs="Arial"/>
          <w:b/>
          <w:bCs/>
          <w:szCs w:val="24"/>
        </w:rPr>
        <w:t xml:space="preserve">TERMS AND </w:t>
      </w:r>
      <w:r w:rsidRPr="004A3735">
        <w:rPr>
          <w:rFonts w:cs="Arial"/>
          <w:b/>
          <w:bCs/>
          <w:szCs w:val="24"/>
        </w:rPr>
        <w:t>CONDITIONS:</w:t>
      </w:r>
    </w:p>
    <w:p w14:paraId="1A614B15" w14:textId="71757C61" w:rsidR="00106BD2" w:rsidRPr="00412857" w:rsidRDefault="00106BD2" w:rsidP="00767C41">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CONTRACT TERM</w:t>
      </w:r>
    </w:p>
    <w:p w14:paraId="4CA89480" w14:textId="75E285CE" w:rsidR="00106BD2" w:rsidRDefault="00106BD2" w:rsidP="00BB2CAD">
      <w:pPr>
        <w:tabs>
          <w:tab w:val="left" w:pos="-720"/>
        </w:tabs>
        <w:suppressAutoHyphens/>
        <w:ind w:left="360"/>
        <w:jc w:val="both"/>
        <w:rPr>
          <w:rFonts w:cs="Arial"/>
          <w:spacing w:val="-3"/>
          <w:sz w:val="22"/>
          <w:szCs w:val="22"/>
        </w:rPr>
      </w:pPr>
      <w:r w:rsidRPr="00412857">
        <w:rPr>
          <w:rFonts w:cs="Arial"/>
          <w:spacing w:val="-3"/>
          <w:sz w:val="22"/>
          <w:szCs w:val="22"/>
        </w:rPr>
        <w:t xml:space="preserve">The term of this </w:t>
      </w:r>
      <w:r w:rsidR="00CF393F">
        <w:rPr>
          <w:rFonts w:cs="Arial"/>
          <w:spacing w:val="-3"/>
          <w:sz w:val="22"/>
          <w:szCs w:val="22"/>
        </w:rPr>
        <w:t>Contract</w:t>
      </w:r>
      <w:r w:rsidRPr="00412857">
        <w:rPr>
          <w:rFonts w:cs="Arial"/>
          <w:spacing w:val="-3"/>
          <w:sz w:val="22"/>
          <w:szCs w:val="22"/>
        </w:rPr>
        <w:t xml:space="preserve"> starts </w:t>
      </w:r>
      <w:r w:rsidR="002B1DD3" w:rsidRPr="00412857">
        <w:rPr>
          <w:rFonts w:cs="Arial"/>
          <w:spacing w:val="-3"/>
          <w:sz w:val="22"/>
          <w:szCs w:val="22"/>
        </w:rPr>
        <w:t>on the date of mutual execution,</w:t>
      </w:r>
      <w:r w:rsidRPr="00412857">
        <w:rPr>
          <w:rFonts w:cs="Arial"/>
          <w:color w:val="FF0000"/>
          <w:spacing w:val="-3"/>
          <w:sz w:val="22"/>
          <w:szCs w:val="22"/>
        </w:rPr>
        <w:t xml:space="preserve"> </w:t>
      </w:r>
      <w:r w:rsidRPr="00412857">
        <w:rPr>
          <w:rFonts w:cs="Arial"/>
          <w:spacing w:val="-3"/>
          <w:sz w:val="22"/>
          <w:szCs w:val="22"/>
        </w:rPr>
        <w:t xml:space="preserve">and ends </w:t>
      </w:r>
      <w:r w:rsidR="005E3D03" w:rsidRPr="00412857">
        <w:rPr>
          <w:rFonts w:cs="Arial"/>
          <w:spacing w:val="-3"/>
          <w:sz w:val="22"/>
          <w:szCs w:val="22"/>
        </w:rPr>
        <w:t>June 30, 2023</w:t>
      </w:r>
      <w:r w:rsidRPr="00412857">
        <w:rPr>
          <w:rFonts w:cs="Arial"/>
          <w:spacing w:val="-3"/>
          <w:sz w:val="22"/>
          <w:szCs w:val="22"/>
        </w:rPr>
        <w:t xml:space="preserve">, unless terminated sooner as provided herein.  </w:t>
      </w:r>
      <w:r w:rsidR="0070442E" w:rsidRPr="00E77DBF">
        <w:rPr>
          <w:rFonts w:cs="Arial"/>
          <w:spacing w:val="-3"/>
          <w:sz w:val="22"/>
          <w:szCs w:val="22"/>
        </w:rPr>
        <w:t xml:space="preserve">Parties may agree to extend the term for additional period per the use of a mutually executed amendment. </w:t>
      </w:r>
      <w:r w:rsidR="002B1DD3" w:rsidRPr="00E77DBF">
        <w:rPr>
          <w:rFonts w:cs="Arial"/>
          <w:spacing w:val="-3"/>
          <w:sz w:val="22"/>
          <w:szCs w:val="22"/>
        </w:rPr>
        <w:t>ESD does not pre-limit the number of terms</w:t>
      </w:r>
      <w:r w:rsidR="00037919" w:rsidRPr="00E77DBF">
        <w:rPr>
          <w:rFonts w:cs="Arial"/>
          <w:color w:val="FF0000"/>
          <w:spacing w:val="-3"/>
          <w:sz w:val="22"/>
          <w:szCs w:val="22"/>
        </w:rPr>
        <w:t>.</w:t>
      </w:r>
    </w:p>
    <w:p w14:paraId="0DBF994A" w14:textId="77777777" w:rsidR="00BB2CAD" w:rsidRPr="00412857" w:rsidRDefault="00BB2CAD" w:rsidP="00BB2CAD">
      <w:pPr>
        <w:tabs>
          <w:tab w:val="left" w:pos="-720"/>
        </w:tabs>
        <w:suppressAutoHyphens/>
        <w:ind w:left="360"/>
        <w:jc w:val="both"/>
        <w:rPr>
          <w:rFonts w:cs="Arial"/>
          <w:spacing w:val="-3"/>
          <w:sz w:val="22"/>
          <w:szCs w:val="22"/>
        </w:rPr>
      </w:pPr>
    </w:p>
    <w:p w14:paraId="7A55E330" w14:textId="77777777" w:rsidR="00106BD2" w:rsidRPr="00412857" w:rsidRDefault="00106BD2" w:rsidP="00BB2CAD">
      <w:pPr>
        <w:pStyle w:val="Heading6"/>
        <w:widowControl/>
        <w:numPr>
          <w:ilvl w:val="0"/>
          <w:numId w:val="2"/>
        </w:numPr>
        <w:rPr>
          <w:rFonts w:ascii="Arial" w:hAnsi="Arial" w:cs="Arial"/>
          <w:b w:val="0"/>
          <w:sz w:val="22"/>
          <w:szCs w:val="22"/>
        </w:rPr>
      </w:pPr>
      <w:r w:rsidRPr="00412857">
        <w:rPr>
          <w:rFonts w:ascii="Arial" w:hAnsi="Arial" w:cs="Arial"/>
          <w:sz w:val="22"/>
          <w:szCs w:val="22"/>
        </w:rPr>
        <w:t>STATEMENT OF WORK</w:t>
      </w:r>
    </w:p>
    <w:p w14:paraId="4BF9AFD5" w14:textId="336F229F" w:rsidR="00106BD2" w:rsidRPr="00412857" w:rsidRDefault="00106BD2" w:rsidP="00DF65C8">
      <w:pPr>
        <w:pStyle w:val="BodyText2"/>
        <w:spacing w:after="120"/>
        <w:ind w:left="360"/>
        <w:rPr>
          <w:rFonts w:ascii="Arial" w:hAnsi="Arial" w:cs="Arial"/>
          <w:sz w:val="22"/>
          <w:szCs w:val="22"/>
        </w:rPr>
      </w:pPr>
      <w:r w:rsidRPr="00412857">
        <w:rPr>
          <w:rFonts w:ascii="Arial" w:hAnsi="Arial" w:cs="Arial"/>
          <w:sz w:val="22"/>
          <w:szCs w:val="22"/>
        </w:rPr>
        <w:t xml:space="preserve">The </w:t>
      </w:r>
      <w:r w:rsidR="002E1047" w:rsidRPr="00412857">
        <w:rPr>
          <w:rFonts w:ascii="Arial" w:hAnsi="Arial" w:cs="Arial"/>
          <w:sz w:val="22"/>
          <w:szCs w:val="22"/>
        </w:rPr>
        <w:t xml:space="preserve">Intermediary </w:t>
      </w:r>
      <w:r w:rsidRPr="00412857">
        <w:rPr>
          <w:rFonts w:ascii="Arial" w:hAnsi="Arial" w:cs="Arial"/>
          <w:sz w:val="22"/>
          <w:szCs w:val="22"/>
        </w:rPr>
        <w:t xml:space="preserve">shall furnish the necessary personnel, labor, and services, and otherwise do all things necessary for or incidental to the performance of the work set forth in the Statement of Work attached as </w:t>
      </w:r>
      <w:r w:rsidRPr="00412857">
        <w:rPr>
          <w:rFonts w:ascii="Arial" w:hAnsi="Arial" w:cs="Arial"/>
          <w:b/>
          <w:bCs/>
          <w:sz w:val="22"/>
          <w:szCs w:val="22"/>
        </w:rPr>
        <w:t>Exhibit A</w:t>
      </w:r>
      <w:r w:rsidRPr="00412857">
        <w:rPr>
          <w:rFonts w:ascii="Arial" w:hAnsi="Arial" w:cs="Arial"/>
          <w:sz w:val="22"/>
          <w:szCs w:val="22"/>
        </w:rPr>
        <w:t>.</w:t>
      </w:r>
    </w:p>
    <w:p w14:paraId="2F219F04" w14:textId="04BE094C" w:rsidR="00106BD2" w:rsidRPr="00412857" w:rsidRDefault="00106BD2" w:rsidP="00F91D9A">
      <w:pPr>
        <w:pStyle w:val="BodyText2"/>
        <w:ind w:left="360"/>
        <w:rPr>
          <w:rFonts w:ascii="Arial" w:hAnsi="Arial" w:cs="Arial"/>
          <w:sz w:val="22"/>
          <w:szCs w:val="22"/>
        </w:rPr>
      </w:pPr>
      <w:r w:rsidRPr="00412857">
        <w:rPr>
          <w:rFonts w:ascii="Arial" w:hAnsi="Arial" w:cs="Arial"/>
          <w:sz w:val="22"/>
          <w:szCs w:val="22"/>
        </w:rPr>
        <w:t>In addition to the current Statement of Work</w:t>
      </w:r>
      <w:r w:rsidRPr="004A3735">
        <w:rPr>
          <w:rFonts w:ascii="Arial" w:hAnsi="Arial" w:cs="Arial"/>
          <w:sz w:val="22"/>
          <w:szCs w:val="22"/>
        </w:rPr>
        <w:t xml:space="preserve">, Parties may amend to include additional work, or an increased scope of work, which </w:t>
      </w:r>
      <w:r w:rsidR="003A0395" w:rsidRPr="004A3735">
        <w:rPr>
          <w:rFonts w:ascii="Arial" w:hAnsi="Arial" w:cs="Arial"/>
          <w:sz w:val="22"/>
          <w:szCs w:val="22"/>
        </w:rPr>
        <w:t>may be</w:t>
      </w:r>
      <w:r w:rsidRPr="004A3735">
        <w:rPr>
          <w:rFonts w:ascii="Arial" w:hAnsi="Arial" w:cs="Arial"/>
          <w:sz w:val="22"/>
          <w:szCs w:val="22"/>
        </w:rPr>
        <w:t xml:space="preserve"> enhanced </w:t>
      </w:r>
      <w:r w:rsidR="003A0395" w:rsidRPr="004A3735">
        <w:rPr>
          <w:rFonts w:ascii="Arial" w:hAnsi="Arial" w:cs="Arial"/>
          <w:sz w:val="22"/>
          <w:szCs w:val="22"/>
        </w:rPr>
        <w:t>for</w:t>
      </w:r>
      <w:r w:rsidRPr="00E178AA">
        <w:rPr>
          <w:rFonts w:ascii="Arial" w:hAnsi="Arial" w:cs="Arial"/>
          <w:sz w:val="22"/>
          <w:szCs w:val="22"/>
        </w:rPr>
        <w:t xml:space="preserve"> the inclusion of additional </w:t>
      </w:r>
      <w:r w:rsidR="003A0395" w:rsidRPr="00E178AA">
        <w:rPr>
          <w:rFonts w:ascii="Arial" w:hAnsi="Arial" w:cs="Arial"/>
          <w:sz w:val="22"/>
          <w:szCs w:val="22"/>
        </w:rPr>
        <w:t>funding</w:t>
      </w:r>
      <w:r w:rsidRPr="00E178AA">
        <w:rPr>
          <w:rFonts w:ascii="Arial" w:hAnsi="Arial" w:cs="Arial"/>
          <w:sz w:val="22"/>
          <w:szCs w:val="22"/>
        </w:rPr>
        <w:t xml:space="preserve"> from </w:t>
      </w:r>
      <w:r w:rsidR="00A002F4" w:rsidRPr="00E178AA">
        <w:rPr>
          <w:rFonts w:ascii="Arial" w:hAnsi="Arial" w:cs="Arial"/>
          <w:sz w:val="22"/>
          <w:szCs w:val="22"/>
        </w:rPr>
        <w:t>other</w:t>
      </w:r>
      <w:r w:rsidR="003A0395" w:rsidRPr="00E178AA">
        <w:rPr>
          <w:rFonts w:ascii="Arial" w:hAnsi="Arial" w:cs="Arial"/>
          <w:sz w:val="22"/>
          <w:szCs w:val="22"/>
        </w:rPr>
        <w:t xml:space="preserve"> grants</w:t>
      </w:r>
      <w:r w:rsidRPr="00E178AA">
        <w:rPr>
          <w:rFonts w:ascii="Arial" w:hAnsi="Arial" w:cs="Arial"/>
          <w:sz w:val="22"/>
          <w:szCs w:val="22"/>
        </w:rPr>
        <w:t xml:space="preserve">.  Any additional statement of work will be labelled as </w:t>
      </w:r>
      <w:r w:rsidRPr="00412857">
        <w:rPr>
          <w:rFonts w:ascii="Arial" w:hAnsi="Arial" w:cs="Arial"/>
          <w:b/>
          <w:bCs/>
          <w:sz w:val="22"/>
          <w:szCs w:val="22"/>
        </w:rPr>
        <w:t>Exhibit A</w:t>
      </w:r>
      <w:r w:rsidRPr="00412857">
        <w:rPr>
          <w:rFonts w:ascii="Arial" w:hAnsi="Arial" w:cs="Arial"/>
          <w:sz w:val="22"/>
          <w:szCs w:val="22"/>
        </w:rPr>
        <w:t xml:space="preserve">, but will also include a sequential numeric indicator:   Exhibit A1, A2, A3, etc.  </w:t>
      </w:r>
    </w:p>
    <w:p w14:paraId="37DE2429" w14:textId="77777777" w:rsidR="00106BD2" w:rsidRPr="00412857" w:rsidRDefault="00106BD2" w:rsidP="00F91D9A">
      <w:pPr>
        <w:tabs>
          <w:tab w:val="left" w:pos="-720"/>
        </w:tabs>
        <w:suppressAutoHyphens/>
        <w:ind w:left="720"/>
        <w:rPr>
          <w:rFonts w:cs="Arial"/>
          <w:i/>
          <w:spacing w:val="-3"/>
          <w:sz w:val="22"/>
          <w:szCs w:val="22"/>
        </w:rPr>
      </w:pPr>
    </w:p>
    <w:p w14:paraId="601E0C37" w14:textId="77777777" w:rsidR="00106BD2" w:rsidRPr="00412857" w:rsidRDefault="00106BD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COMPENSATION</w:t>
      </w:r>
    </w:p>
    <w:p w14:paraId="32EA8516" w14:textId="47A3BFB6" w:rsidR="00106BD2" w:rsidRPr="00E178AA" w:rsidRDefault="00106BD2" w:rsidP="000B2265">
      <w:pPr>
        <w:spacing w:after="120"/>
        <w:ind w:left="360"/>
        <w:jc w:val="both"/>
        <w:rPr>
          <w:rFonts w:cs="Arial"/>
          <w:sz w:val="22"/>
          <w:szCs w:val="18"/>
        </w:rPr>
      </w:pPr>
      <w:r w:rsidRPr="00412857">
        <w:rPr>
          <w:rFonts w:cs="Arial"/>
        </w:rPr>
        <w:t xml:space="preserve">The total </w:t>
      </w:r>
      <w:r w:rsidRPr="00412857">
        <w:rPr>
          <w:rFonts w:cs="Arial"/>
          <w:sz w:val="22"/>
          <w:szCs w:val="18"/>
        </w:rPr>
        <w:t>amount of compensation to the Intermediary for comple</w:t>
      </w:r>
      <w:r w:rsidR="002E1047" w:rsidRPr="00412857">
        <w:rPr>
          <w:rFonts w:cs="Arial"/>
          <w:sz w:val="22"/>
          <w:szCs w:val="18"/>
        </w:rPr>
        <w:t xml:space="preserve">tion of all services and requirements </w:t>
      </w:r>
      <w:r w:rsidR="00A475FC" w:rsidRPr="00412857">
        <w:rPr>
          <w:rFonts w:cs="Arial"/>
          <w:sz w:val="22"/>
          <w:szCs w:val="18"/>
        </w:rPr>
        <w:t>contained</w:t>
      </w:r>
      <w:r w:rsidR="006B5FC3" w:rsidRPr="00412857">
        <w:rPr>
          <w:rFonts w:cs="Arial"/>
          <w:sz w:val="22"/>
          <w:szCs w:val="18"/>
        </w:rPr>
        <w:t xml:space="preserve"> in this </w:t>
      </w:r>
      <w:r w:rsidR="00A475FC" w:rsidRPr="00412857">
        <w:rPr>
          <w:rFonts w:cs="Arial"/>
          <w:sz w:val="22"/>
          <w:szCs w:val="18"/>
        </w:rPr>
        <w:t>Agreement</w:t>
      </w:r>
      <w:r w:rsidR="002E1047" w:rsidRPr="00412857">
        <w:rPr>
          <w:rFonts w:cs="Arial"/>
          <w:sz w:val="22"/>
          <w:szCs w:val="18"/>
        </w:rPr>
        <w:t xml:space="preserve"> (including costs) is</w:t>
      </w:r>
      <w:r w:rsidRPr="00412857">
        <w:rPr>
          <w:rFonts w:cs="Arial"/>
          <w:sz w:val="22"/>
          <w:szCs w:val="18"/>
        </w:rPr>
        <w:t xml:space="preserve"> </w:t>
      </w:r>
      <w:r w:rsidR="00153486" w:rsidRPr="009A7BF0">
        <w:rPr>
          <w:rFonts w:cs="Arial"/>
          <w:b/>
          <w:bCs/>
          <w:color w:val="C00000"/>
          <w:sz w:val="22"/>
          <w:szCs w:val="18"/>
        </w:rPr>
        <w:t>[</w:t>
      </w:r>
      <w:r w:rsidRPr="009A7BF0">
        <w:rPr>
          <w:rFonts w:cs="Arial"/>
          <w:b/>
          <w:bCs/>
          <w:color w:val="C00000"/>
          <w:sz w:val="22"/>
          <w:szCs w:val="18"/>
        </w:rPr>
        <w:t>$</w:t>
      </w:r>
      <w:r w:rsidR="00153486" w:rsidRPr="009A7BF0">
        <w:rPr>
          <w:rFonts w:cs="Arial"/>
          <w:b/>
          <w:bCs/>
          <w:color w:val="C00000"/>
          <w:sz w:val="22"/>
          <w:szCs w:val="18"/>
        </w:rPr>
        <w:t xml:space="preserve"> TO BE DETERMINED]</w:t>
      </w:r>
      <w:r w:rsidR="002E1047" w:rsidRPr="009A7BF0">
        <w:rPr>
          <w:rFonts w:cs="Arial"/>
          <w:b/>
          <w:bCs/>
          <w:color w:val="C00000"/>
          <w:sz w:val="22"/>
          <w:szCs w:val="18"/>
        </w:rPr>
        <w:t>.</w:t>
      </w:r>
      <w:r w:rsidR="002E1047" w:rsidRPr="009A7BF0">
        <w:rPr>
          <w:rFonts w:cs="Arial"/>
          <w:color w:val="C00000"/>
          <w:sz w:val="22"/>
          <w:szCs w:val="18"/>
        </w:rPr>
        <w:t xml:space="preserve">  </w:t>
      </w:r>
      <w:r w:rsidR="002E1047" w:rsidRPr="00412857">
        <w:rPr>
          <w:rFonts w:cs="Arial"/>
          <w:sz w:val="22"/>
          <w:szCs w:val="18"/>
        </w:rPr>
        <w:t>The allocation of this</w:t>
      </w:r>
      <w:r w:rsidR="006B5FC3" w:rsidRPr="004A3735">
        <w:rPr>
          <w:rFonts w:cs="Arial"/>
          <w:sz w:val="22"/>
          <w:szCs w:val="18"/>
        </w:rPr>
        <w:t xml:space="preserve"> c</w:t>
      </w:r>
      <w:r w:rsidRPr="004A3735">
        <w:rPr>
          <w:rFonts w:cs="Arial"/>
          <w:sz w:val="22"/>
          <w:szCs w:val="18"/>
        </w:rPr>
        <w:t xml:space="preserve">ompensation </w:t>
      </w:r>
      <w:r w:rsidR="002E1047" w:rsidRPr="004A3735">
        <w:rPr>
          <w:rFonts w:cs="Arial"/>
          <w:sz w:val="22"/>
          <w:szCs w:val="18"/>
        </w:rPr>
        <w:t>is set out on the</w:t>
      </w:r>
      <w:r w:rsidRPr="004A3735">
        <w:rPr>
          <w:rFonts w:cs="Arial"/>
          <w:sz w:val="22"/>
          <w:szCs w:val="18"/>
        </w:rPr>
        <w:t xml:space="preserve"> </w:t>
      </w:r>
      <w:r w:rsidRPr="00E178AA">
        <w:rPr>
          <w:rFonts w:cs="Arial"/>
          <w:b/>
          <w:bCs/>
          <w:sz w:val="22"/>
          <w:szCs w:val="18"/>
        </w:rPr>
        <w:t xml:space="preserve">Budget Form, Exhibit </w:t>
      </w:r>
      <w:r w:rsidR="002E1047" w:rsidRPr="00E178AA">
        <w:rPr>
          <w:rFonts w:cs="Arial"/>
          <w:b/>
          <w:bCs/>
          <w:sz w:val="22"/>
          <w:szCs w:val="18"/>
        </w:rPr>
        <w:t>B</w:t>
      </w:r>
      <w:r w:rsidRPr="00E178AA">
        <w:rPr>
          <w:rFonts w:cs="Arial"/>
          <w:sz w:val="22"/>
          <w:szCs w:val="18"/>
        </w:rPr>
        <w:t xml:space="preserve">, </w:t>
      </w:r>
      <w:r w:rsidR="00997BB5" w:rsidRPr="00412857">
        <w:rPr>
          <w:rFonts w:cs="Arial"/>
          <w:sz w:val="22"/>
          <w:szCs w:val="22"/>
        </w:rPr>
        <w:t>but will also include a sequential numeric indicator:</w:t>
      </w:r>
      <w:r w:rsidR="00997BB5">
        <w:rPr>
          <w:rFonts w:cs="Arial"/>
          <w:sz w:val="22"/>
          <w:szCs w:val="22"/>
        </w:rPr>
        <w:t xml:space="preserve"> </w:t>
      </w:r>
      <w:r w:rsidR="00997BB5" w:rsidRPr="00412857">
        <w:rPr>
          <w:rFonts w:cs="Arial"/>
          <w:sz w:val="22"/>
          <w:szCs w:val="22"/>
        </w:rPr>
        <w:t xml:space="preserve">Exhibit </w:t>
      </w:r>
      <w:r w:rsidR="00997BB5">
        <w:rPr>
          <w:rFonts w:cs="Arial"/>
          <w:sz w:val="22"/>
          <w:szCs w:val="22"/>
        </w:rPr>
        <w:t>B</w:t>
      </w:r>
      <w:r w:rsidR="00997BB5" w:rsidRPr="00412857">
        <w:rPr>
          <w:rFonts w:cs="Arial"/>
          <w:sz w:val="22"/>
          <w:szCs w:val="22"/>
        </w:rPr>
        <w:t xml:space="preserve">1, </w:t>
      </w:r>
      <w:r w:rsidR="00997BB5">
        <w:rPr>
          <w:rFonts w:cs="Arial"/>
          <w:sz w:val="22"/>
          <w:szCs w:val="22"/>
        </w:rPr>
        <w:t>B</w:t>
      </w:r>
      <w:r w:rsidR="00997BB5" w:rsidRPr="00412857">
        <w:rPr>
          <w:rFonts w:cs="Arial"/>
          <w:sz w:val="22"/>
          <w:szCs w:val="22"/>
        </w:rPr>
        <w:t xml:space="preserve">2, </w:t>
      </w:r>
      <w:r w:rsidR="00997BB5">
        <w:rPr>
          <w:rFonts w:cs="Arial"/>
          <w:sz w:val="22"/>
          <w:szCs w:val="22"/>
        </w:rPr>
        <w:t>B</w:t>
      </w:r>
      <w:r w:rsidR="00997BB5" w:rsidRPr="00412857">
        <w:rPr>
          <w:rFonts w:cs="Arial"/>
          <w:sz w:val="22"/>
          <w:szCs w:val="22"/>
        </w:rPr>
        <w:t xml:space="preserve">3, etc.  </w:t>
      </w:r>
    </w:p>
    <w:p w14:paraId="2A524F4D" w14:textId="5BCCBDE3" w:rsidR="00106BD2" w:rsidRPr="00E178AA" w:rsidRDefault="00106BD2" w:rsidP="00F91D9A">
      <w:pPr>
        <w:ind w:left="360"/>
        <w:jc w:val="both"/>
        <w:rPr>
          <w:rFonts w:cs="Arial"/>
        </w:rPr>
      </w:pPr>
      <w:r w:rsidRPr="00E178AA">
        <w:rPr>
          <w:rFonts w:cs="Arial"/>
          <w:sz w:val="22"/>
          <w:szCs w:val="18"/>
        </w:rPr>
        <w:t xml:space="preserve">The </w:t>
      </w:r>
      <w:r w:rsidR="0070442E" w:rsidRPr="00E178AA">
        <w:rPr>
          <w:rFonts w:cs="Arial"/>
          <w:sz w:val="22"/>
          <w:szCs w:val="18"/>
        </w:rPr>
        <w:t>Intermediary</w:t>
      </w:r>
      <w:r w:rsidRPr="00E178AA">
        <w:rPr>
          <w:rFonts w:cs="Arial"/>
          <w:sz w:val="22"/>
          <w:szCs w:val="18"/>
        </w:rPr>
        <w:t xml:space="preserve"> will be reimbursed for subsistence, lodging and point to point mileage at rates not to exceed the current State travel reimbursement rates</w:t>
      </w:r>
      <w:r w:rsidR="00D20998" w:rsidRPr="00E178AA">
        <w:rPr>
          <w:rFonts w:cs="Arial"/>
          <w:sz w:val="22"/>
          <w:szCs w:val="18"/>
        </w:rPr>
        <w:t>.</w:t>
      </w:r>
      <w:r w:rsidRPr="00E178AA">
        <w:rPr>
          <w:rFonts w:cs="Arial"/>
          <w:sz w:val="22"/>
          <w:szCs w:val="18"/>
        </w:rPr>
        <w:t xml:space="preserve"> Reimbursement by ESD for other travel expenses such as parking, taxis etc. will be in accordance with applicable receipts and justifications submitted to ESD. All travel expenses and receipts </w:t>
      </w:r>
      <w:r w:rsidR="002E1047" w:rsidRPr="00E178AA">
        <w:rPr>
          <w:rFonts w:cs="Arial"/>
          <w:sz w:val="22"/>
          <w:szCs w:val="18"/>
        </w:rPr>
        <w:t xml:space="preserve">must </w:t>
      </w:r>
      <w:r w:rsidRPr="00E178AA">
        <w:rPr>
          <w:rFonts w:cs="Arial"/>
          <w:sz w:val="22"/>
          <w:szCs w:val="18"/>
        </w:rPr>
        <w:t xml:space="preserve">be included in the invoices submitted by the </w:t>
      </w:r>
      <w:r w:rsidR="0070442E" w:rsidRPr="00E178AA">
        <w:rPr>
          <w:rFonts w:cs="Arial"/>
          <w:sz w:val="22"/>
          <w:szCs w:val="18"/>
        </w:rPr>
        <w:t>Intermediary</w:t>
      </w:r>
      <w:r w:rsidRPr="00E178AA">
        <w:rPr>
          <w:rFonts w:cs="Arial"/>
          <w:sz w:val="22"/>
          <w:szCs w:val="18"/>
        </w:rPr>
        <w:t xml:space="preserve"> to ESD</w:t>
      </w:r>
      <w:r w:rsidRPr="00E178AA">
        <w:rPr>
          <w:rFonts w:cs="Arial"/>
        </w:rPr>
        <w:t>.</w:t>
      </w:r>
    </w:p>
    <w:p w14:paraId="288973F9" w14:textId="222EC69A" w:rsidR="00106BD2" w:rsidRPr="00412857" w:rsidRDefault="00106BD2" w:rsidP="00F91D9A">
      <w:pPr>
        <w:pStyle w:val="ListParagraph"/>
        <w:tabs>
          <w:tab w:val="left" w:pos="-720"/>
        </w:tabs>
        <w:suppressAutoHyphens/>
        <w:ind w:left="1440"/>
        <w:rPr>
          <w:rFonts w:cs="Arial"/>
          <w:spacing w:val="-3"/>
          <w:sz w:val="22"/>
          <w:szCs w:val="22"/>
        </w:rPr>
      </w:pPr>
    </w:p>
    <w:p w14:paraId="047C53F8" w14:textId="298EF098" w:rsidR="006B5FC3" w:rsidRPr="00412857" w:rsidRDefault="006B5FC3"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BUDGET CHANGES</w:t>
      </w:r>
    </w:p>
    <w:p w14:paraId="30AE0625" w14:textId="0DE5A13C" w:rsidR="006B5FC3" w:rsidRPr="00412857" w:rsidRDefault="006B5FC3" w:rsidP="000B2265">
      <w:pPr>
        <w:pStyle w:val="ListParagraph"/>
        <w:tabs>
          <w:tab w:val="left" w:pos="-720"/>
        </w:tabs>
        <w:suppressAutoHyphens/>
        <w:spacing w:after="120"/>
        <w:ind w:left="360"/>
        <w:contextualSpacing w:val="0"/>
        <w:jc w:val="both"/>
        <w:rPr>
          <w:rFonts w:cs="Arial"/>
          <w:spacing w:val="-3"/>
          <w:sz w:val="22"/>
          <w:szCs w:val="22"/>
        </w:rPr>
      </w:pPr>
      <w:r w:rsidRPr="00412857">
        <w:rPr>
          <w:rFonts w:cs="Arial"/>
          <w:spacing w:val="-3"/>
          <w:sz w:val="22"/>
          <w:szCs w:val="22"/>
        </w:rPr>
        <w:t>Intermediary may make changes to the budget, without a formal modification to the Contract and without securing the prior approval of ESD, only under the following conditions:</w:t>
      </w:r>
    </w:p>
    <w:p w14:paraId="1F2E83FF" w14:textId="77777777" w:rsidR="006B5FC3" w:rsidRPr="004A3735"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412857">
        <w:rPr>
          <w:rFonts w:cs="Arial"/>
          <w:spacing w:val="-3"/>
          <w:sz w:val="22"/>
          <w:szCs w:val="22"/>
        </w:rPr>
        <w:t>The revisions must not result in the need for additional funding;</w:t>
      </w:r>
    </w:p>
    <w:p w14:paraId="568A9D36" w14:textId="77777777" w:rsidR="006B5FC3" w:rsidRPr="004A3735"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4A3735">
        <w:rPr>
          <w:rFonts w:cs="Arial"/>
          <w:spacing w:val="-3"/>
          <w:sz w:val="22"/>
          <w:szCs w:val="22"/>
        </w:rPr>
        <w:t>The revisions must not result in the need to adjust performance targets established in this Contract;</w:t>
      </w:r>
    </w:p>
    <w:p w14:paraId="1EBDF6B6" w14:textId="77777777"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neither alter the scope of work nor the Statement of Work;</w:t>
      </w:r>
    </w:p>
    <w:p w14:paraId="78AE72A4" w14:textId="77777777"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not be prohibited by applicable federal or state statutes or regulations; and</w:t>
      </w:r>
    </w:p>
    <w:p w14:paraId="5770E534" w14:textId="76456121" w:rsidR="006B5FC3" w:rsidRPr="00E178AA" w:rsidRDefault="006B5FC3" w:rsidP="00BB2CAD">
      <w:pPr>
        <w:pStyle w:val="ListParagraph"/>
        <w:numPr>
          <w:ilvl w:val="0"/>
          <w:numId w:val="7"/>
        </w:numPr>
        <w:tabs>
          <w:tab w:val="left" w:pos="-720"/>
        </w:tabs>
        <w:suppressAutoHyphens/>
        <w:ind w:left="720"/>
        <w:contextualSpacing w:val="0"/>
        <w:jc w:val="both"/>
        <w:rPr>
          <w:rFonts w:cs="Arial"/>
          <w:spacing w:val="-3"/>
          <w:sz w:val="22"/>
          <w:szCs w:val="22"/>
        </w:rPr>
      </w:pPr>
      <w:r w:rsidRPr="00E178AA">
        <w:rPr>
          <w:rFonts w:cs="Arial"/>
          <w:spacing w:val="-3"/>
          <w:sz w:val="22"/>
          <w:szCs w:val="22"/>
        </w:rPr>
        <w:t xml:space="preserve">The revisions do not exceed 10% of the total costs originally budgeted in the category.  Such variance may be between line items only and may not alter the total amount of money originally budgeted in the major cost categories.  The </w:t>
      </w:r>
      <w:r w:rsidR="0070442E" w:rsidRPr="00E178AA">
        <w:rPr>
          <w:rFonts w:cs="Arial"/>
          <w:spacing w:val="-3"/>
          <w:sz w:val="22"/>
          <w:szCs w:val="22"/>
        </w:rPr>
        <w:t>Intermediary</w:t>
      </w:r>
      <w:r w:rsidRPr="00E178AA">
        <w:rPr>
          <w:rFonts w:cs="Arial"/>
          <w:spacing w:val="-3"/>
          <w:sz w:val="22"/>
          <w:szCs w:val="22"/>
        </w:rPr>
        <w:t xml:space="preserve"> will send advance written notices of allowed variances to ESD.</w:t>
      </w:r>
    </w:p>
    <w:p w14:paraId="7785BBB6" w14:textId="3F534142" w:rsidR="006B5FC3" w:rsidRPr="00E178AA" w:rsidRDefault="006B5FC3" w:rsidP="00F91D9A">
      <w:pPr>
        <w:tabs>
          <w:tab w:val="left" w:pos="-720"/>
        </w:tabs>
        <w:suppressAutoHyphens/>
        <w:ind w:left="360"/>
        <w:jc w:val="both"/>
        <w:rPr>
          <w:rFonts w:cs="Arial"/>
          <w:spacing w:val="-3"/>
          <w:sz w:val="22"/>
          <w:szCs w:val="22"/>
        </w:rPr>
      </w:pPr>
      <w:r w:rsidRPr="00E178AA">
        <w:rPr>
          <w:rFonts w:cs="Arial"/>
          <w:spacing w:val="-3"/>
          <w:sz w:val="22"/>
          <w:szCs w:val="22"/>
        </w:rPr>
        <w:t xml:space="preserve">All other budget </w:t>
      </w:r>
      <w:r w:rsidR="00A05FF7" w:rsidRPr="00E178AA">
        <w:rPr>
          <w:rFonts w:cs="Arial"/>
          <w:spacing w:val="-3"/>
          <w:sz w:val="22"/>
          <w:szCs w:val="22"/>
        </w:rPr>
        <w:t xml:space="preserve">changes </w:t>
      </w:r>
      <w:r w:rsidRPr="00E178AA">
        <w:rPr>
          <w:rFonts w:cs="Arial"/>
          <w:spacing w:val="-3"/>
          <w:sz w:val="22"/>
          <w:szCs w:val="22"/>
        </w:rPr>
        <w:t xml:space="preserve">must be made pursuant to a properly executed amendment.   </w:t>
      </w:r>
    </w:p>
    <w:p w14:paraId="1C26356D" w14:textId="77777777" w:rsidR="00456D72" w:rsidRPr="00E178AA" w:rsidRDefault="00456D72" w:rsidP="00F91D9A">
      <w:pPr>
        <w:tabs>
          <w:tab w:val="left" w:pos="-720"/>
        </w:tabs>
        <w:suppressAutoHyphens/>
        <w:rPr>
          <w:rFonts w:cs="Arial"/>
          <w:spacing w:val="-3"/>
          <w:sz w:val="22"/>
          <w:szCs w:val="22"/>
        </w:rPr>
      </w:pPr>
    </w:p>
    <w:p w14:paraId="32E04BBC" w14:textId="77FB6348" w:rsidR="006B5FC3" w:rsidRPr="00412857" w:rsidRDefault="006B5FC3"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RIGHTS </w:t>
      </w:r>
      <w:r w:rsidR="00472E20" w:rsidRPr="00412857">
        <w:rPr>
          <w:rFonts w:ascii="Arial" w:hAnsi="Arial" w:cs="Arial"/>
          <w:sz w:val="22"/>
          <w:szCs w:val="22"/>
        </w:rPr>
        <w:t>OF</w:t>
      </w:r>
      <w:r w:rsidRPr="00412857">
        <w:rPr>
          <w:rFonts w:ascii="Arial" w:hAnsi="Arial" w:cs="Arial"/>
          <w:sz w:val="22"/>
          <w:szCs w:val="22"/>
        </w:rPr>
        <w:t xml:space="preserve"> RECAPTURE AND REDISTRIBUTION OF FUNDS</w:t>
      </w:r>
    </w:p>
    <w:p w14:paraId="61C64463" w14:textId="0E343237" w:rsidR="006B5FC3" w:rsidRPr="004A3735" w:rsidRDefault="006B5FC3" w:rsidP="00BB2CAD">
      <w:pPr>
        <w:spacing w:after="120"/>
        <w:ind w:left="360"/>
        <w:jc w:val="both"/>
        <w:rPr>
          <w:rFonts w:cs="Arial"/>
          <w:spacing w:val="-3"/>
          <w:sz w:val="22"/>
          <w:szCs w:val="22"/>
        </w:rPr>
      </w:pPr>
      <w:r w:rsidRPr="00412857">
        <w:rPr>
          <w:rFonts w:cs="Arial"/>
          <w:spacing w:val="-3"/>
          <w:sz w:val="22"/>
          <w:szCs w:val="22"/>
        </w:rPr>
        <w:t xml:space="preserve">ESD may recapture and redistribute all contract funds awarded or made available to the </w:t>
      </w:r>
      <w:r w:rsidR="0070442E" w:rsidRPr="00412857">
        <w:rPr>
          <w:rFonts w:cs="Arial"/>
          <w:spacing w:val="-3"/>
          <w:sz w:val="22"/>
          <w:szCs w:val="22"/>
        </w:rPr>
        <w:t>Intermediary</w:t>
      </w:r>
      <w:r w:rsidR="00472E20" w:rsidRPr="00412857">
        <w:rPr>
          <w:rFonts w:cs="Arial"/>
          <w:spacing w:val="-3"/>
          <w:sz w:val="22"/>
          <w:szCs w:val="22"/>
        </w:rPr>
        <w:t>.</w:t>
      </w:r>
      <w:r w:rsidRPr="00412857">
        <w:rPr>
          <w:rFonts w:cs="Arial"/>
          <w:spacing w:val="-3"/>
          <w:sz w:val="22"/>
          <w:szCs w:val="22"/>
        </w:rPr>
        <w:t xml:space="preserve"> </w:t>
      </w:r>
      <w:r w:rsidR="00472E20" w:rsidRPr="00412857">
        <w:rPr>
          <w:rFonts w:cs="Arial"/>
          <w:spacing w:val="-3"/>
          <w:sz w:val="22"/>
          <w:szCs w:val="22"/>
        </w:rPr>
        <w:t xml:space="preserve">ESD may perform such a recapture under its own discretion, but will be required to consider a recapture and redistribution based on the following: </w:t>
      </w:r>
    </w:p>
    <w:p w14:paraId="53F4C676" w14:textId="03771D8F" w:rsidR="00472E20" w:rsidRPr="004A3735" w:rsidRDefault="00472E20" w:rsidP="00BB2CAD">
      <w:pPr>
        <w:pStyle w:val="ListParagraph"/>
        <w:numPr>
          <w:ilvl w:val="0"/>
          <w:numId w:val="8"/>
        </w:numPr>
        <w:tabs>
          <w:tab w:val="left" w:pos="-720"/>
        </w:tabs>
        <w:suppressAutoHyphens/>
        <w:ind w:left="634" w:hanging="274"/>
        <w:contextualSpacing w:val="0"/>
        <w:jc w:val="both"/>
        <w:rPr>
          <w:rFonts w:cs="Arial"/>
          <w:sz w:val="22"/>
          <w:szCs w:val="22"/>
        </w:rPr>
      </w:pPr>
      <w:r w:rsidRPr="004A3735">
        <w:rPr>
          <w:rFonts w:cs="Arial"/>
          <w:sz w:val="22"/>
          <w:szCs w:val="22"/>
        </w:rPr>
        <w:t xml:space="preserve">Intermediary does not complete tasks as outlined in this </w:t>
      </w:r>
      <w:r w:rsidR="00CF393F">
        <w:rPr>
          <w:rFonts w:cs="Arial"/>
          <w:sz w:val="22"/>
          <w:szCs w:val="22"/>
        </w:rPr>
        <w:t>Contract</w:t>
      </w:r>
      <w:r w:rsidR="00A05FF7" w:rsidRPr="004A3735">
        <w:rPr>
          <w:rFonts w:cs="Arial"/>
          <w:sz w:val="22"/>
          <w:szCs w:val="22"/>
        </w:rPr>
        <w:t>; and</w:t>
      </w:r>
    </w:p>
    <w:p w14:paraId="4F7E8C90" w14:textId="0CE98DE6" w:rsidR="00472E20" w:rsidRPr="00E178AA" w:rsidRDefault="00472E20" w:rsidP="00BB2CAD">
      <w:pPr>
        <w:pStyle w:val="ListParagraph"/>
        <w:numPr>
          <w:ilvl w:val="0"/>
          <w:numId w:val="8"/>
        </w:numPr>
        <w:tabs>
          <w:tab w:val="left" w:pos="-720"/>
        </w:tabs>
        <w:suppressAutoHyphens/>
        <w:ind w:left="634" w:hanging="274"/>
        <w:contextualSpacing w:val="0"/>
        <w:jc w:val="both"/>
        <w:rPr>
          <w:rFonts w:cs="Arial"/>
          <w:sz w:val="22"/>
          <w:szCs w:val="22"/>
        </w:rPr>
      </w:pPr>
      <w:r w:rsidRPr="00E178AA">
        <w:rPr>
          <w:rFonts w:cs="Arial"/>
          <w:sz w:val="22"/>
          <w:szCs w:val="22"/>
        </w:rPr>
        <w:t xml:space="preserve">Intermediary’s </w:t>
      </w:r>
      <w:r w:rsidR="006B5FC3" w:rsidRPr="00E178AA">
        <w:rPr>
          <w:rFonts w:cs="Arial"/>
          <w:sz w:val="22"/>
          <w:szCs w:val="22"/>
        </w:rPr>
        <w:t xml:space="preserve">quarterly performance actuals or expenditures do not meet targets or projections </w:t>
      </w:r>
      <w:r w:rsidR="00A475FC" w:rsidRPr="00E178AA">
        <w:rPr>
          <w:rFonts w:cs="Arial"/>
          <w:sz w:val="22"/>
          <w:szCs w:val="22"/>
        </w:rPr>
        <w:t>specified in</w:t>
      </w:r>
      <w:r w:rsidRPr="00E178AA">
        <w:rPr>
          <w:rFonts w:cs="Arial"/>
          <w:sz w:val="22"/>
          <w:szCs w:val="22"/>
        </w:rPr>
        <w:t xml:space="preserve"> this </w:t>
      </w:r>
      <w:r w:rsidR="00CF393F">
        <w:rPr>
          <w:rFonts w:cs="Arial"/>
          <w:sz w:val="22"/>
          <w:szCs w:val="22"/>
        </w:rPr>
        <w:t>Contract</w:t>
      </w:r>
      <w:r w:rsidR="006B5FC3" w:rsidRPr="00E178AA">
        <w:rPr>
          <w:rFonts w:cs="Arial"/>
          <w:sz w:val="22"/>
          <w:szCs w:val="22"/>
        </w:rPr>
        <w:t xml:space="preserve">. </w:t>
      </w:r>
    </w:p>
    <w:p w14:paraId="0E3A62AF" w14:textId="5A95646D" w:rsidR="006B5FC3" w:rsidRPr="00E178AA" w:rsidRDefault="006B5FC3" w:rsidP="00F91D9A">
      <w:pPr>
        <w:pStyle w:val="Heading6"/>
        <w:widowControl/>
        <w:ind w:left="360"/>
        <w:rPr>
          <w:rFonts w:ascii="Arial" w:hAnsi="Arial" w:cs="Arial"/>
          <w:b w:val="0"/>
          <w:bCs/>
          <w:sz w:val="22"/>
          <w:szCs w:val="22"/>
          <w:u w:val="none"/>
        </w:rPr>
      </w:pPr>
      <w:r w:rsidRPr="00E178AA">
        <w:rPr>
          <w:rFonts w:ascii="Arial" w:hAnsi="Arial" w:cs="Arial"/>
          <w:b w:val="0"/>
          <w:sz w:val="22"/>
          <w:szCs w:val="22"/>
          <w:u w:val="none"/>
        </w:rPr>
        <w:t xml:space="preserve">If the </w:t>
      </w:r>
      <w:r w:rsidR="0070442E" w:rsidRPr="00E178AA">
        <w:rPr>
          <w:rFonts w:ascii="Arial" w:hAnsi="Arial" w:cs="Arial"/>
          <w:b w:val="0"/>
          <w:sz w:val="22"/>
          <w:szCs w:val="22"/>
          <w:u w:val="none"/>
        </w:rPr>
        <w:t>Intermediary</w:t>
      </w:r>
      <w:r w:rsidRPr="00E178AA">
        <w:rPr>
          <w:rFonts w:ascii="Arial" w:hAnsi="Arial" w:cs="Arial"/>
          <w:b w:val="0"/>
          <w:sz w:val="22"/>
          <w:szCs w:val="22"/>
          <w:u w:val="none"/>
        </w:rPr>
        <w:t xml:space="preserve"> is 20% or more below performance targets or expenditure projections for two (2) consecutive quarters, the </w:t>
      </w:r>
      <w:r w:rsidR="0070442E" w:rsidRPr="00E178AA">
        <w:rPr>
          <w:rFonts w:ascii="Arial" w:hAnsi="Arial" w:cs="Arial"/>
          <w:b w:val="0"/>
          <w:sz w:val="22"/>
          <w:szCs w:val="22"/>
          <w:u w:val="none"/>
        </w:rPr>
        <w:t>Intermediary</w:t>
      </w:r>
      <w:r w:rsidRPr="00E178AA">
        <w:rPr>
          <w:rFonts w:ascii="Arial" w:hAnsi="Arial" w:cs="Arial"/>
          <w:b w:val="0"/>
          <w:sz w:val="22"/>
          <w:szCs w:val="22"/>
          <w:u w:val="none"/>
        </w:rPr>
        <w:t xml:space="preserve"> will submit to ESD a recommendation regarding the recapture of funds. ESD will receive and consider this recommendation and will issue a decision to the </w:t>
      </w:r>
      <w:r w:rsidR="0070442E" w:rsidRPr="00E178AA">
        <w:rPr>
          <w:rFonts w:ascii="Arial" w:hAnsi="Arial" w:cs="Arial"/>
          <w:b w:val="0"/>
          <w:sz w:val="22"/>
          <w:szCs w:val="22"/>
          <w:u w:val="none"/>
        </w:rPr>
        <w:t>Intermediary</w:t>
      </w:r>
      <w:r w:rsidRPr="00E178AA">
        <w:rPr>
          <w:rFonts w:ascii="Arial" w:hAnsi="Arial" w:cs="Arial"/>
          <w:b w:val="0"/>
          <w:sz w:val="22"/>
          <w:szCs w:val="22"/>
          <w:u w:val="none"/>
        </w:rPr>
        <w:t xml:space="preserve"> which may result in the recapture of funds and adjustments to the performance</w:t>
      </w:r>
      <w:r w:rsidRPr="00E178AA">
        <w:rPr>
          <w:rFonts w:ascii="Arial" w:hAnsi="Arial" w:cs="Arial"/>
          <w:b w:val="0"/>
          <w:bCs/>
          <w:sz w:val="22"/>
          <w:szCs w:val="22"/>
          <w:u w:val="none"/>
        </w:rPr>
        <w:t xml:space="preserve"> targets or expenditure projections included in this Contract. </w:t>
      </w:r>
    </w:p>
    <w:p w14:paraId="770BE663" w14:textId="17074051" w:rsidR="006B5FC3" w:rsidRPr="00E178AA" w:rsidRDefault="006B5FC3" w:rsidP="00F91D9A">
      <w:pPr>
        <w:pStyle w:val="ListParagraph"/>
        <w:tabs>
          <w:tab w:val="left" w:pos="-720"/>
        </w:tabs>
        <w:suppressAutoHyphens/>
        <w:ind w:left="1440"/>
        <w:rPr>
          <w:rFonts w:cs="Arial"/>
          <w:spacing w:val="-3"/>
          <w:sz w:val="22"/>
          <w:szCs w:val="22"/>
        </w:rPr>
      </w:pPr>
    </w:p>
    <w:p w14:paraId="3C32EF93" w14:textId="77777777" w:rsidR="00106BD2" w:rsidRPr="00412857" w:rsidRDefault="00106BD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BILLING PROCEDURE</w:t>
      </w:r>
    </w:p>
    <w:p w14:paraId="0CCD91CA" w14:textId="33FBC980" w:rsidR="00223F5B" w:rsidRPr="00412857" w:rsidRDefault="00106BD2" w:rsidP="00DF65C8">
      <w:pPr>
        <w:tabs>
          <w:tab w:val="left" w:pos="-720"/>
        </w:tabs>
        <w:suppressAutoHyphens/>
        <w:spacing w:after="120"/>
        <w:ind w:left="360"/>
        <w:jc w:val="both"/>
        <w:rPr>
          <w:rFonts w:cs="Arial"/>
          <w:b/>
          <w:bCs/>
          <w:spacing w:val="-3"/>
          <w:sz w:val="22"/>
          <w:szCs w:val="22"/>
        </w:rPr>
      </w:pPr>
      <w:r w:rsidRPr="00412857">
        <w:rPr>
          <w:rFonts w:cs="Arial"/>
          <w:spacing w:val="-3"/>
          <w:sz w:val="22"/>
          <w:szCs w:val="22"/>
        </w:rPr>
        <w:t>Intermediary mu</w:t>
      </w:r>
      <w:r w:rsidR="00A05FF7" w:rsidRPr="00412857">
        <w:rPr>
          <w:rFonts w:cs="Arial"/>
          <w:spacing w:val="-3"/>
          <w:sz w:val="22"/>
          <w:szCs w:val="22"/>
        </w:rPr>
        <w:t>s</w:t>
      </w:r>
      <w:r w:rsidRPr="00412857">
        <w:rPr>
          <w:rFonts w:cs="Arial"/>
          <w:spacing w:val="-3"/>
          <w:sz w:val="22"/>
          <w:szCs w:val="22"/>
        </w:rPr>
        <w:t>t submit invoices for services performed under this Contract on an Invoice Voucher (Form A</w:t>
      </w:r>
      <w:r w:rsidRPr="00412857">
        <w:rPr>
          <w:rFonts w:cs="Arial"/>
          <w:spacing w:val="-3"/>
          <w:sz w:val="22"/>
          <w:szCs w:val="22"/>
        </w:rPr>
        <w:noBreakHyphen/>
        <w:t xml:space="preserve">19). Invoices should be submitted monthly and must identify </w:t>
      </w:r>
      <w:r w:rsidR="00223F5B" w:rsidRPr="00412857">
        <w:rPr>
          <w:rFonts w:cs="Arial"/>
          <w:spacing w:val="-3"/>
          <w:sz w:val="22"/>
          <w:szCs w:val="22"/>
        </w:rPr>
        <w:t xml:space="preserve">such information as is necessary for ESD to itemize and determine the exact nature of all expenditures, goods, and/or services invoiced.  </w:t>
      </w:r>
      <w:r w:rsidR="00223F5B" w:rsidRPr="00412857">
        <w:rPr>
          <w:rFonts w:cs="Arial"/>
          <w:b/>
          <w:bCs/>
          <w:spacing w:val="-3"/>
          <w:sz w:val="22"/>
          <w:szCs w:val="22"/>
        </w:rPr>
        <w:t xml:space="preserve"> This mandatory information minimally includes the following:</w:t>
      </w:r>
    </w:p>
    <w:p w14:paraId="79B89997" w14:textId="243D466A"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The</w:t>
      </w:r>
      <w:r w:rsidR="00DF65C8">
        <w:rPr>
          <w:rFonts w:cs="Arial"/>
          <w:spacing w:val="-3"/>
          <w:sz w:val="22"/>
          <w:szCs w:val="22"/>
        </w:rPr>
        <w:t xml:space="preserve"> C</w:t>
      </w:r>
      <w:r w:rsidR="00106BD2" w:rsidRPr="00412857">
        <w:rPr>
          <w:rFonts w:cs="Arial"/>
          <w:spacing w:val="-3"/>
          <w:sz w:val="22"/>
          <w:szCs w:val="22"/>
        </w:rPr>
        <w:t xml:space="preserve">ontract number </w:t>
      </w:r>
      <w:r w:rsidR="00E700D8" w:rsidRPr="00412857">
        <w:rPr>
          <w:rFonts w:cs="Arial"/>
          <w:spacing w:val="-3"/>
          <w:sz w:val="22"/>
          <w:szCs w:val="22"/>
        </w:rPr>
        <w:t xml:space="preserve">and </w:t>
      </w:r>
      <w:r w:rsidR="00DF65C8">
        <w:rPr>
          <w:rFonts w:cs="Arial"/>
          <w:spacing w:val="-3"/>
          <w:sz w:val="22"/>
          <w:szCs w:val="22"/>
        </w:rPr>
        <w:t>G</w:t>
      </w:r>
      <w:r w:rsidR="00E700D8" w:rsidRPr="00412857">
        <w:rPr>
          <w:rFonts w:cs="Arial"/>
          <w:spacing w:val="-3"/>
          <w:sz w:val="22"/>
          <w:szCs w:val="22"/>
        </w:rPr>
        <w:t>rant number herein</w:t>
      </w:r>
      <w:r w:rsidR="00106BD2" w:rsidRPr="00412857">
        <w:rPr>
          <w:rFonts w:cs="Arial"/>
          <w:spacing w:val="-3"/>
          <w:sz w:val="22"/>
          <w:szCs w:val="22"/>
        </w:rPr>
        <w:t xml:space="preserve">.  </w:t>
      </w:r>
    </w:p>
    <w:p w14:paraId="0D5D3812" w14:textId="3A98A72C"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 xml:space="preserve">The Expenditure Detail from the </w:t>
      </w:r>
      <w:r w:rsidR="00DF65C8" w:rsidRPr="00DF65C8">
        <w:rPr>
          <w:rFonts w:cs="Arial"/>
          <w:b/>
          <w:bCs/>
          <w:spacing w:val="-3"/>
          <w:sz w:val="22"/>
          <w:szCs w:val="22"/>
        </w:rPr>
        <w:t xml:space="preserve">Exhibit B - </w:t>
      </w:r>
      <w:r w:rsidRPr="00DF65C8">
        <w:rPr>
          <w:rFonts w:cs="Arial"/>
          <w:b/>
          <w:bCs/>
          <w:spacing w:val="-3"/>
          <w:sz w:val="22"/>
          <w:szCs w:val="22"/>
        </w:rPr>
        <w:t>Budget,</w:t>
      </w:r>
      <w:r w:rsidRPr="00412857">
        <w:rPr>
          <w:rFonts w:cs="Arial"/>
          <w:spacing w:val="-3"/>
          <w:sz w:val="22"/>
          <w:szCs w:val="22"/>
        </w:rPr>
        <w:t xml:space="preserve"> and </w:t>
      </w:r>
    </w:p>
    <w:p w14:paraId="5BF43C71" w14:textId="7A2FA8F2" w:rsidR="00223F5B" w:rsidRPr="00412857" w:rsidRDefault="00223F5B" w:rsidP="00BB2CAD">
      <w:pPr>
        <w:pStyle w:val="ListParagraph"/>
        <w:numPr>
          <w:ilvl w:val="0"/>
          <w:numId w:val="9"/>
        </w:numPr>
        <w:tabs>
          <w:tab w:val="left" w:pos="-720"/>
        </w:tabs>
        <w:suppressAutoHyphens/>
        <w:ind w:left="720"/>
        <w:contextualSpacing w:val="0"/>
        <w:jc w:val="both"/>
        <w:rPr>
          <w:rFonts w:cs="Arial"/>
          <w:spacing w:val="-3"/>
          <w:sz w:val="22"/>
          <w:szCs w:val="22"/>
        </w:rPr>
      </w:pPr>
      <w:r w:rsidRPr="00412857">
        <w:rPr>
          <w:rFonts w:cs="Arial"/>
          <w:spacing w:val="-3"/>
          <w:sz w:val="22"/>
          <w:szCs w:val="22"/>
        </w:rPr>
        <w:t>Financial system Documentation.</w:t>
      </w:r>
      <w:r w:rsidR="00106BD2" w:rsidRPr="00412857">
        <w:rPr>
          <w:rFonts w:cs="Arial"/>
          <w:spacing w:val="-3"/>
          <w:sz w:val="22"/>
          <w:szCs w:val="22"/>
        </w:rPr>
        <w:t xml:space="preserve"> </w:t>
      </w:r>
    </w:p>
    <w:p w14:paraId="20E95544" w14:textId="3278C8C7" w:rsidR="00B82DA7" w:rsidRDefault="00B82DA7" w:rsidP="00F91D9A">
      <w:pPr>
        <w:tabs>
          <w:tab w:val="left" w:pos="-720"/>
        </w:tabs>
        <w:suppressAutoHyphens/>
        <w:jc w:val="both"/>
        <w:rPr>
          <w:rFonts w:cs="Arial"/>
          <w:spacing w:val="-3"/>
          <w:sz w:val="22"/>
          <w:szCs w:val="22"/>
        </w:rPr>
      </w:pPr>
    </w:p>
    <w:p w14:paraId="091DA542" w14:textId="5531007D" w:rsidR="00106BD2" w:rsidRPr="00412857" w:rsidRDefault="00106BD2" w:rsidP="00B82DA7">
      <w:pPr>
        <w:tabs>
          <w:tab w:val="left" w:pos="-720"/>
        </w:tabs>
        <w:suppressAutoHyphens/>
        <w:spacing w:after="120"/>
        <w:ind w:left="360"/>
        <w:jc w:val="both"/>
        <w:rPr>
          <w:rFonts w:cs="Arial"/>
          <w:spacing w:val="-3"/>
          <w:sz w:val="22"/>
          <w:szCs w:val="22"/>
        </w:rPr>
      </w:pPr>
      <w:r w:rsidRPr="00412857">
        <w:rPr>
          <w:rFonts w:cs="Arial"/>
          <w:spacing w:val="-3"/>
          <w:sz w:val="22"/>
          <w:szCs w:val="22"/>
        </w:rPr>
        <w:lastRenderedPageBreak/>
        <w:t>ESD will pay the Intermediary for completed and approved work within thirty (30) days of receipt of invoice.</w:t>
      </w:r>
    </w:p>
    <w:p w14:paraId="62445DCE" w14:textId="77777777" w:rsidR="00BB3133" w:rsidRDefault="00106BD2" w:rsidP="00DF65C8">
      <w:pPr>
        <w:tabs>
          <w:tab w:val="left" w:pos="-720"/>
        </w:tabs>
        <w:suppressAutoHyphens/>
        <w:spacing w:before="120" w:after="120"/>
        <w:ind w:left="360"/>
        <w:jc w:val="both"/>
        <w:rPr>
          <w:rFonts w:cs="Arial"/>
          <w:spacing w:val="-3"/>
          <w:sz w:val="22"/>
          <w:szCs w:val="22"/>
        </w:rPr>
      </w:pPr>
      <w:r w:rsidRPr="00412857">
        <w:rPr>
          <w:rFonts w:cs="Arial"/>
          <w:spacing w:val="-3"/>
          <w:sz w:val="22"/>
          <w:szCs w:val="22"/>
        </w:rPr>
        <w:t xml:space="preserve">The invoice </w:t>
      </w:r>
      <w:r w:rsidR="00BB3133">
        <w:rPr>
          <w:rFonts w:cs="Arial"/>
          <w:spacing w:val="-3"/>
          <w:sz w:val="22"/>
          <w:szCs w:val="22"/>
        </w:rPr>
        <w:t>voucher shall be submitted to:</w:t>
      </w:r>
    </w:p>
    <w:p w14:paraId="15E22699" w14:textId="77777777" w:rsidR="00BB3133" w:rsidRDefault="00BB3133" w:rsidP="00EB0050">
      <w:pPr>
        <w:tabs>
          <w:tab w:val="left" w:pos="-720"/>
        </w:tabs>
        <w:suppressAutoHyphens/>
        <w:ind w:left="360"/>
        <w:jc w:val="both"/>
        <w:rPr>
          <w:rFonts w:cs="Arial"/>
          <w:spacing w:val="-3"/>
          <w:sz w:val="22"/>
          <w:szCs w:val="22"/>
        </w:rPr>
      </w:pPr>
      <w:r>
        <w:rPr>
          <w:rFonts w:cs="Arial"/>
          <w:spacing w:val="-3"/>
          <w:sz w:val="22"/>
          <w:szCs w:val="22"/>
        </w:rPr>
        <w:tab/>
      </w:r>
      <w:r>
        <w:rPr>
          <w:rFonts w:cs="Arial"/>
          <w:spacing w:val="-3"/>
          <w:sz w:val="22"/>
          <w:szCs w:val="22"/>
        </w:rPr>
        <w:tab/>
        <w:t>Employment Security Department</w:t>
      </w:r>
    </w:p>
    <w:p w14:paraId="53555C79" w14:textId="77777777" w:rsidR="00BB3133" w:rsidRDefault="00BB3133" w:rsidP="00EB0050">
      <w:pPr>
        <w:tabs>
          <w:tab w:val="left" w:pos="-720"/>
        </w:tabs>
        <w:suppressAutoHyphens/>
        <w:ind w:left="360"/>
        <w:jc w:val="both"/>
        <w:rPr>
          <w:rFonts w:cs="Arial"/>
          <w:spacing w:val="-3"/>
          <w:sz w:val="22"/>
          <w:szCs w:val="22"/>
        </w:rPr>
      </w:pPr>
      <w:r>
        <w:rPr>
          <w:rFonts w:cs="Arial"/>
          <w:spacing w:val="-3"/>
          <w:sz w:val="22"/>
          <w:szCs w:val="22"/>
        </w:rPr>
        <w:tab/>
      </w:r>
      <w:r>
        <w:rPr>
          <w:rFonts w:cs="Arial"/>
          <w:spacing w:val="-3"/>
          <w:sz w:val="22"/>
          <w:szCs w:val="22"/>
        </w:rPr>
        <w:tab/>
        <w:t>Attention: Danny Salazar</w:t>
      </w:r>
    </w:p>
    <w:p w14:paraId="51599A0F" w14:textId="3F673244" w:rsidR="00106BD2" w:rsidRPr="00412857" w:rsidRDefault="00BB3133" w:rsidP="00DA2CF4">
      <w:pPr>
        <w:tabs>
          <w:tab w:val="left" w:pos="-720"/>
        </w:tabs>
        <w:suppressAutoHyphens/>
        <w:spacing w:after="120"/>
        <w:ind w:left="360"/>
        <w:jc w:val="both"/>
        <w:rPr>
          <w:rFonts w:cs="Arial"/>
          <w:spacing w:val="-3"/>
          <w:sz w:val="22"/>
          <w:szCs w:val="22"/>
        </w:rPr>
      </w:pPr>
      <w:r>
        <w:rPr>
          <w:rFonts w:cs="Arial"/>
          <w:spacing w:val="-3"/>
          <w:sz w:val="22"/>
          <w:szCs w:val="22"/>
        </w:rPr>
        <w:tab/>
      </w:r>
      <w:r>
        <w:rPr>
          <w:rFonts w:cs="Arial"/>
          <w:spacing w:val="-3"/>
          <w:sz w:val="22"/>
          <w:szCs w:val="22"/>
        </w:rPr>
        <w:tab/>
      </w:r>
      <w:hyperlink r:id="rId20" w:history="1">
        <w:r w:rsidR="00EF084E" w:rsidRPr="00F4496B">
          <w:rPr>
            <w:rStyle w:val="Hyperlink"/>
          </w:rPr>
          <w:t>esdgpworkforceinitiatives@esd.wa.go</w:t>
        </w:r>
        <w:r w:rsidR="00EF084E" w:rsidRPr="00F4496B">
          <w:rPr>
            <w:rStyle w:val="Hyperlink"/>
            <w:rFonts w:cs="Arial"/>
            <w:spacing w:val="-3"/>
            <w:sz w:val="22"/>
            <w:szCs w:val="22"/>
          </w:rPr>
          <w:t>v</w:t>
        </w:r>
      </w:hyperlink>
      <w:r w:rsidR="00EF084E">
        <w:rPr>
          <w:rFonts w:cs="Arial"/>
          <w:spacing w:val="-3"/>
          <w:sz w:val="22"/>
          <w:szCs w:val="22"/>
        </w:rPr>
        <w:t xml:space="preserve"> </w:t>
      </w:r>
      <w:r>
        <w:rPr>
          <w:rFonts w:cs="Arial"/>
          <w:spacing w:val="-3"/>
          <w:sz w:val="22"/>
          <w:szCs w:val="22"/>
        </w:rPr>
        <w:t xml:space="preserve"> </w:t>
      </w:r>
    </w:p>
    <w:p w14:paraId="2CBFFFDF" w14:textId="233C8FE9" w:rsidR="00106BD2" w:rsidRPr="00412857" w:rsidRDefault="00106BD2" w:rsidP="00F91D9A">
      <w:pPr>
        <w:pStyle w:val="Heading1"/>
        <w:keepNext w:val="0"/>
        <w:widowControl w:val="0"/>
        <w:ind w:left="360" w:right="0"/>
        <w:jc w:val="both"/>
        <w:rPr>
          <w:rFonts w:ascii="Arial" w:hAnsi="Arial" w:cs="Arial"/>
          <w:spacing w:val="-3"/>
          <w:sz w:val="22"/>
          <w:szCs w:val="22"/>
        </w:rPr>
      </w:pPr>
      <w:bookmarkStart w:id="1" w:name="_Toc9338435"/>
      <w:r w:rsidRPr="00412857">
        <w:rPr>
          <w:rFonts w:ascii="Arial" w:hAnsi="Arial" w:cs="Arial"/>
          <w:spacing w:val="-3"/>
          <w:sz w:val="22"/>
          <w:szCs w:val="22"/>
        </w:rPr>
        <w:t>Intermediary must register as a Washington State Statewide Vendor (ofm.wa.gov/payee) and receive a Statewide Vendor Number (SWV) in order receive payment from ESD.</w:t>
      </w:r>
    </w:p>
    <w:p w14:paraId="7F1DB073" w14:textId="77777777" w:rsidR="005F68FF" w:rsidRPr="00412857" w:rsidRDefault="005F68FF" w:rsidP="005F68FF">
      <w:pPr>
        <w:rPr>
          <w:rFonts w:cs="Arial"/>
          <w:sz w:val="22"/>
          <w:szCs w:val="22"/>
        </w:rPr>
      </w:pPr>
    </w:p>
    <w:bookmarkEnd w:id="1"/>
    <w:p w14:paraId="61C58FD3" w14:textId="67DCA0F1" w:rsidR="00D40F88" w:rsidRPr="00412857" w:rsidRDefault="00D40F88"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REPORTING</w:t>
      </w:r>
    </w:p>
    <w:p w14:paraId="2F8B8171" w14:textId="100CD029" w:rsidR="004B30C2" w:rsidRPr="00E178AA" w:rsidRDefault="004B30C2" w:rsidP="000B2265">
      <w:pPr>
        <w:pStyle w:val="ListParagraph"/>
        <w:tabs>
          <w:tab w:val="left" w:pos="-720"/>
        </w:tabs>
        <w:suppressAutoHyphens/>
        <w:spacing w:after="120"/>
        <w:ind w:left="360"/>
        <w:contextualSpacing w:val="0"/>
        <w:jc w:val="both"/>
        <w:rPr>
          <w:rFonts w:cs="Arial"/>
          <w:sz w:val="22"/>
          <w:szCs w:val="22"/>
        </w:rPr>
      </w:pPr>
      <w:r w:rsidRPr="00412857">
        <w:rPr>
          <w:rFonts w:cs="Arial"/>
          <w:sz w:val="22"/>
          <w:szCs w:val="22"/>
        </w:rPr>
        <w:t xml:space="preserve">The </w:t>
      </w:r>
      <w:r w:rsidR="0070442E" w:rsidRPr="00412857">
        <w:rPr>
          <w:rFonts w:cs="Arial"/>
          <w:sz w:val="22"/>
          <w:szCs w:val="22"/>
        </w:rPr>
        <w:t>Intermediary</w:t>
      </w:r>
      <w:r w:rsidRPr="00412857">
        <w:rPr>
          <w:rFonts w:cs="Arial"/>
          <w:sz w:val="22"/>
          <w:szCs w:val="22"/>
        </w:rPr>
        <w:t xml:space="preserve"> shall provide the ESD Contract Manager </w:t>
      </w:r>
      <w:r w:rsidR="00AD5C4B" w:rsidRPr="00412857">
        <w:rPr>
          <w:rFonts w:cs="Arial"/>
          <w:sz w:val="22"/>
          <w:szCs w:val="22"/>
        </w:rPr>
        <w:t>Q</w:t>
      </w:r>
      <w:r w:rsidRPr="00412857">
        <w:rPr>
          <w:rFonts w:cs="Arial"/>
          <w:sz w:val="22"/>
          <w:szCs w:val="22"/>
        </w:rPr>
        <w:t xml:space="preserve">uarterly </w:t>
      </w:r>
      <w:r w:rsidR="00AD5C4B" w:rsidRPr="00412857">
        <w:rPr>
          <w:rFonts w:cs="Arial"/>
          <w:sz w:val="22"/>
          <w:szCs w:val="22"/>
        </w:rPr>
        <w:t xml:space="preserve">Narrative </w:t>
      </w:r>
      <w:r w:rsidRPr="00412857">
        <w:rPr>
          <w:rFonts w:cs="Arial"/>
          <w:sz w:val="22"/>
          <w:szCs w:val="22"/>
        </w:rPr>
        <w:t xml:space="preserve">status reports on all Contract activities, budgets, and expenditures using report forms </w:t>
      </w:r>
      <w:r w:rsidR="00797598" w:rsidRPr="00412857">
        <w:rPr>
          <w:rFonts w:cs="Arial"/>
          <w:sz w:val="22"/>
          <w:szCs w:val="22"/>
        </w:rPr>
        <w:t>approved</w:t>
      </w:r>
      <w:r w:rsidR="00797598" w:rsidRPr="004A3735">
        <w:rPr>
          <w:rFonts w:cs="Arial"/>
          <w:sz w:val="22"/>
          <w:szCs w:val="22"/>
        </w:rPr>
        <w:t xml:space="preserve"> </w:t>
      </w:r>
      <w:r w:rsidRPr="004A3735">
        <w:rPr>
          <w:rFonts w:cs="Arial"/>
          <w:sz w:val="22"/>
          <w:szCs w:val="22"/>
        </w:rPr>
        <w:t xml:space="preserve">by ESD. </w:t>
      </w:r>
      <w:r w:rsidR="00F232AB" w:rsidRPr="004A3735">
        <w:rPr>
          <w:rFonts w:cs="Arial"/>
          <w:sz w:val="22"/>
          <w:szCs w:val="22"/>
        </w:rPr>
        <w:t xml:space="preserve"> </w:t>
      </w:r>
      <w:r w:rsidRPr="00E178AA">
        <w:rPr>
          <w:rFonts w:cs="Arial"/>
          <w:sz w:val="22"/>
          <w:szCs w:val="22"/>
        </w:rPr>
        <w:t xml:space="preserve">These reports </w:t>
      </w:r>
      <w:r w:rsidR="00E93294" w:rsidRPr="00E178AA">
        <w:rPr>
          <w:rFonts w:cs="Arial"/>
          <w:sz w:val="22"/>
          <w:szCs w:val="22"/>
        </w:rPr>
        <w:t>must</w:t>
      </w:r>
      <w:r w:rsidRPr="00E178AA">
        <w:rPr>
          <w:rFonts w:cs="Arial"/>
          <w:sz w:val="22"/>
          <w:szCs w:val="22"/>
        </w:rPr>
        <w:t xml:space="preserve"> include information on the progress of the project, allowable activities conducted, and outcomes achieved, as well as narrative updates on expenditures.  Quarterly reports are due thirty </w:t>
      </w:r>
      <w:r w:rsidR="00F232AB" w:rsidRPr="00E178AA">
        <w:rPr>
          <w:rFonts w:cs="Arial"/>
          <w:sz w:val="22"/>
          <w:szCs w:val="22"/>
        </w:rPr>
        <w:t xml:space="preserve">(30) </w:t>
      </w:r>
      <w:r w:rsidRPr="00E178AA">
        <w:rPr>
          <w:rFonts w:cs="Arial"/>
          <w:sz w:val="22"/>
          <w:szCs w:val="22"/>
        </w:rPr>
        <w:t>days following the end of a quarter. Quarters end on March 31, June 30, September 30, and December 31.</w:t>
      </w:r>
    </w:p>
    <w:p w14:paraId="569A7AE0" w14:textId="72720BCE" w:rsidR="00767C41" w:rsidRDefault="00767C41" w:rsidP="000B2265">
      <w:pPr>
        <w:pStyle w:val="ListParagraph"/>
        <w:tabs>
          <w:tab w:val="left" w:pos="-720"/>
        </w:tabs>
        <w:suppressAutoHyphens/>
        <w:spacing w:after="120"/>
        <w:ind w:left="360"/>
        <w:contextualSpacing w:val="0"/>
        <w:jc w:val="both"/>
        <w:rPr>
          <w:rFonts w:cs="Arial"/>
          <w:sz w:val="22"/>
          <w:szCs w:val="22"/>
        </w:rPr>
      </w:pPr>
      <w:r w:rsidRPr="00E178AA">
        <w:rPr>
          <w:rFonts w:cs="Arial"/>
          <w:sz w:val="22"/>
          <w:szCs w:val="22"/>
        </w:rPr>
        <w:t>C</w:t>
      </w:r>
      <w:r w:rsidRPr="00412857">
        <w:rPr>
          <w:rFonts w:cs="Arial"/>
          <w:sz w:val="22"/>
          <w:szCs w:val="22"/>
        </w:rPr>
        <w:t xml:space="preserve">omply with WIOA Title I Policy #5245 regarding the closeout of this </w:t>
      </w:r>
      <w:r w:rsidR="00CF393F">
        <w:rPr>
          <w:rFonts w:cs="Arial"/>
          <w:sz w:val="22"/>
          <w:szCs w:val="22"/>
        </w:rPr>
        <w:t>Contract</w:t>
      </w:r>
      <w:r w:rsidRPr="00412857">
        <w:rPr>
          <w:rFonts w:cs="Arial"/>
          <w:sz w:val="22"/>
          <w:szCs w:val="22"/>
        </w:rPr>
        <w:t xml:space="preserve">. This includes, but is not limited to, completing a formal closeout within sixty calendar days, or as otherwise instructed, after the end of this </w:t>
      </w:r>
      <w:r w:rsidR="00CF393F">
        <w:rPr>
          <w:rFonts w:cs="Arial"/>
          <w:sz w:val="22"/>
          <w:szCs w:val="22"/>
        </w:rPr>
        <w:t>Contract</w:t>
      </w:r>
      <w:r w:rsidRPr="00412857">
        <w:rPr>
          <w:rFonts w:cs="Arial"/>
          <w:sz w:val="22"/>
          <w:szCs w:val="22"/>
        </w:rPr>
        <w:t>, or when the funding is fully utilized, whichever comes first.</w:t>
      </w:r>
    </w:p>
    <w:p w14:paraId="639F0689" w14:textId="77777777" w:rsidR="00A2646C" w:rsidRPr="00EB0050" w:rsidRDefault="00A2646C" w:rsidP="00BB2CAD">
      <w:pPr>
        <w:pStyle w:val="Heading2"/>
        <w:numPr>
          <w:ilvl w:val="0"/>
          <w:numId w:val="6"/>
        </w:numPr>
        <w:spacing w:before="0" w:after="0"/>
        <w:contextualSpacing/>
        <w:jc w:val="both"/>
        <w:rPr>
          <w:rFonts w:cs="Arial"/>
          <w:i w:val="0"/>
          <w:iCs/>
          <w:sz w:val="22"/>
          <w:szCs w:val="22"/>
        </w:rPr>
      </w:pPr>
      <w:r w:rsidRPr="00EB0050">
        <w:rPr>
          <w:rFonts w:cs="Arial"/>
          <w:i w:val="0"/>
          <w:iCs/>
          <w:sz w:val="22"/>
          <w:szCs w:val="22"/>
        </w:rPr>
        <w:t>Intermediary Quarterly Reports</w:t>
      </w:r>
    </w:p>
    <w:p w14:paraId="66CA8FE8" w14:textId="38A9A500" w:rsidR="00A2646C" w:rsidRPr="00EB0050" w:rsidRDefault="00A2646C" w:rsidP="00BB2CAD">
      <w:pPr>
        <w:ind w:left="720"/>
        <w:contextualSpacing/>
        <w:jc w:val="both"/>
        <w:rPr>
          <w:rFonts w:cs="Arial"/>
          <w:sz w:val="22"/>
          <w:szCs w:val="22"/>
        </w:rPr>
      </w:pPr>
      <w:r w:rsidRPr="00EB0050">
        <w:rPr>
          <w:rFonts w:cs="Arial"/>
          <w:sz w:val="22"/>
          <w:szCs w:val="22"/>
        </w:rPr>
        <w:t>Intermediary must submit quarterly financial reports to the ESD budget office. These reports should be sent via email by the Intermediary to</w:t>
      </w:r>
      <w:r w:rsidR="00EB0050" w:rsidRPr="00EB0050">
        <w:rPr>
          <w:rFonts w:cs="Arial"/>
          <w:sz w:val="22"/>
          <w:szCs w:val="22"/>
        </w:rPr>
        <w:t>:</w:t>
      </w:r>
      <w:r w:rsidRPr="00EB0050">
        <w:rPr>
          <w:rFonts w:cs="Arial"/>
          <w:sz w:val="22"/>
          <w:szCs w:val="22"/>
        </w:rPr>
        <w:t xml:space="preserve"> </w:t>
      </w:r>
      <w:hyperlink r:id="rId21" w:history="1">
        <w:r w:rsidR="00BB3133" w:rsidRPr="00EB0050">
          <w:rPr>
            <w:rStyle w:val="Hyperlink"/>
            <w:rFonts w:cs="Arial"/>
            <w:sz w:val="22"/>
            <w:szCs w:val="22"/>
          </w:rPr>
          <w:t>esdgpfsdfundmgmt@esd.wa.gov</w:t>
        </w:r>
      </w:hyperlink>
      <w:r w:rsidRPr="00EB0050">
        <w:rPr>
          <w:rFonts w:cs="Arial"/>
          <w:sz w:val="22"/>
          <w:szCs w:val="22"/>
        </w:rPr>
        <w:t>. These reports must comply with WIOA Title I Policy #5240.</w:t>
      </w:r>
    </w:p>
    <w:p w14:paraId="03FFA4D5" w14:textId="77777777" w:rsidR="00A2646C" w:rsidRPr="00EB0050" w:rsidRDefault="00A2646C" w:rsidP="00BB2CAD">
      <w:pPr>
        <w:pStyle w:val="Heading2"/>
        <w:numPr>
          <w:ilvl w:val="0"/>
          <w:numId w:val="6"/>
        </w:numPr>
        <w:spacing w:before="0" w:after="0"/>
        <w:contextualSpacing/>
        <w:jc w:val="both"/>
        <w:rPr>
          <w:rFonts w:cs="Arial"/>
          <w:i w:val="0"/>
          <w:iCs/>
          <w:sz w:val="22"/>
          <w:szCs w:val="22"/>
        </w:rPr>
      </w:pPr>
      <w:r w:rsidRPr="00EB0050">
        <w:rPr>
          <w:rFonts w:cs="Arial"/>
          <w:i w:val="0"/>
          <w:iCs/>
          <w:sz w:val="22"/>
          <w:szCs w:val="22"/>
        </w:rPr>
        <w:t xml:space="preserve">Certifications </w:t>
      </w:r>
    </w:p>
    <w:p w14:paraId="016321ED" w14:textId="3B865F24" w:rsidR="00A2646C" w:rsidRPr="00EB0050" w:rsidRDefault="00A2646C" w:rsidP="00BB2CAD">
      <w:pPr>
        <w:ind w:left="720"/>
        <w:jc w:val="both"/>
        <w:rPr>
          <w:rFonts w:cs="Arial"/>
          <w:sz w:val="22"/>
          <w:szCs w:val="22"/>
        </w:rPr>
      </w:pPr>
      <w:r w:rsidRPr="00EB0050">
        <w:rPr>
          <w:rFonts w:cs="Arial"/>
          <w:sz w:val="22"/>
          <w:szCs w:val="22"/>
        </w:rPr>
        <w:t xml:space="preserve">Any annual and final fiscal reports or vouchers requesting payment under this </w:t>
      </w:r>
      <w:r w:rsidR="00CF393F" w:rsidRPr="00EB0050">
        <w:rPr>
          <w:rFonts w:cs="Arial"/>
          <w:sz w:val="22"/>
          <w:szCs w:val="22"/>
        </w:rPr>
        <w:t>Contract</w:t>
      </w:r>
      <w:r w:rsidRPr="00EB0050">
        <w:rPr>
          <w:rFonts w:cs="Arial"/>
          <w:sz w:val="22"/>
          <w:szCs w:val="22"/>
        </w:rPr>
        <w:t xml:space="preserve"> must include a certification, signed by an official who is authorized to legally bind the Intermediary, which reads: </w:t>
      </w:r>
    </w:p>
    <w:p w14:paraId="53192A75" w14:textId="77777777" w:rsidR="00A2646C" w:rsidRPr="00EB0050" w:rsidRDefault="00A2646C" w:rsidP="00BB2CAD">
      <w:pPr>
        <w:ind w:left="720"/>
        <w:contextualSpacing/>
        <w:jc w:val="both"/>
        <w:rPr>
          <w:rFonts w:cs="Arial"/>
          <w:sz w:val="22"/>
          <w:szCs w:val="22"/>
        </w:rPr>
      </w:pPr>
      <w:r w:rsidRPr="00EB0050">
        <w:rPr>
          <w:rFonts w:cs="Arial"/>
          <w:sz w:val="22"/>
          <w:szCs w:val="22"/>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 w14:paraId="077EAE8A" w14:textId="77777777" w:rsidR="00A2646C" w:rsidRPr="00EB0050" w:rsidRDefault="00A2646C" w:rsidP="00BB2CAD">
      <w:pPr>
        <w:pStyle w:val="Heading2"/>
        <w:numPr>
          <w:ilvl w:val="0"/>
          <w:numId w:val="6"/>
        </w:numPr>
        <w:spacing w:before="0" w:after="0"/>
        <w:jc w:val="both"/>
        <w:rPr>
          <w:rFonts w:cs="Arial"/>
          <w:i w:val="0"/>
          <w:iCs/>
          <w:sz w:val="22"/>
          <w:szCs w:val="22"/>
        </w:rPr>
      </w:pPr>
      <w:r w:rsidRPr="00EB0050">
        <w:rPr>
          <w:rFonts w:cs="Arial"/>
          <w:i w:val="0"/>
          <w:iCs/>
          <w:sz w:val="22"/>
          <w:szCs w:val="22"/>
        </w:rPr>
        <w:t>Cost Rates</w:t>
      </w:r>
    </w:p>
    <w:p w14:paraId="286FC9D7" w14:textId="68C4C1AF" w:rsidR="00A2646C" w:rsidRPr="009A7BF0" w:rsidRDefault="00A2646C" w:rsidP="00BB2CAD">
      <w:pPr>
        <w:ind w:left="720"/>
        <w:contextualSpacing/>
        <w:jc w:val="both"/>
        <w:rPr>
          <w:rFonts w:cs="Arial"/>
          <w:sz w:val="22"/>
          <w:szCs w:val="22"/>
        </w:rPr>
      </w:pPr>
      <w:r w:rsidRPr="00EB0050">
        <w:rPr>
          <w:rFonts w:cs="Arial"/>
          <w:sz w:val="22"/>
          <w:szCs w:val="22"/>
        </w:rPr>
        <w:t>Intermediary must submit</w:t>
      </w:r>
      <w:r w:rsidRPr="00EB0050">
        <w:rPr>
          <w:rFonts w:cs="Arial"/>
          <w:color w:val="1F497D"/>
          <w:sz w:val="22"/>
          <w:szCs w:val="22"/>
        </w:rPr>
        <w:t xml:space="preserve"> </w:t>
      </w:r>
      <w:r w:rsidRPr="00EB0050">
        <w:rPr>
          <w:rFonts w:cs="Arial"/>
          <w:sz w:val="22"/>
          <w:szCs w:val="22"/>
        </w:rPr>
        <w:t>an approved federally recognized indirect cost rate negotiated between the subrecipient and the Federal Government.</w:t>
      </w:r>
      <w:r w:rsidR="00F03988">
        <w:rPr>
          <w:rFonts w:cs="Arial"/>
          <w:sz w:val="22"/>
          <w:szCs w:val="22"/>
        </w:rPr>
        <w:t xml:space="preserve"> </w:t>
      </w:r>
      <w:r w:rsidRPr="00EB0050">
        <w:rPr>
          <w:rFonts w:cs="Arial"/>
          <w:sz w:val="22"/>
          <w:szCs w:val="22"/>
        </w:rPr>
        <w:t xml:space="preserve"> If no such rate exists Intermediary must submit to the ESD Budget Office upon contract execution either a rate negotiated between the pass-through entity and the subrecipient, or a de minimis indirect cost rate as defined in 2 CFR Part 200.414 – Indirect Facilities and Administrative costs.</w:t>
      </w:r>
    </w:p>
    <w:p w14:paraId="52B19465" w14:textId="77777777" w:rsidR="005F68FF" w:rsidRPr="00412857" w:rsidRDefault="005F68FF" w:rsidP="00F91D9A">
      <w:pPr>
        <w:pStyle w:val="ListParagraph"/>
        <w:tabs>
          <w:tab w:val="left" w:pos="-720"/>
        </w:tabs>
        <w:suppressAutoHyphens/>
        <w:ind w:left="360"/>
        <w:contextualSpacing w:val="0"/>
        <w:jc w:val="both"/>
        <w:rPr>
          <w:rFonts w:cs="Arial"/>
          <w:sz w:val="22"/>
          <w:szCs w:val="22"/>
        </w:rPr>
      </w:pPr>
    </w:p>
    <w:p w14:paraId="3639EB7D" w14:textId="4B724CDA" w:rsidR="004B30C2" w:rsidRPr="00412857" w:rsidRDefault="004B30C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PERFORMANCE </w:t>
      </w:r>
      <w:r w:rsidR="00F82750" w:rsidRPr="00412857">
        <w:rPr>
          <w:rFonts w:ascii="Arial" w:hAnsi="Arial" w:cs="Arial"/>
          <w:sz w:val="22"/>
          <w:szCs w:val="22"/>
        </w:rPr>
        <w:t>NOTIFICATION</w:t>
      </w:r>
    </w:p>
    <w:p w14:paraId="4C927A5D" w14:textId="6EBBF28F" w:rsidR="001538DA" w:rsidRPr="00412857" w:rsidRDefault="00E93294" w:rsidP="00DF65C8">
      <w:pPr>
        <w:spacing w:after="120"/>
        <w:ind w:left="360"/>
        <w:jc w:val="both"/>
        <w:rPr>
          <w:rFonts w:cs="Arial"/>
          <w:spacing w:val="-3"/>
          <w:sz w:val="22"/>
          <w:szCs w:val="22"/>
        </w:rPr>
      </w:pPr>
      <w:r w:rsidRPr="00412857">
        <w:rPr>
          <w:rFonts w:cs="Arial"/>
          <w:spacing w:val="-3"/>
          <w:sz w:val="22"/>
          <w:szCs w:val="22"/>
        </w:rPr>
        <w:t>If</w:t>
      </w:r>
      <w:r w:rsidR="008E580D" w:rsidRPr="00412857">
        <w:rPr>
          <w:rFonts w:cs="Arial"/>
          <w:spacing w:val="-3"/>
          <w:sz w:val="22"/>
          <w:szCs w:val="22"/>
        </w:rPr>
        <w:t>,</w:t>
      </w:r>
      <w:r w:rsidRPr="00412857">
        <w:rPr>
          <w:rFonts w:cs="Arial"/>
          <w:spacing w:val="-3"/>
          <w:sz w:val="22"/>
          <w:szCs w:val="22"/>
        </w:rPr>
        <w:t xml:space="preserve"> for any quarter, Intermediary falls </w:t>
      </w:r>
      <w:r w:rsidR="004B30C2" w:rsidRPr="00412857">
        <w:rPr>
          <w:rFonts w:cs="Arial"/>
          <w:spacing w:val="-3"/>
          <w:sz w:val="22"/>
          <w:szCs w:val="22"/>
        </w:rPr>
        <w:t xml:space="preserve">20% or more below performance targets or expenditure projections and/or does not fully perform activities specified in </w:t>
      </w:r>
      <w:r w:rsidRPr="00412857">
        <w:rPr>
          <w:rFonts w:cs="Arial"/>
          <w:spacing w:val="-3"/>
          <w:sz w:val="22"/>
          <w:szCs w:val="22"/>
        </w:rPr>
        <w:t xml:space="preserve">this </w:t>
      </w:r>
      <w:r w:rsidR="00CF393F">
        <w:rPr>
          <w:rFonts w:cs="Arial"/>
          <w:spacing w:val="-3"/>
          <w:sz w:val="22"/>
          <w:szCs w:val="22"/>
        </w:rPr>
        <w:t>Contract</w:t>
      </w:r>
      <w:r w:rsidR="004B30C2" w:rsidRPr="00412857">
        <w:rPr>
          <w:rFonts w:cs="Arial"/>
          <w:spacing w:val="-3"/>
          <w:sz w:val="22"/>
          <w:szCs w:val="22"/>
        </w:rPr>
        <w:t xml:space="preserve">, </w:t>
      </w:r>
      <w:r w:rsidRPr="00412857">
        <w:rPr>
          <w:rFonts w:cs="Arial"/>
          <w:spacing w:val="-3"/>
          <w:sz w:val="22"/>
          <w:szCs w:val="22"/>
        </w:rPr>
        <w:t>then Intermediary</w:t>
      </w:r>
      <w:r w:rsidR="004B30C2" w:rsidRPr="00412857">
        <w:rPr>
          <w:rFonts w:cs="Arial"/>
          <w:spacing w:val="-3"/>
          <w:sz w:val="22"/>
          <w:szCs w:val="22"/>
        </w:rPr>
        <w:t xml:space="preserve"> must </w:t>
      </w:r>
      <w:r w:rsidR="00F82750" w:rsidRPr="00412857">
        <w:rPr>
          <w:rFonts w:cs="Arial"/>
          <w:spacing w:val="-3"/>
          <w:sz w:val="22"/>
          <w:szCs w:val="22"/>
        </w:rPr>
        <w:t xml:space="preserve">notify </w:t>
      </w:r>
      <w:r w:rsidR="00997BB5">
        <w:rPr>
          <w:rFonts w:cs="Arial"/>
          <w:spacing w:val="-3"/>
          <w:sz w:val="22"/>
          <w:szCs w:val="22"/>
        </w:rPr>
        <w:t>ESD</w:t>
      </w:r>
      <w:r w:rsidR="00A5546D">
        <w:rPr>
          <w:rFonts w:cs="Arial"/>
          <w:spacing w:val="-3"/>
          <w:sz w:val="22"/>
          <w:szCs w:val="22"/>
        </w:rPr>
        <w:t xml:space="preserve"> Contract Manager</w:t>
      </w:r>
      <w:r w:rsidR="00997BB5" w:rsidRPr="00412857">
        <w:rPr>
          <w:rFonts w:cs="Arial"/>
          <w:spacing w:val="-3"/>
          <w:sz w:val="22"/>
          <w:szCs w:val="22"/>
        </w:rPr>
        <w:t xml:space="preserve"> </w:t>
      </w:r>
      <w:r w:rsidR="00F82750" w:rsidRPr="00412857">
        <w:rPr>
          <w:rFonts w:cs="Arial"/>
          <w:spacing w:val="-3"/>
          <w:sz w:val="22"/>
          <w:szCs w:val="22"/>
        </w:rPr>
        <w:t xml:space="preserve">and must also </w:t>
      </w:r>
      <w:r w:rsidR="004B30C2" w:rsidRPr="00412857">
        <w:rPr>
          <w:rFonts w:cs="Arial"/>
          <w:spacing w:val="-3"/>
          <w:sz w:val="22"/>
          <w:szCs w:val="22"/>
        </w:rPr>
        <w:t>develop and submit</w:t>
      </w:r>
      <w:r w:rsidR="008E580D" w:rsidRPr="00412857">
        <w:rPr>
          <w:rFonts w:cs="Arial"/>
          <w:spacing w:val="-3"/>
          <w:sz w:val="22"/>
          <w:szCs w:val="22"/>
        </w:rPr>
        <w:t xml:space="preserve"> a</w:t>
      </w:r>
      <w:r w:rsidR="004B30C2" w:rsidRPr="00412857">
        <w:rPr>
          <w:rFonts w:cs="Arial"/>
          <w:spacing w:val="-3"/>
          <w:sz w:val="22"/>
          <w:szCs w:val="22"/>
        </w:rPr>
        <w:t xml:space="preserve"> written </w:t>
      </w:r>
      <w:r w:rsidRPr="00412857">
        <w:rPr>
          <w:rFonts w:cs="Arial"/>
          <w:spacing w:val="-3"/>
          <w:sz w:val="22"/>
          <w:szCs w:val="22"/>
        </w:rPr>
        <w:t>plan</w:t>
      </w:r>
      <w:r w:rsidR="004B30C2" w:rsidRPr="00412857">
        <w:rPr>
          <w:rFonts w:cs="Arial"/>
          <w:spacing w:val="-3"/>
          <w:sz w:val="22"/>
          <w:szCs w:val="22"/>
        </w:rPr>
        <w:t xml:space="preserve"> </w:t>
      </w:r>
      <w:r w:rsidRPr="00412857">
        <w:rPr>
          <w:rFonts w:cs="Arial"/>
          <w:spacing w:val="-3"/>
          <w:sz w:val="22"/>
          <w:szCs w:val="22"/>
        </w:rPr>
        <w:t xml:space="preserve">that addresses both the causes and the corrective steps to mitigate and prevent such occurrences. </w:t>
      </w:r>
    </w:p>
    <w:p w14:paraId="159052A4" w14:textId="2ACCD592" w:rsidR="004B30C2" w:rsidRPr="00412857" w:rsidRDefault="008E580D" w:rsidP="00DF65C8">
      <w:pPr>
        <w:spacing w:after="120"/>
        <w:ind w:left="360"/>
        <w:jc w:val="both"/>
        <w:rPr>
          <w:rFonts w:cs="Arial"/>
          <w:spacing w:val="-3"/>
          <w:sz w:val="22"/>
          <w:szCs w:val="22"/>
        </w:rPr>
      </w:pPr>
      <w:r w:rsidRPr="00412857">
        <w:rPr>
          <w:rFonts w:cs="Arial"/>
          <w:spacing w:val="-3"/>
          <w:sz w:val="22"/>
          <w:szCs w:val="22"/>
        </w:rPr>
        <w:lastRenderedPageBreak/>
        <w:t xml:space="preserve">Based on the severity and/or the number of incidences, ESD may deem the non-compliance as a possible breach of this </w:t>
      </w:r>
      <w:r w:rsidR="00CF393F">
        <w:rPr>
          <w:rFonts w:cs="Arial"/>
          <w:spacing w:val="-3"/>
          <w:sz w:val="22"/>
          <w:szCs w:val="22"/>
        </w:rPr>
        <w:t>Contract</w:t>
      </w:r>
      <w:r w:rsidR="00F82750" w:rsidRPr="00412857">
        <w:rPr>
          <w:rFonts w:cs="Arial"/>
          <w:spacing w:val="-3"/>
          <w:sz w:val="22"/>
          <w:szCs w:val="22"/>
        </w:rPr>
        <w:t xml:space="preserve">, at which time the termination for cause sections, set forth later in this </w:t>
      </w:r>
      <w:r w:rsidR="00CF393F">
        <w:rPr>
          <w:rFonts w:cs="Arial"/>
          <w:spacing w:val="-3"/>
          <w:sz w:val="22"/>
          <w:szCs w:val="22"/>
        </w:rPr>
        <w:t>Contract</w:t>
      </w:r>
      <w:r w:rsidR="00F82750" w:rsidRPr="00412857">
        <w:rPr>
          <w:rFonts w:cs="Arial"/>
          <w:spacing w:val="-3"/>
          <w:sz w:val="22"/>
          <w:szCs w:val="22"/>
        </w:rPr>
        <w:t>, will be controlling</w:t>
      </w:r>
      <w:r w:rsidRPr="00412857">
        <w:rPr>
          <w:rFonts w:cs="Arial"/>
          <w:spacing w:val="-3"/>
          <w:sz w:val="22"/>
          <w:szCs w:val="22"/>
        </w:rPr>
        <w:t>.</w:t>
      </w:r>
    </w:p>
    <w:p w14:paraId="2690FF5B" w14:textId="77777777" w:rsidR="005F68FF" w:rsidRPr="00412857" w:rsidRDefault="005F68FF" w:rsidP="005F68FF">
      <w:pPr>
        <w:rPr>
          <w:rFonts w:cs="Arial"/>
          <w:sz w:val="22"/>
          <w:szCs w:val="22"/>
        </w:rPr>
      </w:pPr>
    </w:p>
    <w:p w14:paraId="23A0FA49" w14:textId="77777777" w:rsidR="005F68FF" w:rsidRPr="00412857" w:rsidRDefault="005F68FF" w:rsidP="00F91D9A">
      <w:pPr>
        <w:pStyle w:val="Heading6"/>
        <w:widowControl/>
        <w:numPr>
          <w:ilvl w:val="0"/>
          <w:numId w:val="2"/>
        </w:numPr>
        <w:rPr>
          <w:rFonts w:ascii="Arial" w:hAnsi="Arial" w:cs="Arial"/>
          <w:b w:val="0"/>
          <w:sz w:val="22"/>
          <w:szCs w:val="22"/>
        </w:rPr>
      </w:pPr>
      <w:bookmarkStart w:id="2" w:name="_Toc9338459"/>
      <w:r w:rsidRPr="00412857">
        <w:rPr>
          <w:rFonts w:ascii="Arial" w:hAnsi="Arial" w:cs="Arial"/>
          <w:bCs/>
          <w:sz w:val="22"/>
          <w:szCs w:val="22"/>
        </w:rPr>
        <w:t>INSURANCE</w:t>
      </w:r>
      <w:bookmarkEnd w:id="2"/>
    </w:p>
    <w:p w14:paraId="71AE8D25" w14:textId="77777777" w:rsidR="005F68FF" w:rsidRPr="00412857" w:rsidRDefault="005F68FF" w:rsidP="00DF65C8">
      <w:pPr>
        <w:ind w:left="360"/>
        <w:jc w:val="both"/>
        <w:rPr>
          <w:rFonts w:cs="Arial"/>
          <w:iCs/>
          <w:spacing w:val="-3"/>
          <w:sz w:val="22"/>
          <w:szCs w:val="22"/>
        </w:rPr>
      </w:pPr>
      <w:bookmarkStart w:id="3" w:name="_Hlk37007907"/>
      <w:r w:rsidRPr="00412857">
        <w:rPr>
          <w:rFonts w:cs="Arial"/>
          <w:iCs/>
          <w:sz w:val="22"/>
          <w:szCs w:val="22"/>
        </w:rPr>
        <w:t xml:space="preserve">Intermediary shall maintain in full force and effect, </w:t>
      </w:r>
      <w:r w:rsidRPr="00412857">
        <w:rPr>
          <w:rFonts w:cs="Arial"/>
          <w:iCs/>
          <w:spacing w:val="-3"/>
          <w:sz w:val="22"/>
          <w:szCs w:val="22"/>
        </w:rPr>
        <w:t>Commercial General Liability insurance covering the risks of bodily injury, property damage, and personal injury, and coverage for contractual liability, with a limit of not less than $1 million per occurrence/$2 million general aggregate.</w:t>
      </w:r>
    </w:p>
    <w:p w14:paraId="5069C159" w14:textId="77777777" w:rsidR="005F68FF" w:rsidRPr="00412857" w:rsidRDefault="005F68FF" w:rsidP="00DF65C8">
      <w:pPr>
        <w:pStyle w:val="BodyText"/>
        <w:tabs>
          <w:tab w:val="clear" w:pos="-720"/>
        </w:tabs>
        <w:suppressAutoHyphens w:val="0"/>
        <w:spacing w:before="120" w:after="120"/>
        <w:ind w:left="360" w:right="115"/>
        <w:rPr>
          <w:rFonts w:ascii="Arial" w:hAnsi="Arial" w:cs="Arial"/>
          <w:i w:val="0"/>
          <w:sz w:val="22"/>
          <w:szCs w:val="22"/>
        </w:rPr>
      </w:pPr>
      <w:r w:rsidRPr="00412857">
        <w:rPr>
          <w:rFonts w:ascii="Arial" w:hAnsi="Arial" w:cs="Arial"/>
          <w:i w:val="0"/>
          <w:sz w:val="22"/>
          <w:szCs w:val="22"/>
        </w:rPr>
        <w:t>Intermediary shall acquire insurance from a carrier or carriers licensed to conduct business in the State of Washington. Intermediary’s insurance must be primary as to any other insurance or self-insurance programs afforded to or maintained by the State and must include a severability of interests (cross-liability) provision.</w:t>
      </w:r>
    </w:p>
    <w:p w14:paraId="042B4562" w14:textId="5F47344F" w:rsidR="005F68FF" w:rsidRPr="00412857" w:rsidRDefault="005F68FF" w:rsidP="00DF65C8">
      <w:pPr>
        <w:pStyle w:val="BodyText"/>
        <w:tabs>
          <w:tab w:val="clear" w:pos="-720"/>
        </w:tabs>
        <w:suppressAutoHyphens w:val="0"/>
        <w:spacing w:before="120" w:after="120"/>
        <w:ind w:left="360" w:right="115"/>
        <w:rPr>
          <w:rFonts w:ascii="Arial" w:hAnsi="Arial" w:cs="Arial"/>
          <w:i w:val="0"/>
          <w:sz w:val="22"/>
          <w:szCs w:val="22"/>
        </w:rPr>
      </w:pPr>
      <w:r w:rsidRPr="00412857">
        <w:rPr>
          <w:rFonts w:ascii="Arial" w:hAnsi="Arial" w:cs="Arial"/>
          <w:i w:val="0"/>
          <w:sz w:val="22"/>
          <w:szCs w:val="22"/>
        </w:rPr>
        <w:t xml:space="preserve">In the event of cancellation, non-renewal, revocation, or other termination of any insurance coverage required by this Contract, Intermediary must provide written notice of such to ESD within five business days of Intermediary’s receipt of such notice. </w:t>
      </w:r>
      <w:r w:rsidR="00F03988">
        <w:rPr>
          <w:rFonts w:ascii="Arial" w:hAnsi="Arial" w:cs="Arial"/>
          <w:i w:val="0"/>
          <w:sz w:val="22"/>
          <w:szCs w:val="22"/>
        </w:rPr>
        <w:t xml:space="preserve"> </w:t>
      </w:r>
      <w:r w:rsidRPr="00412857">
        <w:rPr>
          <w:rFonts w:ascii="Arial" w:hAnsi="Arial" w:cs="Arial"/>
          <w:i w:val="0"/>
          <w:sz w:val="22"/>
          <w:szCs w:val="22"/>
        </w:rPr>
        <w:t>Failure to acquire and maintain insurance may, at ESD’s sole option, result in Contract termination.</w:t>
      </w:r>
    </w:p>
    <w:p w14:paraId="0B11701C" w14:textId="77777777" w:rsidR="005F68FF" w:rsidRPr="00412857" w:rsidRDefault="005F68FF" w:rsidP="00F91D9A">
      <w:pPr>
        <w:pStyle w:val="BodyText"/>
        <w:tabs>
          <w:tab w:val="clear" w:pos="-720"/>
        </w:tabs>
        <w:suppressAutoHyphens w:val="0"/>
        <w:ind w:left="360" w:right="115"/>
        <w:rPr>
          <w:rFonts w:ascii="Arial" w:hAnsi="Arial" w:cs="Arial"/>
          <w:b/>
          <w:bCs/>
          <w:i w:val="0"/>
          <w:spacing w:val="0"/>
          <w:sz w:val="22"/>
          <w:szCs w:val="22"/>
        </w:rPr>
      </w:pPr>
      <w:r w:rsidRPr="00412857">
        <w:rPr>
          <w:rFonts w:ascii="Arial" w:hAnsi="Arial" w:cs="Arial"/>
          <w:i w:val="0"/>
          <w:sz w:val="22"/>
          <w:szCs w:val="22"/>
        </w:rPr>
        <w:t xml:space="preserve">Upon ESD’s request, Intermediary shall furnish to ESD copies of certificates of all required insurance within thirty (30) days. </w:t>
      </w:r>
    </w:p>
    <w:p w14:paraId="123975B8" w14:textId="77777777" w:rsidR="005F68FF" w:rsidRPr="004B463B" w:rsidRDefault="005F68FF" w:rsidP="00F91D9A">
      <w:pPr>
        <w:pStyle w:val="ListParagraph"/>
        <w:contextualSpacing w:val="0"/>
        <w:rPr>
          <w:rFonts w:cs="Arial"/>
          <w:sz w:val="22"/>
          <w:szCs w:val="22"/>
        </w:rPr>
      </w:pPr>
      <w:bookmarkStart w:id="4" w:name="V._INDUSTRIAL_INSURANCE_COVERAGE"/>
      <w:bookmarkStart w:id="5" w:name="_Toc9338476"/>
      <w:bookmarkEnd w:id="3"/>
      <w:bookmarkEnd w:id="4"/>
    </w:p>
    <w:p w14:paraId="4165C06D" w14:textId="77777777" w:rsidR="005F68FF" w:rsidRPr="00412857" w:rsidRDefault="005F68FF" w:rsidP="00F91D9A">
      <w:pPr>
        <w:pStyle w:val="Heading6"/>
        <w:widowControl/>
        <w:numPr>
          <w:ilvl w:val="0"/>
          <w:numId w:val="2"/>
        </w:numPr>
        <w:rPr>
          <w:rFonts w:ascii="Arial" w:hAnsi="Arial" w:cs="Arial"/>
          <w:b w:val="0"/>
          <w:bCs/>
          <w:sz w:val="22"/>
          <w:szCs w:val="22"/>
        </w:rPr>
      </w:pPr>
      <w:r w:rsidRPr="00412857">
        <w:rPr>
          <w:rFonts w:ascii="Arial" w:hAnsi="Arial" w:cs="Arial"/>
          <w:bCs/>
          <w:sz w:val="22"/>
          <w:szCs w:val="22"/>
        </w:rPr>
        <w:t>TERMINATION AND SUSPENSION</w:t>
      </w:r>
    </w:p>
    <w:p w14:paraId="70C52AA2" w14:textId="77777777" w:rsidR="00287EF3" w:rsidRPr="00DF65C8" w:rsidRDefault="00287EF3" w:rsidP="00DF65C8">
      <w:pPr>
        <w:suppressAutoHyphens/>
        <w:spacing w:before="40"/>
        <w:ind w:left="360"/>
        <w:jc w:val="both"/>
        <w:rPr>
          <w:rFonts w:cs="Arial"/>
          <w:b/>
          <w:bCs/>
          <w:spacing w:val="-3"/>
          <w:sz w:val="22"/>
          <w:szCs w:val="22"/>
        </w:rPr>
      </w:pPr>
      <w:r w:rsidRPr="00DF65C8">
        <w:rPr>
          <w:rFonts w:cs="Arial"/>
          <w:b/>
          <w:bCs/>
          <w:spacing w:val="-3"/>
          <w:sz w:val="22"/>
          <w:szCs w:val="22"/>
        </w:rPr>
        <w:t>Non-compliance</w:t>
      </w:r>
    </w:p>
    <w:p w14:paraId="06D5C3A7" w14:textId="51EFFF4A" w:rsidR="005F68FF" w:rsidRPr="00CF393F" w:rsidRDefault="005F68FF" w:rsidP="00BB2CAD">
      <w:pPr>
        <w:pStyle w:val="ListParagraph"/>
        <w:numPr>
          <w:ilvl w:val="0"/>
          <w:numId w:val="10"/>
        </w:numPr>
        <w:suppressAutoHyphens/>
        <w:ind w:left="720"/>
        <w:contextualSpacing w:val="0"/>
        <w:jc w:val="both"/>
        <w:rPr>
          <w:rFonts w:cs="Arial"/>
          <w:i/>
          <w:iCs/>
          <w:sz w:val="22"/>
          <w:szCs w:val="22"/>
        </w:rPr>
      </w:pPr>
      <w:r w:rsidRPr="00480050">
        <w:rPr>
          <w:rFonts w:cs="Arial"/>
          <w:b/>
          <w:bCs/>
          <w:i/>
          <w:iCs/>
          <w:spacing w:val="-3"/>
          <w:sz w:val="22"/>
          <w:szCs w:val="22"/>
        </w:rPr>
        <w:t>Termination</w:t>
      </w:r>
      <w:r w:rsidRPr="00480050">
        <w:rPr>
          <w:rFonts w:cs="Arial"/>
          <w:b/>
          <w:bCs/>
          <w:i/>
          <w:iCs/>
          <w:sz w:val="22"/>
          <w:szCs w:val="22"/>
        </w:rPr>
        <w:t xml:space="preserve"> or Suspension for Cause:</w:t>
      </w:r>
      <w:r w:rsidR="00CF393F">
        <w:rPr>
          <w:rFonts w:cs="Arial"/>
          <w:i/>
          <w:iCs/>
          <w:sz w:val="22"/>
          <w:szCs w:val="22"/>
        </w:rPr>
        <w:t xml:space="preserve">  </w:t>
      </w:r>
      <w:r w:rsidRPr="00CF393F">
        <w:rPr>
          <w:rFonts w:cs="Arial"/>
          <w:iCs/>
          <w:sz w:val="22"/>
          <w:szCs w:val="22"/>
        </w:rPr>
        <w:t xml:space="preserve">In the event ESD determines the Intermediary has failed to comply with the conditions of this Contract in a timely manner, ESD has the right to suspend or terminate this Contract.  ESD may terminate immediately or, at its sole discretion, ESD may notify the Intermediary </w:t>
      </w:r>
      <w:r w:rsidRPr="00CF393F">
        <w:rPr>
          <w:rFonts w:cs="Arial"/>
          <w:iCs/>
          <w:spacing w:val="-3"/>
          <w:sz w:val="22"/>
          <w:szCs w:val="22"/>
        </w:rPr>
        <w:t>in</w:t>
      </w:r>
      <w:r w:rsidRPr="00CF393F">
        <w:rPr>
          <w:rFonts w:cs="Arial"/>
          <w:iCs/>
          <w:sz w:val="22"/>
          <w:szCs w:val="22"/>
        </w:rPr>
        <w:t xml:space="preserve"> writing of the need to take corrective action, prior to termination, and allow the Intermediary time to cure its breach.  Additionally, if ESD deems it necessary, it may immediately suspend this contract while it investigates the nature of a breach, and/or while it allows the Intermediary to complete its cure process.  </w:t>
      </w:r>
    </w:p>
    <w:p w14:paraId="0EF7DE40" w14:textId="44C4F071" w:rsidR="00287EF3" w:rsidRPr="00412857" w:rsidRDefault="005F68FF" w:rsidP="00BB2CAD">
      <w:pPr>
        <w:pStyle w:val="ListParagraph"/>
        <w:widowControl w:val="0"/>
        <w:suppressAutoHyphens/>
        <w:contextualSpacing w:val="0"/>
        <w:jc w:val="both"/>
        <w:rPr>
          <w:rFonts w:cs="Arial"/>
          <w:iCs/>
          <w:sz w:val="22"/>
          <w:szCs w:val="22"/>
        </w:rPr>
      </w:pPr>
      <w:r w:rsidRPr="00412857">
        <w:rPr>
          <w:rFonts w:cs="Arial"/>
          <w:iCs/>
          <w:sz w:val="22"/>
          <w:szCs w:val="22"/>
        </w:rPr>
        <w:t>If ESD elects to uti</w:t>
      </w:r>
      <w:r w:rsidR="00797598" w:rsidRPr="00412857">
        <w:rPr>
          <w:rFonts w:cs="Arial"/>
          <w:iCs/>
          <w:sz w:val="22"/>
          <w:szCs w:val="22"/>
        </w:rPr>
        <w:t>l</w:t>
      </w:r>
      <w:r w:rsidRPr="00412857">
        <w:rPr>
          <w:rFonts w:cs="Arial"/>
          <w:iCs/>
          <w:sz w:val="22"/>
          <w:szCs w:val="22"/>
        </w:rPr>
        <w:t xml:space="preserve">ize an immediate termination, it must be able to demonstrate how continuation of the contract may cause immediate harm to ESD, the State of Washington, or its residents.  </w:t>
      </w:r>
    </w:p>
    <w:p w14:paraId="78FCA0F7" w14:textId="27825301" w:rsidR="00504C14" w:rsidRPr="00CF393F" w:rsidRDefault="00504C14" w:rsidP="00BB2CAD">
      <w:pPr>
        <w:pStyle w:val="ListParagraph"/>
        <w:numPr>
          <w:ilvl w:val="0"/>
          <w:numId w:val="10"/>
        </w:numPr>
        <w:tabs>
          <w:tab w:val="left" w:pos="990"/>
        </w:tabs>
        <w:ind w:left="720" w:right="58"/>
        <w:contextualSpacing w:val="0"/>
        <w:jc w:val="both"/>
        <w:rPr>
          <w:rFonts w:cs="Arial"/>
          <w:bCs/>
          <w:i/>
          <w:iCs/>
          <w:sz w:val="22"/>
          <w:szCs w:val="22"/>
        </w:rPr>
      </w:pPr>
      <w:bookmarkStart w:id="6" w:name="_Toc536623259"/>
      <w:bookmarkStart w:id="7" w:name="_Hlk94604776"/>
      <w:r w:rsidRPr="00480050">
        <w:rPr>
          <w:rFonts w:cs="Arial"/>
          <w:b/>
          <w:i/>
          <w:iCs/>
          <w:sz w:val="22"/>
          <w:szCs w:val="22"/>
        </w:rPr>
        <w:t xml:space="preserve">Termination for </w:t>
      </w:r>
      <w:bookmarkEnd w:id="6"/>
      <w:r w:rsidRPr="00480050">
        <w:rPr>
          <w:rFonts w:cs="Arial"/>
          <w:b/>
          <w:i/>
          <w:iCs/>
          <w:sz w:val="22"/>
          <w:szCs w:val="22"/>
        </w:rPr>
        <w:t>RFP Violations:</w:t>
      </w:r>
      <w:r w:rsidRPr="00CF393F">
        <w:rPr>
          <w:rFonts w:cs="Arial"/>
          <w:bCs/>
          <w:i/>
          <w:iCs/>
          <w:sz w:val="22"/>
          <w:szCs w:val="22"/>
        </w:rPr>
        <w:t xml:space="preserve"> </w:t>
      </w:r>
      <w:r w:rsidR="00CF393F">
        <w:rPr>
          <w:rFonts w:cs="Arial"/>
          <w:bCs/>
          <w:i/>
          <w:iCs/>
          <w:sz w:val="22"/>
          <w:szCs w:val="22"/>
        </w:rPr>
        <w:t xml:space="preserve"> </w:t>
      </w:r>
      <w:r w:rsidRPr="00CF393F">
        <w:rPr>
          <w:rFonts w:cs="Arial"/>
          <w:bCs/>
          <w:sz w:val="22"/>
          <w:szCs w:val="22"/>
        </w:rPr>
        <w:t xml:space="preserve">ESD may terminate this contract for cause </w:t>
      </w:r>
      <w:r w:rsidR="00B44AB0">
        <w:rPr>
          <w:rFonts w:cs="Arial"/>
          <w:bCs/>
          <w:sz w:val="22"/>
          <w:szCs w:val="22"/>
        </w:rPr>
        <w:t xml:space="preserve">if </w:t>
      </w:r>
      <w:r w:rsidRPr="00CF393F">
        <w:rPr>
          <w:rFonts w:cs="Arial"/>
          <w:bCs/>
          <w:sz w:val="22"/>
          <w:szCs w:val="22"/>
        </w:rPr>
        <w:t>ASB misrepresented or violated any of the certifications affirmed in its RFP Proposa</w:t>
      </w:r>
      <w:r w:rsidR="00B44AB0">
        <w:rPr>
          <w:rFonts w:cs="Arial"/>
          <w:bCs/>
          <w:sz w:val="22"/>
          <w:szCs w:val="22"/>
        </w:rPr>
        <w:t>l.</w:t>
      </w:r>
    </w:p>
    <w:p w14:paraId="0EB81C4B" w14:textId="1C10A265" w:rsidR="00504C14" w:rsidRDefault="00504C14" w:rsidP="006F53A2">
      <w:pPr>
        <w:pStyle w:val="ListParagraph"/>
        <w:spacing w:after="120"/>
        <w:ind w:right="58"/>
        <w:contextualSpacing w:val="0"/>
        <w:jc w:val="both"/>
        <w:rPr>
          <w:rFonts w:cs="Arial"/>
          <w:bCs/>
          <w:sz w:val="22"/>
          <w:szCs w:val="22"/>
        </w:rPr>
      </w:pPr>
      <w:r w:rsidRPr="009C6A9F">
        <w:rPr>
          <w:rFonts w:cs="Arial"/>
          <w:bCs/>
          <w:sz w:val="22"/>
          <w:szCs w:val="22"/>
        </w:rPr>
        <w:t xml:space="preserve">Terminations of this nature are at the sole discretion of ESD.  In the event this Contract is terminated as provided </w:t>
      </w:r>
      <w:r>
        <w:rPr>
          <w:rFonts w:cs="Arial"/>
          <w:bCs/>
          <w:sz w:val="22"/>
          <w:szCs w:val="22"/>
        </w:rPr>
        <w:t>herein</w:t>
      </w:r>
      <w:r w:rsidRPr="009C6A9F">
        <w:rPr>
          <w:rFonts w:cs="Arial"/>
          <w:bCs/>
          <w:sz w:val="22"/>
          <w:szCs w:val="22"/>
        </w:rPr>
        <w:t xml:space="preserve">, ESD shall be entitled to pursue the same remedies against the Contractor as it could pursue in the event of a breach of the Contract by the Contractor.  The existence of facts upon which ESD makes any determination under this clause shall be an issue and may be reviewed as set forth in </w:t>
      </w:r>
      <w:r>
        <w:rPr>
          <w:rFonts w:cs="Arial"/>
          <w:bCs/>
          <w:sz w:val="22"/>
          <w:szCs w:val="22"/>
        </w:rPr>
        <w:t xml:space="preserve">Issue and </w:t>
      </w:r>
      <w:r w:rsidRPr="009C6A9F">
        <w:rPr>
          <w:rFonts w:cs="Arial"/>
          <w:bCs/>
          <w:sz w:val="22"/>
          <w:szCs w:val="22"/>
        </w:rPr>
        <w:t>Dispute Resolution.</w:t>
      </w:r>
    </w:p>
    <w:bookmarkEnd w:id="7"/>
    <w:p w14:paraId="5C38296B" w14:textId="28C55A36" w:rsidR="005F68FF" w:rsidRPr="00CF393F" w:rsidRDefault="005F68FF" w:rsidP="00485B04">
      <w:pPr>
        <w:pStyle w:val="ListParagraph"/>
        <w:widowControl w:val="0"/>
        <w:ind w:left="360"/>
        <w:contextualSpacing w:val="0"/>
        <w:jc w:val="both"/>
        <w:rPr>
          <w:rFonts w:cs="Arial"/>
          <w:sz w:val="22"/>
          <w:szCs w:val="22"/>
          <w:u w:val="single"/>
        </w:rPr>
      </w:pPr>
      <w:r w:rsidRPr="00480050">
        <w:rPr>
          <w:rFonts w:cs="Arial"/>
          <w:b/>
          <w:bCs/>
          <w:spacing w:val="-3"/>
          <w:sz w:val="22"/>
          <w:szCs w:val="22"/>
        </w:rPr>
        <w:t>Administrative Terminations</w:t>
      </w:r>
      <w:r w:rsidRPr="00480050">
        <w:rPr>
          <w:rFonts w:cs="Arial"/>
          <w:b/>
          <w:bCs/>
          <w:sz w:val="22"/>
          <w:szCs w:val="22"/>
        </w:rPr>
        <w:t>:</w:t>
      </w:r>
      <w:r w:rsidRPr="00412857">
        <w:rPr>
          <w:rFonts w:cs="Arial"/>
          <w:sz w:val="22"/>
          <w:szCs w:val="22"/>
        </w:rPr>
        <w:t xml:space="preserve">  Each of the below are available only to ESD.</w:t>
      </w:r>
    </w:p>
    <w:p w14:paraId="5014A8D9" w14:textId="04559E64" w:rsidR="00CF393F" w:rsidRPr="00CF393F" w:rsidRDefault="00CF393F" w:rsidP="00BB2CAD">
      <w:pPr>
        <w:pStyle w:val="ListParagraph"/>
        <w:widowControl w:val="0"/>
        <w:numPr>
          <w:ilvl w:val="0"/>
          <w:numId w:val="10"/>
        </w:numPr>
        <w:ind w:left="720"/>
        <w:contextualSpacing w:val="0"/>
        <w:jc w:val="both"/>
        <w:rPr>
          <w:rFonts w:cs="Arial"/>
          <w:sz w:val="22"/>
          <w:szCs w:val="22"/>
        </w:rPr>
      </w:pPr>
      <w:r w:rsidRPr="00480050">
        <w:rPr>
          <w:rFonts w:cs="Arial"/>
          <w:b/>
          <w:bCs/>
          <w:spacing w:val="-4"/>
          <w:sz w:val="22"/>
          <w:szCs w:val="22"/>
        </w:rPr>
        <w:t>Termination for Funding</w:t>
      </w:r>
      <w:r w:rsidRPr="00480050">
        <w:rPr>
          <w:rFonts w:cs="Arial"/>
          <w:b/>
          <w:bCs/>
          <w:spacing w:val="-9"/>
          <w:sz w:val="22"/>
          <w:szCs w:val="22"/>
        </w:rPr>
        <w:t xml:space="preserve"> </w:t>
      </w:r>
      <w:r w:rsidRPr="00480050">
        <w:rPr>
          <w:rFonts w:cs="Arial"/>
          <w:b/>
          <w:bCs/>
          <w:spacing w:val="-4"/>
          <w:sz w:val="22"/>
          <w:szCs w:val="22"/>
        </w:rPr>
        <w:t>Reasons:</w:t>
      </w:r>
      <w:r w:rsidRPr="00CF393F">
        <w:rPr>
          <w:rFonts w:cs="Arial"/>
          <w:spacing w:val="-4"/>
          <w:sz w:val="22"/>
          <w:szCs w:val="22"/>
        </w:rPr>
        <w:t xml:space="preserve">  </w:t>
      </w:r>
      <w:r w:rsidRPr="00CF393F">
        <w:rPr>
          <w:rFonts w:cs="Arial"/>
          <w:sz w:val="22"/>
          <w:szCs w:val="22"/>
        </w:rPr>
        <w:t xml:space="preserve">ESD may terminate or suspend this </w:t>
      </w:r>
      <w:r>
        <w:rPr>
          <w:rFonts w:cs="Arial"/>
          <w:spacing w:val="-4"/>
          <w:sz w:val="22"/>
          <w:szCs w:val="22"/>
        </w:rPr>
        <w:t>Contract</w:t>
      </w:r>
      <w:r w:rsidRPr="00CF393F">
        <w:rPr>
          <w:rFonts w:cs="Arial"/>
          <w:spacing w:val="-4"/>
          <w:sz w:val="22"/>
          <w:szCs w:val="22"/>
        </w:rPr>
        <w:t xml:space="preserve"> </w:t>
      </w:r>
      <w:r w:rsidRPr="00CF393F">
        <w:rPr>
          <w:rFonts w:cs="Arial"/>
          <w:sz w:val="22"/>
          <w:szCs w:val="22"/>
        </w:rPr>
        <w:t xml:space="preserve">in the event that </w:t>
      </w:r>
      <w:r w:rsidRPr="00CF393F">
        <w:rPr>
          <w:rFonts w:cs="Arial"/>
          <w:spacing w:val="-4"/>
          <w:sz w:val="22"/>
          <w:szCs w:val="22"/>
        </w:rPr>
        <w:t>funding</w:t>
      </w:r>
      <w:r w:rsidRPr="00CF393F">
        <w:rPr>
          <w:rFonts w:cs="Arial"/>
          <w:spacing w:val="6"/>
          <w:sz w:val="22"/>
          <w:szCs w:val="22"/>
        </w:rPr>
        <w:t xml:space="preserve"> </w:t>
      </w:r>
      <w:r w:rsidRPr="00CF393F">
        <w:rPr>
          <w:rFonts w:cs="Arial"/>
          <w:sz w:val="22"/>
          <w:szCs w:val="22"/>
        </w:rPr>
        <w:t xml:space="preserve">from </w:t>
      </w:r>
      <w:r w:rsidRPr="00CF393F">
        <w:rPr>
          <w:rFonts w:cs="Arial"/>
          <w:spacing w:val="-4"/>
          <w:sz w:val="22"/>
          <w:szCs w:val="22"/>
        </w:rPr>
        <w:t>federal,</w:t>
      </w:r>
      <w:r w:rsidRPr="00CF393F">
        <w:rPr>
          <w:rFonts w:cs="Arial"/>
          <w:spacing w:val="17"/>
          <w:sz w:val="22"/>
          <w:szCs w:val="22"/>
        </w:rPr>
        <w:t xml:space="preserve"> </w:t>
      </w:r>
      <w:r w:rsidRPr="00CF393F">
        <w:rPr>
          <w:rFonts w:cs="Arial"/>
          <w:sz w:val="22"/>
          <w:szCs w:val="22"/>
        </w:rPr>
        <w:t>state,</w:t>
      </w:r>
      <w:r w:rsidRPr="00CF393F">
        <w:rPr>
          <w:rFonts w:cs="Arial"/>
          <w:spacing w:val="16"/>
          <w:sz w:val="22"/>
          <w:szCs w:val="22"/>
        </w:rPr>
        <w:t xml:space="preserve"> </w:t>
      </w:r>
      <w:r w:rsidRPr="00CF393F">
        <w:rPr>
          <w:rFonts w:cs="Arial"/>
          <w:sz w:val="22"/>
          <w:szCs w:val="22"/>
        </w:rPr>
        <w:t>or</w:t>
      </w:r>
      <w:r w:rsidRPr="00CF393F">
        <w:rPr>
          <w:rFonts w:cs="Arial"/>
          <w:spacing w:val="14"/>
          <w:sz w:val="22"/>
          <w:szCs w:val="22"/>
        </w:rPr>
        <w:t xml:space="preserve"> </w:t>
      </w:r>
      <w:r w:rsidRPr="00CF393F">
        <w:rPr>
          <w:rFonts w:cs="Arial"/>
          <w:sz w:val="22"/>
          <w:szCs w:val="22"/>
        </w:rPr>
        <w:t>other</w:t>
      </w:r>
      <w:r w:rsidRPr="00CF393F">
        <w:rPr>
          <w:rFonts w:cs="Arial"/>
          <w:spacing w:val="17"/>
          <w:sz w:val="22"/>
          <w:szCs w:val="22"/>
        </w:rPr>
        <w:t xml:space="preserve"> </w:t>
      </w:r>
      <w:r w:rsidRPr="00CF393F">
        <w:rPr>
          <w:rFonts w:cs="Arial"/>
          <w:spacing w:val="-4"/>
          <w:sz w:val="22"/>
          <w:szCs w:val="22"/>
        </w:rPr>
        <w:t>sources</w:t>
      </w:r>
      <w:r w:rsidRPr="00CF393F">
        <w:rPr>
          <w:rFonts w:cs="Arial"/>
          <w:spacing w:val="18"/>
          <w:sz w:val="22"/>
          <w:szCs w:val="22"/>
        </w:rPr>
        <w:t xml:space="preserve"> </w:t>
      </w:r>
      <w:r w:rsidRPr="00CF393F">
        <w:rPr>
          <w:rFonts w:cs="Arial"/>
          <w:sz w:val="22"/>
          <w:szCs w:val="22"/>
        </w:rPr>
        <w:t>becomes</w:t>
      </w:r>
      <w:r w:rsidRPr="00CF393F">
        <w:rPr>
          <w:rFonts w:cs="Arial"/>
          <w:spacing w:val="15"/>
          <w:sz w:val="22"/>
          <w:szCs w:val="22"/>
        </w:rPr>
        <w:t xml:space="preserve"> </w:t>
      </w:r>
      <w:r w:rsidRPr="00CF393F">
        <w:rPr>
          <w:rFonts w:cs="Arial"/>
          <w:sz w:val="22"/>
          <w:szCs w:val="22"/>
        </w:rPr>
        <w:t>no</w:t>
      </w:r>
      <w:r w:rsidRPr="00CF393F">
        <w:rPr>
          <w:rFonts w:cs="Arial"/>
          <w:spacing w:val="15"/>
          <w:sz w:val="22"/>
          <w:szCs w:val="22"/>
        </w:rPr>
        <w:t xml:space="preserve"> </w:t>
      </w:r>
      <w:r w:rsidRPr="00CF393F">
        <w:rPr>
          <w:rFonts w:cs="Arial"/>
          <w:sz w:val="22"/>
          <w:szCs w:val="22"/>
        </w:rPr>
        <w:t>longer</w:t>
      </w:r>
      <w:r w:rsidRPr="00CF393F">
        <w:rPr>
          <w:rFonts w:cs="Arial"/>
          <w:spacing w:val="17"/>
          <w:sz w:val="22"/>
          <w:szCs w:val="22"/>
        </w:rPr>
        <w:t xml:space="preserve"> </w:t>
      </w:r>
      <w:r w:rsidRPr="00CF393F">
        <w:rPr>
          <w:rFonts w:cs="Arial"/>
          <w:spacing w:val="-4"/>
          <w:sz w:val="22"/>
          <w:szCs w:val="22"/>
        </w:rPr>
        <w:t>available</w:t>
      </w:r>
      <w:r w:rsidRPr="00CF393F">
        <w:rPr>
          <w:rFonts w:cs="Arial"/>
          <w:spacing w:val="16"/>
          <w:sz w:val="22"/>
          <w:szCs w:val="22"/>
        </w:rPr>
        <w:t xml:space="preserve"> </w:t>
      </w:r>
      <w:r w:rsidRPr="00CF393F">
        <w:rPr>
          <w:rFonts w:cs="Arial"/>
          <w:sz w:val="22"/>
          <w:szCs w:val="22"/>
        </w:rPr>
        <w:t>to</w:t>
      </w:r>
      <w:r w:rsidRPr="00CF393F">
        <w:rPr>
          <w:rFonts w:cs="Arial"/>
          <w:spacing w:val="17"/>
          <w:sz w:val="22"/>
          <w:szCs w:val="22"/>
        </w:rPr>
        <w:t xml:space="preserve"> </w:t>
      </w:r>
      <w:r w:rsidRPr="00CF393F">
        <w:rPr>
          <w:rFonts w:cs="Arial"/>
          <w:sz w:val="22"/>
          <w:szCs w:val="22"/>
        </w:rPr>
        <w:t>ESD</w:t>
      </w:r>
      <w:r w:rsidRPr="00CF393F">
        <w:rPr>
          <w:rFonts w:cs="Arial"/>
          <w:spacing w:val="9"/>
          <w:sz w:val="22"/>
          <w:szCs w:val="22"/>
        </w:rPr>
        <w:t xml:space="preserve"> </w:t>
      </w:r>
      <w:r w:rsidRPr="00CF393F">
        <w:rPr>
          <w:rFonts w:cs="Arial"/>
          <w:sz w:val="22"/>
          <w:szCs w:val="22"/>
        </w:rPr>
        <w:t>or</w:t>
      </w:r>
      <w:r w:rsidRPr="00CF393F">
        <w:rPr>
          <w:rFonts w:cs="Arial"/>
          <w:spacing w:val="19"/>
          <w:sz w:val="22"/>
          <w:szCs w:val="22"/>
        </w:rPr>
        <w:t xml:space="preserve"> </w:t>
      </w:r>
      <w:r w:rsidRPr="00CF393F">
        <w:rPr>
          <w:rFonts w:cs="Arial"/>
          <w:sz w:val="22"/>
          <w:szCs w:val="22"/>
        </w:rPr>
        <w:t>is</w:t>
      </w:r>
      <w:r w:rsidRPr="00CF393F">
        <w:rPr>
          <w:rFonts w:cs="Arial"/>
          <w:spacing w:val="15"/>
          <w:sz w:val="22"/>
          <w:szCs w:val="22"/>
        </w:rPr>
        <w:t xml:space="preserve"> </w:t>
      </w:r>
      <w:r w:rsidRPr="00CF393F">
        <w:rPr>
          <w:rFonts w:cs="Arial"/>
          <w:sz w:val="22"/>
          <w:szCs w:val="22"/>
        </w:rPr>
        <w:t>no longer allocated for the purpose of meeting ESD</w:t>
      </w:r>
      <w:r w:rsidRPr="00CF393F">
        <w:rPr>
          <w:rFonts w:cs="Arial"/>
          <w:spacing w:val="-4"/>
          <w:sz w:val="22"/>
          <w:szCs w:val="22"/>
        </w:rPr>
        <w:t xml:space="preserve">'s </w:t>
      </w:r>
      <w:r w:rsidRPr="00CF393F">
        <w:rPr>
          <w:rFonts w:cs="Arial"/>
          <w:sz w:val="22"/>
          <w:szCs w:val="22"/>
        </w:rPr>
        <w:t xml:space="preserve">obligation </w:t>
      </w:r>
      <w:r w:rsidRPr="00CF393F">
        <w:rPr>
          <w:rFonts w:cs="Arial"/>
          <w:spacing w:val="-4"/>
          <w:sz w:val="22"/>
          <w:szCs w:val="22"/>
        </w:rPr>
        <w:t xml:space="preserve">hereunder. In </w:t>
      </w:r>
      <w:r w:rsidRPr="00CF393F">
        <w:rPr>
          <w:rFonts w:cs="Arial"/>
          <w:sz w:val="22"/>
          <w:szCs w:val="22"/>
        </w:rPr>
        <w:t>the</w:t>
      </w:r>
      <w:r w:rsidRPr="00CF393F">
        <w:rPr>
          <w:rFonts w:cs="Arial"/>
          <w:spacing w:val="47"/>
          <w:sz w:val="22"/>
          <w:szCs w:val="22"/>
        </w:rPr>
        <w:t xml:space="preserve"> </w:t>
      </w:r>
      <w:r w:rsidRPr="00CF393F">
        <w:rPr>
          <w:rFonts w:cs="Arial"/>
          <w:spacing w:val="-4"/>
          <w:sz w:val="22"/>
          <w:szCs w:val="22"/>
        </w:rPr>
        <w:t>event</w:t>
      </w:r>
      <w:r w:rsidRPr="00CF393F">
        <w:rPr>
          <w:rFonts w:cs="Arial"/>
          <w:sz w:val="22"/>
          <w:szCs w:val="22"/>
        </w:rPr>
        <w:t xml:space="preserve"> funding</w:t>
      </w:r>
      <w:r w:rsidRPr="00CF393F">
        <w:rPr>
          <w:rFonts w:cs="Arial"/>
          <w:spacing w:val="-15"/>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z w:val="22"/>
          <w:szCs w:val="22"/>
        </w:rPr>
        <w:t>limited</w:t>
      </w:r>
      <w:r w:rsidRPr="00CF393F">
        <w:rPr>
          <w:rFonts w:cs="Arial"/>
          <w:spacing w:val="-12"/>
          <w:sz w:val="22"/>
          <w:szCs w:val="22"/>
        </w:rPr>
        <w:t xml:space="preserve"> </w:t>
      </w:r>
      <w:r w:rsidRPr="00CF393F">
        <w:rPr>
          <w:rFonts w:cs="Arial"/>
          <w:sz w:val="22"/>
          <w:szCs w:val="22"/>
        </w:rPr>
        <w:t>in</w:t>
      </w:r>
      <w:r w:rsidRPr="00CF393F">
        <w:rPr>
          <w:rFonts w:cs="Arial"/>
          <w:spacing w:val="-12"/>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way,</w:t>
      </w:r>
      <w:r w:rsidRPr="00CF393F">
        <w:rPr>
          <w:rFonts w:cs="Arial"/>
          <w:spacing w:val="-10"/>
          <w:sz w:val="22"/>
          <w:szCs w:val="22"/>
        </w:rPr>
        <w:t xml:space="preserve"> </w:t>
      </w:r>
      <w:r w:rsidRPr="00CF393F">
        <w:rPr>
          <w:rFonts w:cs="Arial"/>
          <w:sz w:val="22"/>
          <w:szCs w:val="22"/>
        </w:rPr>
        <w:t>this</w:t>
      </w:r>
      <w:r w:rsidRPr="00CF393F">
        <w:rPr>
          <w:rFonts w:cs="Arial"/>
          <w:spacing w:val="-15"/>
          <w:sz w:val="22"/>
          <w:szCs w:val="22"/>
        </w:rPr>
        <w:t xml:space="preserve"> </w:t>
      </w:r>
      <w:r>
        <w:rPr>
          <w:rFonts w:cs="Arial"/>
          <w:sz w:val="22"/>
          <w:szCs w:val="22"/>
        </w:rPr>
        <w:t>Contract</w:t>
      </w:r>
      <w:r w:rsidRPr="00CF393F">
        <w:rPr>
          <w:rFonts w:cs="Arial"/>
          <w:spacing w:val="-12"/>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pacing w:val="-4"/>
          <w:sz w:val="22"/>
          <w:szCs w:val="22"/>
        </w:rPr>
        <w:t>subject</w:t>
      </w:r>
      <w:r w:rsidRPr="00CF393F">
        <w:rPr>
          <w:rFonts w:cs="Arial"/>
          <w:spacing w:val="-10"/>
          <w:sz w:val="22"/>
          <w:szCs w:val="22"/>
        </w:rPr>
        <w:t xml:space="preserve"> </w:t>
      </w:r>
      <w:r w:rsidRPr="00CF393F">
        <w:rPr>
          <w:rFonts w:cs="Arial"/>
          <w:sz w:val="22"/>
          <w:szCs w:val="22"/>
        </w:rPr>
        <w:t>to</w:t>
      </w:r>
      <w:r w:rsidRPr="00CF393F">
        <w:rPr>
          <w:rFonts w:cs="Arial"/>
          <w:spacing w:val="-10"/>
          <w:sz w:val="22"/>
          <w:szCs w:val="22"/>
        </w:rPr>
        <w:t xml:space="preserve"> </w:t>
      </w:r>
      <w:r w:rsidRPr="00CF393F">
        <w:rPr>
          <w:rFonts w:cs="Arial"/>
          <w:spacing w:val="-4"/>
          <w:sz w:val="22"/>
          <w:szCs w:val="22"/>
        </w:rPr>
        <w:t>re-negotiation</w:t>
      </w:r>
      <w:r w:rsidRPr="00CF393F">
        <w:rPr>
          <w:rFonts w:cs="Arial"/>
          <w:spacing w:val="-10"/>
          <w:sz w:val="22"/>
          <w:szCs w:val="22"/>
        </w:rPr>
        <w:t xml:space="preserve"> </w:t>
      </w:r>
      <w:r w:rsidRPr="00CF393F">
        <w:rPr>
          <w:rFonts w:cs="Arial"/>
          <w:sz w:val="22"/>
          <w:szCs w:val="22"/>
        </w:rPr>
        <w:t>under</w:t>
      </w:r>
      <w:r w:rsidRPr="00CF393F">
        <w:rPr>
          <w:rFonts w:cs="Arial"/>
          <w:spacing w:val="-13"/>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new funding</w:t>
      </w:r>
      <w:r w:rsidRPr="00CF393F">
        <w:rPr>
          <w:rFonts w:cs="Arial"/>
          <w:spacing w:val="15"/>
          <w:sz w:val="22"/>
          <w:szCs w:val="22"/>
        </w:rPr>
        <w:t xml:space="preserve"> </w:t>
      </w:r>
      <w:r w:rsidRPr="00CF393F">
        <w:rPr>
          <w:rFonts w:cs="Arial"/>
          <w:sz w:val="22"/>
          <w:szCs w:val="22"/>
        </w:rPr>
        <w:t>limitations</w:t>
      </w:r>
      <w:r w:rsidRPr="00CF393F">
        <w:rPr>
          <w:rFonts w:cs="Arial"/>
          <w:spacing w:val="18"/>
          <w:sz w:val="22"/>
          <w:szCs w:val="22"/>
        </w:rPr>
        <w:t xml:space="preserve"> </w:t>
      </w:r>
      <w:r w:rsidRPr="00CF393F">
        <w:rPr>
          <w:rFonts w:cs="Arial"/>
          <w:sz w:val="22"/>
          <w:szCs w:val="22"/>
        </w:rPr>
        <w:t>and</w:t>
      </w:r>
      <w:r w:rsidRPr="00CF393F">
        <w:rPr>
          <w:rFonts w:cs="Arial"/>
          <w:spacing w:val="17"/>
          <w:sz w:val="22"/>
          <w:szCs w:val="22"/>
        </w:rPr>
        <w:t xml:space="preserve"> </w:t>
      </w:r>
      <w:r w:rsidRPr="00CF393F">
        <w:rPr>
          <w:rFonts w:cs="Arial"/>
          <w:spacing w:val="-4"/>
          <w:sz w:val="22"/>
          <w:szCs w:val="22"/>
        </w:rPr>
        <w:t>conditions.</w:t>
      </w:r>
      <w:r w:rsidRPr="00CF393F">
        <w:rPr>
          <w:rFonts w:cs="Arial"/>
          <w:spacing w:val="17"/>
          <w:sz w:val="22"/>
          <w:szCs w:val="22"/>
        </w:rPr>
        <w:t xml:space="preserve"> </w:t>
      </w:r>
    </w:p>
    <w:p w14:paraId="363B8403" w14:textId="0E8C3797" w:rsidR="005F68FF" w:rsidRPr="00CF393F" w:rsidRDefault="005F68FF" w:rsidP="00BB2CAD">
      <w:pPr>
        <w:pStyle w:val="ListParagraph"/>
        <w:widowControl w:val="0"/>
        <w:numPr>
          <w:ilvl w:val="0"/>
          <w:numId w:val="10"/>
        </w:numPr>
        <w:ind w:left="720"/>
        <w:contextualSpacing w:val="0"/>
        <w:jc w:val="both"/>
        <w:rPr>
          <w:rFonts w:cs="Arial"/>
          <w:sz w:val="22"/>
          <w:szCs w:val="22"/>
          <w:u w:val="single"/>
        </w:rPr>
      </w:pPr>
      <w:r w:rsidRPr="00480050">
        <w:rPr>
          <w:rFonts w:cs="Arial"/>
          <w:b/>
          <w:bCs/>
          <w:spacing w:val="-4"/>
          <w:sz w:val="22"/>
          <w:szCs w:val="22"/>
        </w:rPr>
        <w:t>Termination for Convenience</w:t>
      </w:r>
      <w:r w:rsidRPr="00480050">
        <w:rPr>
          <w:rFonts w:cs="Arial"/>
          <w:b/>
          <w:bCs/>
          <w:sz w:val="22"/>
          <w:szCs w:val="22"/>
        </w:rPr>
        <w:t>:</w:t>
      </w:r>
      <w:r w:rsidRPr="00CF393F">
        <w:rPr>
          <w:rFonts w:cs="Arial"/>
          <w:sz w:val="22"/>
          <w:szCs w:val="22"/>
        </w:rPr>
        <w:t xml:space="preserve">  ESD, upon providing at least twenty days’ written notice, may terminate or suspend this </w:t>
      </w:r>
      <w:r w:rsidR="00CF393F">
        <w:rPr>
          <w:rFonts w:cs="Arial"/>
          <w:sz w:val="22"/>
          <w:szCs w:val="22"/>
        </w:rPr>
        <w:t>Contract</w:t>
      </w:r>
      <w:r w:rsidRPr="00CF393F">
        <w:rPr>
          <w:rFonts w:cs="Arial"/>
          <w:sz w:val="22"/>
          <w:szCs w:val="22"/>
        </w:rPr>
        <w:t xml:space="preserve">, in whole or in part for convenience.  Intermediary </w:t>
      </w:r>
      <w:r w:rsidRPr="00CF393F">
        <w:rPr>
          <w:rFonts w:cs="Arial"/>
          <w:sz w:val="22"/>
          <w:szCs w:val="22"/>
        </w:rPr>
        <w:lastRenderedPageBreak/>
        <w:t xml:space="preserve">shall continue to provide services under this Contract until the actual termination or suspension date stated by ESD.  If this Contract is terminated, ESD shall be liable only for final payment </w:t>
      </w:r>
      <w:r w:rsidR="003C5E85" w:rsidRPr="00CF393F">
        <w:rPr>
          <w:rFonts w:cs="Arial"/>
          <w:sz w:val="22"/>
          <w:szCs w:val="22"/>
        </w:rPr>
        <w:t>for</w:t>
      </w:r>
      <w:r w:rsidRPr="00CF393F">
        <w:rPr>
          <w:rFonts w:cs="Arial"/>
          <w:sz w:val="22"/>
          <w:szCs w:val="22"/>
        </w:rPr>
        <w:t xml:space="preserve"> services rendered or </w:t>
      </w:r>
      <w:r w:rsidR="003C5E85" w:rsidRPr="00CF393F">
        <w:rPr>
          <w:rFonts w:cs="Arial"/>
          <w:sz w:val="22"/>
          <w:szCs w:val="22"/>
        </w:rPr>
        <w:t>expenses incurred</w:t>
      </w:r>
      <w:r w:rsidRPr="00CF393F">
        <w:rPr>
          <w:rFonts w:cs="Arial"/>
          <w:sz w:val="22"/>
          <w:szCs w:val="22"/>
        </w:rPr>
        <w:t xml:space="preserve"> prior to the effective date of termination. </w:t>
      </w:r>
    </w:p>
    <w:p w14:paraId="24442AC1" w14:textId="0D755ABF" w:rsidR="005F68FF" w:rsidRPr="00CF393F" w:rsidRDefault="005F68FF" w:rsidP="00BB2CAD">
      <w:pPr>
        <w:pStyle w:val="ListParagraph"/>
        <w:widowControl w:val="0"/>
        <w:numPr>
          <w:ilvl w:val="0"/>
          <w:numId w:val="10"/>
        </w:numPr>
        <w:ind w:left="720"/>
        <w:contextualSpacing w:val="0"/>
        <w:jc w:val="both"/>
        <w:rPr>
          <w:rFonts w:cs="Arial"/>
          <w:spacing w:val="-4"/>
          <w:sz w:val="22"/>
          <w:szCs w:val="22"/>
        </w:rPr>
      </w:pPr>
      <w:r w:rsidRPr="00480050">
        <w:rPr>
          <w:rFonts w:cs="Arial"/>
          <w:b/>
          <w:bCs/>
          <w:spacing w:val="-4"/>
          <w:sz w:val="22"/>
          <w:szCs w:val="22"/>
        </w:rPr>
        <w:t xml:space="preserve">Termination for Withdrawal </w:t>
      </w:r>
      <w:r w:rsidRPr="00480050">
        <w:rPr>
          <w:rFonts w:cs="Arial"/>
          <w:b/>
          <w:bCs/>
          <w:spacing w:val="-3"/>
          <w:sz w:val="22"/>
          <w:szCs w:val="22"/>
        </w:rPr>
        <w:t>of</w:t>
      </w:r>
      <w:r w:rsidRPr="00480050">
        <w:rPr>
          <w:rFonts w:cs="Arial"/>
          <w:b/>
          <w:bCs/>
          <w:spacing w:val="-7"/>
          <w:sz w:val="22"/>
          <w:szCs w:val="22"/>
        </w:rPr>
        <w:t xml:space="preserve"> </w:t>
      </w:r>
      <w:r w:rsidRPr="00480050">
        <w:rPr>
          <w:rFonts w:cs="Arial"/>
          <w:b/>
          <w:bCs/>
          <w:spacing w:val="-3"/>
          <w:sz w:val="22"/>
          <w:szCs w:val="22"/>
        </w:rPr>
        <w:t>Authority:</w:t>
      </w:r>
      <w:r w:rsidRPr="00CF393F">
        <w:rPr>
          <w:rFonts w:cs="Arial"/>
          <w:spacing w:val="-3"/>
          <w:sz w:val="22"/>
          <w:szCs w:val="22"/>
        </w:rPr>
        <w:t xml:space="preserve">  </w:t>
      </w:r>
      <w:r w:rsidRPr="00CF393F">
        <w:rPr>
          <w:rFonts w:cs="Arial"/>
          <w:sz w:val="22"/>
          <w:szCs w:val="22"/>
        </w:rPr>
        <w:t>In</w:t>
      </w:r>
      <w:r w:rsidRPr="00CF393F">
        <w:rPr>
          <w:rFonts w:cs="Arial"/>
          <w:spacing w:val="31"/>
          <w:sz w:val="22"/>
          <w:szCs w:val="22"/>
        </w:rPr>
        <w:t xml:space="preserve"> </w:t>
      </w:r>
      <w:r w:rsidRPr="00CF393F">
        <w:rPr>
          <w:rFonts w:cs="Arial"/>
          <w:sz w:val="22"/>
          <w:szCs w:val="22"/>
        </w:rPr>
        <w:t>the</w:t>
      </w:r>
      <w:r w:rsidRPr="00CF393F">
        <w:rPr>
          <w:rFonts w:cs="Arial"/>
          <w:spacing w:val="29"/>
          <w:sz w:val="22"/>
          <w:szCs w:val="22"/>
        </w:rPr>
        <w:t xml:space="preserve"> </w:t>
      </w:r>
      <w:r w:rsidRPr="00CF393F">
        <w:rPr>
          <w:rFonts w:cs="Arial"/>
          <w:sz w:val="22"/>
          <w:szCs w:val="22"/>
        </w:rPr>
        <w:t>event</w:t>
      </w:r>
      <w:r w:rsidRPr="00CF393F">
        <w:rPr>
          <w:rFonts w:cs="Arial"/>
          <w:spacing w:val="31"/>
          <w:sz w:val="22"/>
          <w:szCs w:val="22"/>
        </w:rPr>
        <w:t xml:space="preserve"> </w:t>
      </w:r>
      <w:r w:rsidRPr="00CF393F">
        <w:rPr>
          <w:rFonts w:cs="Arial"/>
          <w:sz w:val="22"/>
          <w:szCs w:val="22"/>
        </w:rPr>
        <w:t>that</w:t>
      </w:r>
      <w:r w:rsidRPr="00CF393F">
        <w:rPr>
          <w:rFonts w:cs="Arial"/>
          <w:spacing w:val="31"/>
          <w:sz w:val="22"/>
          <w:szCs w:val="22"/>
        </w:rPr>
        <w:t xml:space="preserve"> </w:t>
      </w:r>
      <w:r w:rsidRPr="00CF393F">
        <w:rPr>
          <w:rFonts w:cs="Arial"/>
          <w:spacing w:val="-4"/>
          <w:sz w:val="22"/>
          <w:szCs w:val="22"/>
        </w:rPr>
        <w:t xml:space="preserve">ESD’s </w:t>
      </w:r>
      <w:r w:rsidRPr="00CF393F">
        <w:rPr>
          <w:rFonts w:cs="Arial"/>
          <w:sz w:val="22"/>
          <w:szCs w:val="22"/>
        </w:rPr>
        <w:t>authority</w:t>
      </w:r>
      <w:r w:rsidRPr="00CF393F">
        <w:rPr>
          <w:rFonts w:cs="Arial"/>
          <w:spacing w:val="23"/>
          <w:sz w:val="22"/>
          <w:szCs w:val="22"/>
        </w:rPr>
        <w:t xml:space="preserve"> </w:t>
      </w:r>
      <w:r w:rsidRPr="00CF393F">
        <w:rPr>
          <w:rFonts w:cs="Arial"/>
          <w:sz w:val="22"/>
          <w:szCs w:val="22"/>
        </w:rPr>
        <w:t>to</w:t>
      </w:r>
      <w:r w:rsidRPr="00CF393F">
        <w:rPr>
          <w:rFonts w:cs="Arial"/>
          <w:spacing w:val="31"/>
          <w:sz w:val="22"/>
          <w:szCs w:val="22"/>
        </w:rPr>
        <w:t xml:space="preserve"> </w:t>
      </w:r>
      <w:r w:rsidRPr="00CF393F">
        <w:rPr>
          <w:rFonts w:cs="Arial"/>
          <w:spacing w:val="-4"/>
          <w:sz w:val="22"/>
          <w:szCs w:val="22"/>
        </w:rPr>
        <w:t>perform</w:t>
      </w:r>
      <w:r w:rsidRPr="00CF393F">
        <w:rPr>
          <w:rFonts w:cs="Arial"/>
          <w:spacing w:val="28"/>
          <w:sz w:val="22"/>
          <w:szCs w:val="22"/>
        </w:rPr>
        <w:t xml:space="preserve"> </w:t>
      </w:r>
      <w:r w:rsidRPr="00CF393F">
        <w:rPr>
          <w:rFonts w:cs="Arial"/>
          <w:sz w:val="22"/>
          <w:szCs w:val="22"/>
        </w:rPr>
        <w:t>any</w:t>
      </w:r>
      <w:r w:rsidRPr="00CF393F">
        <w:rPr>
          <w:rFonts w:cs="Arial"/>
          <w:spacing w:val="25"/>
          <w:sz w:val="22"/>
          <w:szCs w:val="22"/>
        </w:rPr>
        <w:t xml:space="preserve"> </w:t>
      </w:r>
      <w:r w:rsidRPr="00CF393F">
        <w:rPr>
          <w:rFonts w:cs="Arial"/>
          <w:sz w:val="22"/>
          <w:szCs w:val="22"/>
        </w:rPr>
        <w:t>of</w:t>
      </w:r>
      <w:r w:rsidRPr="00CF393F">
        <w:rPr>
          <w:rFonts w:cs="Arial"/>
          <w:spacing w:val="29"/>
          <w:sz w:val="22"/>
          <w:szCs w:val="22"/>
        </w:rPr>
        <w:t xml:space="preserve"> </w:t>
      </w:r>
      <w:r w:rsidRPr="00CF393F">
        <w:rPr>
          <w:rFonts w:cs="Arial"/>
          <w:sz w:val="22"/>
          <w:szCs w:val="22"/>
        </w:rPr>
        <w:t>its</w:t>
      </w:r>
      <w:r w:rsidRPr="00CF393F">
        <w:rPr>
          <w:rFonts w:cs="Arial"/>
          <w:spacing w:val="31"/>
          <w:sz w:val="22"/>
          <w:szCs w:val="22"/>
        </w:rPr>
        <w:t xml:space="preserve"> </w:t>
      </w:r>
      <w:r w:rsidRPr="00CF393F">
        <w:rPr>
          <w:rFonts w:cs="Arial"/>
          <w:sz w:val="22"/>
          <w:szCs w:val="22"/>
        </w:rPr>
        <w:t>duties</w:t>
      </w:r>
      <w:r w:rsidRPr="00CF393F">
        <w:rPr>
          <w:rFonts w:cs="Arial"/>
          <w:spacing w:val="31"/>
          <w:sz w:val="22"/>
          <w:szCs w:val="22"/>
        </w:rPr>
        <w:t xml:space="preserve"> </w:t>
      </w:r>
      <w:r w:rsidRPr="00CF393F">
        <w:rPr>
          <w:rFonts w:cs="Arial"/>
          <w:sz w:val="22"/>
          <w:szCs w:val="22"/>
        </w:rPr>
        <w:t>is</w:t>
      </w:r>
      <w:r w:rsidRPr="00CF393F">
        <w:rPr>
          <w:rFonts w:cs="Arial"/>
          <w:spacing w:val="31"/>
          <w:sz w:val="22"/>
          <w:szCs w:val="22"/>
        </w:rPr>
        <w:t xml:space="preserve"> </w:t>
      </w:r>
      <w:r w:rsidRPr="00CF393F">
        <w:rPr>
          <w:rFonts w:cs="Arial"/>
          <w:spacing w:val="-4"/>
          <w:sz w:val="22"/>
          <w:szCs w:val="22"/>
        </w:rPr>
        <w:t>withdrawn,</w:t>
      </w:r>
      <w:r w:rsidRPr="00CF393F">
        <w:rPr>
          <w:rFonts w:cs="Arial"/>
          <w:sz w:val="22"/>
          <w:szCs w:val="22"/>
        </w:rPr>
        <w:t xml:space="preserve"> </w:t>
      </w:r>
      <w:r w:rsidRPr="00CF393F">
        <w:rPr>
          <w:rFonts w:cs="Arial"/>
          <w:spacing w:val="-4"/>
          <w:sz w:val="22"/>
          <w:szCs w:val="22"/>
        </w:rPr>
        <w:t xml:space="preserve">reduced, </w:t>
      </w:r>
      <w:r w:rsidRPr="00CF393F">
        <w:rPr>
          <w:rFonts w:cs="Arial"/>
          <w:sz w:val="22"/>
          <w:szCs w:val="22"/>
        </w:rPr>
        <w:t xml:space="preserve">or limited in any way after the </w:t>
      </w:r>
      <w:r w:rsidRPr="00CF393F">
        <w:rPr>
          <w:rFonts w:cs="Arial"/>
          <w:spacing w:val="-4"/>
          <w:sz w:val="22"/>
          <w:szCs w:val="22"/>
        </w:rPr>
        <w:t xml:space="preserve">commencement </w:t>
      </w:r>
      <w:r w:rsidRPr="00CF393F">
        <w:rPr>
          <w:rFonts w:cs="Arial"/>
          <w:sz w:val="22"/>
          <w:szCs w:val="22"/>
        </w:rPr>
        <w:t>of this Contract</w:t>
      </w:r>
      <w:r w:rsidRPr="00CF393F">
        <w:rPr>
          <w:rFonts w:cs="Arial"/>
          <w:spacing w:val="-4"/>
          <w:sz w:val="22"/>
          <w:szCs w:val="22"/>
        </w:rPr>
        <w:t>,</w:t>
      </w:r>
      <w:r w:rsidRPr="00CF393F">
        <w:rPr>
          <w:rFonts w:cs="Arial"/>
          <w:spacing w:val="-6"/>
          <w:sz w:val="22"/>
          <w:szCs w:val="22"/>
        </w:rPr>
        <w:t xml:space="preserve"> </w:t>
      </w:r>
      <w:r w:rsidRPr="00CF393F">
        <w:rPr>
          <w:rFonts w:cs="Arial"/>
          <w:spacing w:val="-4"/>
          <w:sz w:val="22"/>
          <w:szCs w:val="22"/>
        </w:rPr>
        <w:t xml:space="preserve">ESD </w:t>
      </w:r>
      <w:r w:rsidRPr="00CF393F">
        <w:rPr>
          <w:rFonts w:cs="Arial"/>
          <w:sz w:val="22"/>
          <w:szCs w:val="22"/>
        </w:rPr>
        <w:t>may</w:t>
      </w:r>
      <w:r w:rsidRPr="00CF393F">
        <w:rPr>
          <w:rFonts w:cs="Arial"/>
          <w:spacing w:val="-8"/>
          <w:sz w:val="22"/>
          <w:szCs w:val="22"/>
        </w:rPr>
        <w:t xml:space="preserve"> </w:t>
      </w:r>
      <w:r w:rsidRPr="00CF393F">
        <w:rPr>
          <w:rFonts w:cs="Arial"/>
          <w:sz w:val="22"/>
          <w:szCs w:val="22"/>
        </w:rPr>
        <w:t>terminate</w:t>
      </w:r>
      <w:r w:rsidRPr="00CF393F">
        <w:rPr>
          <w:rFonts w:cs="Arial"/>
          <w:spacing w:val="-4"/>
          <w:sz w:val="22"/>
          <w:szCs w:val="22"/>
        </w:rPr>
        <w:t xml:space="preserve"> </w:t>
      </w:r>
      <w:r w:rsidRPr="00CF393F">
        <w:rPr>
          <w:rFonts w:cs="Arial"/>
          <w:sz w:val="22"/>
          <w:szCs w:val="22"/>
        </w:rPr>
        <w:t>this</w:t>
      </w:r>
      <w:r w:rsidRPr="00CF393F">
        <w:rPr>
          <w:rFonts w:cs="Arial"/>
          <w:spacing w:val="-5"/>
          <w:sz w:val="22"/>
          <w:szCs w:val="22"/>
        </w:rPr>
        <w:t xml:space="preserve"> </w:t>
      </w:r>
      <w:r w:rsidRPr="00CF393F">
        <w:rPr>
          <w:rFonts w:cs="Arial"/>
          <w:spacing w:val="-4"/>
          <w:sz w:val="22"/>
          <w:szCs w:val="22"/>
        </w:rPr>
        <w:t>Contract</w:t>
      </w:r>
      <w:r w:rsidRPr="00CF393F">
        <w:rPr>
          <w:rFonts w:cs="Arial"/>
          <w:sz w:val="22"/>
          <w:szCs w:val="22"/>
        </w:rPr>
        <w:t xml:space="preserve"> by</w:t>
      </w:r>
      <w:r w:rsidRPr="00CF393F">
        <w:rPr>
          <w:rFonts w:cs="Arial"/>
          <w:spacing w:val="-8"/>
          <w:sz w:val="22"/>
          <w:szCs w:val="22"/>
        </w:rPr>
        <w:t xml:space="preserve"> </w:t>
      </w:r>
      <w:r w:rsidRPr="00CF393F">
        <w:rPr>
          <w:rFonts w:cs="Arial"/>
          <w:sz w:val="22"/>
          <w:szCs w:val="22"/>
        </w:rPr>
        <w:t>seven (7) calendar</w:t>
      </w:r>
      <w:r w:rsidRPr="00CF393F">
        <w:rPr>
          <w:rFonts w:cs="Arial"/>
          <w:spacing w:val="-4"/>
          <w:sz w:val="22"/>
          <w:szCs w:val="22"/>
        </w:rPr>
        <w:t xml:space="preserve"> days</w:t>
      </w:r>
      <w:r w:rsidRPr="00CF393F">
        <w:rPr>
          <w:rFonts w:cs="Arial"/>
          <w:sz w:val="22"/>
          <w:szCs w:val="22"/>
        </w:rPr>
        <w:t xml:space="preserve"> or</w:t>
      </w:r>
      <w:r w:rsidRPr="00CF393F">
        <w:rPr>
          <w:rFonts w:cs="Arial"/>
          <w:spacing w:val="-58"/>
          <w:sz w:val="22"/>
          <w:szCs w:val="22"/>
        </w:rPr>
        <w:t xml:space="preserve"> </w:t>
      </w:r>
      <w:r w:rsidR="00984E0B" w:rsidRPr="00CF393F">
        <w:rPr>
          <w:rFonts w:cs="Arial"/>
          <w:spacing w:val="-58"/>
          <w:sz w:val="22"/>
          <w:szCs w:val="22"/>
        </w:rPr>
        <w:t xml:space="preserve"> </w:t>
      </w:r>
      <w:r w:rsidRPr="00CF393F">
        <w:rPr>
          <w:rFonts w:cs="Arial"/>
          <w:spacing w:val="-58"/>
          <w:sz w:val="22"/>
          <w:szCs w:val="22"/>
        </w:rPr>
        <w:t xml:space="preserve"> </w:t>
      </w:r>
      <w:r w:rsidRPr="00CF393F">
        <w:rPr>
          <w:rFonts w:cs="Arial"/>
          <w:sz w:val="22"/>
          <w:szCs w:val="22"/>
        </w:rPr>
        <w:t xml:space="preserve">other </w:t>
      </w:r>
      <w:r w:rsidRPr="00CF393F">
        <w:rPr>
          <w:rFonts w:cs="Arial"/>
          <w:spacing w:val="-4"/>
          <w:sz w:val="22"/>
          <w:szCs w:val="22"/>
        </w:rPr>
        <w:t xml:space="preserve">appropriate </w:t>
      </w:r>
      <w:r w:rsidRPr="00CF393F">
        <w:rPr>
          <w:rFonts w:cs="Arial"/>
          <w:sz w:val="22"/>
          <w:szCs w:val="22"/>
        </w:rPr>
        <w:t xml:space="preserve">time period by written notice to </w:t>
      </w:r>
      <w:r w:rsidRPr="00CF393F">
        <w:rPr>
          <w:rFonts w:cs="Arial"/>
          <w:spacing w:val="-4"/>
          <w:sz w:val="22"/>
          <w:szCs w:val="22"/>
        </w:rPr>
        <w:t>Intermediary. I</w:t>
      </w:r>
      <w:r w:rsidR="00984E0B" w:rsidRPr="00CF393F">
        <w:rPr>
          <w:rFonts w:cs="Arial"/>
          <w:spacing w:val="-4"/>
          <w:sz w:val="22"/>
          <w:szCs w:val="22"/>
        </w:rPr>
        <w:t>f</w:t>
      </w:r>
      <w:r w:rsidRPr="00CF393F">
        <w:rPr>
          <w:rFonts w:cs="Arial"/>
          <w:spacing w:val="-4"/>
          <w:sz w:val="22"/>
          <w:szCs w:val="22"/>
        </w:rPr>
        <w:t xml:space="preserve"> the authority is withdrawn before ESD can provide a full seven-day notice, ESD will only be required to give the amount of notice available.  </w:t>
      </w:r>
      <w:r w:rsidRPr="00CF393F">
        <w:rPr>
          <w:rFonts w:cs="Arial"/>
          <w:sz w:val="22"/>
          <w:szCs w:val="22"/>
        </w:rPr>
        <w:t xml:space="preserve">No penalty shall </w:t>
      </w:r>
      <w:r w:rsidRPr="00CF393F">
        <w:rPr>
          <w:rFonts w:cs="Arial"/>
          <w:spacing w:val="-4"/>
          <w:sz w:val="22"/>
          <w:szCs w:val="22"/>
        </w:rPr>
        <w:t>accrue</w:t>
      </w:r>
      <w:r w:rsidRPr="00CF393F">
        <w:rPr>
          <w:rFonts w:cs="Arial"/>
          <w:spacing w:val="-10"/>
          <w:sz w:val="22"/>
          <w:szCs w:val="22"/>
        </w:rPr>
        <w:t xml:space="preserve"> </w:t>
      </w:r>
      <w:r w:rsidRPr="00CF393F">
        <w:rPr>
          <w:rFonts w:cs="Arial"/>
          <w:sz w:val="22"/>
          <w:szCs w:val="22"/>
        </w:rPr>
        <w:t xml:space="preserve">to ESD in the </w:t>
      </w:r>
      <w:r w:rsidRPr="00CF393F">
        <w:rPr>
          <w:rFonts w:cs="Arial"/>
          <w:spacing w:val="-4"/>
          <w:sz w:val="22"/>
          <w:szCs w:val="22"/>
        </w:rPr>
        <w:t xml:space="preserve">event </w:t>
      </w:r>
      <w:r w:rsidRPr="00CF393F">
        <w:rPr>
          <w:rFonts w:cs="Arial"/>
          <w:sz w:val="22"/>
          <w:szCs w:val="22"/>
        </w:rPr>
        <w:t xml:space="preserve">this Section is </w:t>
      </w:r>
      <w:r w:rsidRPr="00CF393F">
        <w:rPr>
          <w:rFonts w:cs="Arial"/>
          <w:spacing w:val="-4"/>
          <w:sz w:val="22"/>
          <w:szCs w:val="22"/>
        </w:rPr>
        <w:t xml:space="preserve">exercised. </w:t>
      </w:r>
    </w:p>
    <w:p w14:paraId="6628E269" w14:textId="1E2F2D45" w:rsidR="005F68FF" w:rsidRPr="00F03988" w:rsidRDefault="005F68FF" w:rsidP="00BB2CAD">
      <w:pPr>
        <w:widowControl w:val="0"/>
        <w:tabs>
          <w:tab w:val="left" w:pos="1440"/>
        </w:tabs>
        <w:ind w:left="720"/>
        <w:jc w:val="both"/>
        <w:rPr>
          <w:rFonts w:cs="Arial"/>
          <w:spacing w:val="-5"/>
          <w:sz w:val="22"/>
          <w:szCs w:val="22"/>
        </w:rPr>
      </w:pPr>
      <w:r w:rsidRPr="00412857">
        <w:rPr>
          <w:rFonts w:cs="Arial"/>
          <w:spacing w:val="-4"/>
          <w:sz w:val="22"/>
          <w:szCs w:val="22"/>
        </w:rPr>
        <w:t xml:space="preserve">None of ESD’s administrative terminations shall be </w:t>
      </w:r>
      <w:r w:rsidRPr="00412857">
        <w:rPr>
          <w:rFonts w:cs="Arial"/>
          <w:sz w:val="22"/>
          <w:szCs w:val="22"/>
        </w:rPr>
        <w:t>construed</w:t>
      </w:r>
      <w:r w:rsidRPr="00412857">
        <w:rPr>
          <w:rFonts w:cs="Arial"/>
          <w:spacing w:val="12"/>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permit</w:t>
      </w:r>
      <w:r w:rsidRPr="00412857">
        <w:rPr>
          <w:rFonts w:cs="Arial"/>
          <w:spacing w:val="13"/>
          <w:sz w:val="22"/>
          <w:szCs w:val="22"/>
        </w:rPr>
        <w:t xml:space="preserve"> </w:t>
      </w:r>
      <w:r w:rsidRPr="00412857">
        <w:rPr>
          <w:rFonts w:cs="Arial"/>
          <w:spacing w:val="-4"/>
          <w:sz w:val="22"/>
          <w:szCs w:val="22"/>
        </w:rPr>
        <w:t>ESD</w:t>
      </w:r>
      <w:r w:rsidRPr="00412857">
        <w:rPr>
          <w:rFonts w:cs="Arial"/>
          <w:spacing w:val="14"/>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terminate</w:t>
      </w:r>
      <w:r w:rsidRPr="00412857">
        <w:rPr>
          <w:rFonts w:cs="Arial"/>
          <w:spacing w:val="12"/>
          <w:sz w:val="22"/>
          <w:szCs w:val="22"/>
        </w:rPr>
        <w:t xml:space="preserve"> </w:t>
      </w:r>
      <w:r w:rsidRPr="00F03988">
        <w:rPr>
          <w:rFonts w:cs="Arial"/>
          <w:sz w:val="22"/>
          <w:szCs w:val="22"/>
        </w:rPr>
        <w:t>this</w:t>
      </w:r>
      <w:r w:rsidRPr="00F03988">
        <w:rPr>
          <w:rFonts w:cs="Arial"/>
          <w:spacing w:val="15"/>
          <w:sz w:val="22"/>
          <w:szCs w:val="22"/>
        </w:rPr>
        <w:t xml:space="preserve"> </w:t>
      </w:r>
      <w:r w:rsidRPr="00F03988">
        <w:rPr>
          <w:rFonts w:cs="Arial"/>
          <w:spacing w:val="-4"/>
          <w:sz w:val="22"/>
          <w:szCs w:val="22"/>
        </w:rPr>
        <w:t>Contract</w:t>
      </w:r>
      <w:r w:rsidRPr="00F03988">
        <w:rPr>
          <w:rFonts w:cs="Arial"/>
          <w:spacing w:val="15"/>
          <w:sz w:val="22"/>
          <w:szCs w:val="22"/>
        </w:rPr>
        <w:t xml:space="preserve"> </w:t>
      </w:r>
      <w:r w:rsidRPr="00F03988">
        <w:rPr>
          <w:rFonts w:cs="Arial"/>
          <w:sz w:val="22"/>
          <w:szCs w:val="22"/>
        </w:rPr>
        <w:t>in</w:t>
      </w:r>
      <w:r w:rsidRPr="00F03988">
        <w:rPr>
          <w:rFonts w:cs="Arial"/>
          <w:spacing w:val="15"/>
          <w:sz w:val="22"/>
          <w:szCs w:val="22"/>
        </w:rPr>
        <w:t xml:space="preserve"> </w:t>
      </w:r>
      <w:r w:rsidRPr="00F03988">
        <w:rPr>
          <w:rFonts w:cs="Arial"/>
          <w:sz w:val="22"/>
          <w:szCs w:val="22"/>
        </w:rPr>
        <w:t>order</w:t>
      </w:r>
      <w:r w:rsidRPr="00F03988">
        <w:rPr>
          <w:rFonts w:cs="Arial"/>
          <w:spacing w:val="14"/>
          <w:sz w:val="22"/>
          <w:szCs w:val="22"/>
        </w:rPr>
        <w:t xml:space="preserve"> </w:t>
      </w:r>
      <w:r w:rsidRPr="00F03988">
        <w:rPr>
          <w:rFonts w:cs="Arial"/>
          <w:sz w:val="22"/>
          <w:szCs w:val="22"/>
        </w:rPr>
        <w:t>to</w:t>
      </w:r>
      <w:r w:rsidRPr="00F03988">
        <w:rPr>
          <w:rFonts w:cs="Arial"/>
          <w:spacing w:val="15"/>
          <w:sz w:val="22"/>
          <w:szCs w:val="22"/>
        </w:rPr>
        <w:t xml:space="preserve"> </w:t>
      </w:r>
      <w:r w:rsidRPr="00F03988">
        <w:rPr>
          <w:rFonts w:cs="Arial"/>
          <w:spacing w:val="-4"/>
          <w:sz w:val="22"/>
          <w:szCs w:val="22"/>
        </w:rPr>
        <w:t>acquire</w:t>
      </w:r>
      <w:r w:rsidRPr="00F03988">
        <w:rPr>
          <w:rFonts w:cs="Arial"/>
          <w:spacing w:val="14"/>
          <w:sz w:val="22"/>
          <w:szCs w:val="22"/>
        </w:rPr>
        <w:t xml:space="preserve"> </w:t>
      </w:r>
      <w:r w:rsidRPr="00F03988">
        <w:rPr>
          <w:rFonts w:cs="Arial"/>
          <w:sz w:val="22"/>
          <w:szCs w:val="22"/>
        </w:rPr>
        <w:t xml:space="preserve">similar Services </w:t>
      </w:r>
      <w:r w:rsidRPr="00F03988">
        <w:rPr>
          <w:rFonts w:cs="Arial"/>
          <w:spacing w:val="-4"/>
          <w:sz w:val="22"/>
          <w:szCs w:val="22"/>
        </w:rPr>
        <w:t xml:space="preserve">from </w:t>
      </w:r>
      <w:r w:rsidRPr="00F03988">
        <w:rPr>
          <w:rFonts w:cs="Arial"/>
          <w:sz w:val="22"/>
          <w:szCs w:val="22"/>
        </w:rPr>
        <w:t>a different third</w:t>
      </w:r>
      <w:r w:rsidRPr="00F03988">
        <w:rPr>
          <w:rFonts w:cs="Arial"/>
          <w:spacing w:val="-7"/>
          <w:sz w:val="22"/>
          <w:szCs w:val="22"/>
        </w:rPr>
        <w:t xml:space="preserve"> </w:t>
      </w:r>
      <w:r w:rsidRPr="00F03988">
        <w:rPr>
          <w:rFonts w:cs="Arial"/>
          <w:spacing w:val="-5"/>
          <w:sz w:val="22"/>
          <w:szCs w:val="22"/>
        </w:rPr>
        <w:t>party.</w:t>
      </w:r>
    </w:p>
    <w:p w14:paraId="40EE0FF6" w14:textId="77777777" w:rsidR="00CB4710" w:rsidRPr="00F03988" w:rsidRDefault="00CB4710" w:rsidP="00CB4710">
      <w:pPr>
        <w:widowControl w:val="0"/>
        <w:tabs>
          <w:tab w:val="left" w:pos="1440"/>
        </w:tabs>
        <w:ind w:left="547" w:right="648"/>
        <w:rPr>
          <w:rFonts w:cs="Arial"/>
          <w:spacing w:val="-5"/>
          <w:sz w:val="22"/>
          <w:szCs w:val="22"/>
        </w:rPr>
      </w:pPr>
    </w:p>
    <w:bookmarkEnd w:id="5"/>
    <w:p w14:paraId="74693F25" w14:textId="77777777" w:rsidR="00635DB8" w:rsidRPr="00F03988" w:rsidRDefault="00635DB8" w:rsidP="00F91D9A">
      <w:pPr>
        <w:pStyle w:val="Heading6"/>
        <w:widowControl/>
        <w:numPr>
          <w:ilvl w:val="0"/>
          <w:numId w:val="2"/>
        </w:numPr>
        <w:rPr>
          <w:rFonts w:ascii="Arial" w:hAnsi="Arial" w:cs="Arial"/>
          <w:sz w:val="22"/>
          <w:szCs w:val="22"/>
        </w:rPr>
      </w:pPr>
      <w:r w:rsidRPr="00F03988">
        <w:rPr>
          <w:rFonts w:ascii="Arial" w:hAnsi="Arial" w:cs="Arial"/>
          <w:sz w:val="22"/>
          <w:szCs w:val="22"/>
        </w:rPr>
        <w:t>ACCESS AND MONITORING</w:t>
      </w:r>
    </w:p>
    <w:p w14:paraId="51241BB0" w14:textId="77777777" w:rsidR="00635DB8" w:rsidRPr="009A7BF0" w:rsidRDefault="00635DB8" w:rsidP="00F91D9A">
      <w:pPr>
        <w:pStyle w:val="Heading2"/>
        <w:numPr>
          <w:ilvl w:val="0"/>
          <w:numId w:val="5"/>
        </w:numPr>
        <w:spacing w:before="0" w:after="0"/>
        <w:rPr>
          <w:rFonts w:cs="Arial"/>
          <w:i w:val="0"/>
          <w:iCs/>
          <w:sz w:val="22"/>
          <w:szCs w:val="22"/>
        </w:rPr>
      </w:pPr>
      <w:r w:rsidRPr="009A7BF0">
        <w:rPr>
          <w:rFonts w:cs="Arial"/>
          <w:i w:val="0"/>
          <w:iCs/>
          <w:sz w:val="22"/>
          <w:szCs w:val="22"/>
        </w:rPr>
        <w:t>Audits</w:t>
      </w:r>
    </w:p>
    <w:p w14:paraId="714714EA" w14:textId="40AF05B2" w:rsidR="00635DB8" w:rsidRPr="009A7BF0" w:rsidRDefault="00635DB8" w:rsidP="00CF393F">
      <w:pPr>
        <w:ind w:left="720"/>
        <w:contextualSpacing/>
        <w:jc w:val="both"/>
        <w:rPr>
          <w:rFonts w:cs="Arial"/>
          <w:iCs/>
          <w:sz w:val="22"/>
          <w:szCs w:val="22"/>
        </w:rPr>
      </w:pPr>
      <w:r w:rsidRPr="009A7BF0">
        <w:rPr>
          <w:rFonts w:cs="Arial"/>
          <w:iCs/>
          <w:sz w:val="22"/>
          <w:szCs w:val="22"/>
        </w:rPr>
        <w:t xml:space="preserve">To the extent permitted by law, at any time during normal business hours and as often as ESD, the Office of the State Auditor, </w:t>
      </w:r>
      <w:r w:rsidR="00083D9C">
        <w:rPr>
          <w:rFonts w:cs="Arial"/>
          <w:iCs/>
          <w:sz w:val="22"/>
          <w:szCs w:val="22"/>
        </w:rPr>
        <w:t>Department of Labor (</w:t>
      </w:r>
      <w:r w:rsidRPr="009A7BF0">
        <w:rPr>
          <w:rFonts w:cs="Arial"/>
          <w:iCs/>
          <w:sz w:val="22"/>
          <w:szCs w:val="22"/>
        </w:rPr>
        <w:t>DOL</w:t>
      </w:r>
      <w:r w:rsidR="00083D9C">
        <w:rPr>
          <w:rFonts w:cs="Arial"/>
          <w:iCs/>
          <w:sz w:val="22"/>
          <w:szCs w:val="22"/>
        </w:rPr>
        <w:t>)</w:t>
      </w:r>
      <w:r w:rsidRPr="009A7BF0">
        <w:rPr>
          <w:rFonts w:cs="Arial"/>
          <w:iCs/>
          <w:sz w:val="22"/>
          <w:szCs w:val="22"/>
        </w:rPr>
        <w:t xml:space="preserve">, </w:t>
      </w:r>
      <w:r w:rsidRPr="009A7BF0">
        <w:rPr>
          <w:rFonts w:cs="Arial"/>
          <w:iCs/>
          <w:color w:val="000000"/>
          <w:sz w:val="22"/>
          <w:szCs w:val="22"/>
        </w:rPr>
        <w:t>the Comptroller General of the United States or any of their duly authorized representatives,</w:t>
      </w:r>
      <w:r w:rsidRPr="009A7BF0">
        <w:rPr>
          <w:rFonts w:cs="Arial"/>
          <w:iCs/>
          <w:sz w:val="22"/>
          <w:szCs w:val="22"/>
        </w:rPr>
        <w:t xml:space="preserve"> and any other persons duly authorized by ESD deem necessary, the </w:t>
      </w:r>
      <w:r w:rsidR="00CF393F" w:rsidRPr="009A7BF0">
        <w:rPr>
          <w:rFonts w:cs="Arial"/>
          <w:bCs/>
          <w:iCs/>
          <w:sz w:val="22"/>
          <w:szCs w:val="22"/>
        </w:rPr>
        <w:t>Intermediary</w:t>
      </w:r>
      <w:r w:rsidRPr="009A7BF0">
        <w:rPr>
          <w:rFonts w:cs="Arial"/>
          <w:iCs/>
          <w:sz w:val="22"/>
          <w:szCs w:val="22"/>
        </w:rPr>
        <w:t xml:space="preserve"> shall make its records available.  To the extent permitted by law, these </w:t>
      </w:r>
      <w:r w:rsidR="00A475FC" w:rsidRPr="009A7BF0">
        <w:rPr>
          <w:rFonts w:cs="Arial"/>
          <w:iCs/>
          <w:sz w:val="22"/>
          <w:szCs w:val="22"/>
        </w:rPr>
        <w:t>duly authorized</w:t>
      </w:r>
      <w:r w:rsidRPr="009A7BF0">
        <w:rPr>
          <w:rFonts w:cs="Arial"/>
          <w:iCs/>
          <w:sz w:val="22"/>
          <w:szCs w:val="22"/>
        </w:rPr>
        <w:t xml:space="preserve"> organizations shall have the authority to audit, examine, and make excerpts or transcripts from records including all contracts, invoices, papers, materials, payrolls, records of personnel, conditions of employment, and other data relating to all matters covered by the </w:t>
      </w:r>
      <w:r w:rsidR="00CF393F" w:rsidRPr="009A7BF0">
        <w:rPr>
          <w:rFonts w:cs="Arial"/>
          <w:iCs/>
          <w:sz w:val="22"/>
          <w:szCs w:val="22"/>
        </w:rPr>
        <w:t>Contract</w:t>
      </w:r>
      <w:r w:rsidRPr="009A7BF0">
        <w:rPr>
          <w:rFonts w:cs="Arial"/>
          <w:iCs/>
          <w:sz w:val="22"/>
          <w:szCs w:val="22"/>
        </w:rPr>
        <w:t xml:space="preserve">. </w:t>
      </w:r>
      <w:r w:rsidR="00CF393F" w:rsidRPr="009A7BF0">
        <w:rPr>
          <w:rFonts w:cs="Arial"/>
          <w:bCs/>
          <w:iCs/>
          <w:sz w:val="22"/>
          <w:szCs w:val="22"/>
        </w:rPr>
        <w:t>Intermediary</w:t>
      </w:r>
      <w:r w:rsidR="00CF393F" w:rsidRPr="009A7BF0">
        <w:rPr>
          <w:rFonts w:cs="Arial"/>
          <w:iCs/>
          <w:sz w:val="22"/>
          <w:szCs w:val="22"/>
        </w:rPr>
        <w:t xml:space="preserve"> </w:t>
      </w:r>
      <w:r w:rsidRPr="009A7BF0">
        <w:rPr>
          <w:rFonts w:cs="Arial"/>
          <w:iCs/>
          <w:sz w:val="22"/>
          <w:szCs w:val="22"/>
        </w:rPr>
        <w:t xml:space="preserve">will maintain its records and accounts in such a way as to facilitate the audit and ensure that Grantees also maintain records that are auditable. </w:t>
      </w:r>
      <w:r w:rsidR="00CF393F" w:rsidRPr="009A7BF0">
        <w:rPr>
          <w:rFonts w:cs="Arial"/>
          <w:bCs/>
          <w:iCs/>
          <w:sz w:val="22"/>
          <w:szCs w:val="22"/>
        </w:rPr>
        <w:t>Intermediary</w:t>
      </w:r>
      <w:r w:rsidR="00CF393F" w:rsidRPr="009A7BF0">
        <w:rPr>
          <w:rFonts w:cs="Arial"/>
          <w:iCs/>
          <w:sz w:val="22"/>
          <w:szCs w:val="22"/>
        </w:rPr>
        <w:t xml:space="preserve"> </w:t>
      </w:r>
      <w:r w:rsidRPr="009A7BF0">
        <w:rPr>
          <w:rFonts w:cs="Arial"/>
          <w:iCs/>
          <w:sz w:val="22"/>
          <w:szCs w:val="22"/>
        </w:rPr>
        <w:t>is responsible for any audit exceptions resulting from its own actions or those of its sub-grantees.</w:t>
      </w:r>
    </w:p>
    <w:p w14:paraId="4EFA3703" w14:textId="271A2C0D" w:rsidR="00635DB8" w:rsidRPr="009A7BF0" w:rsidRDefault="00CF393F" w:rsidP="00CF393F">
      <w:pPr>
        <w:ind w:left="720"/>
        <w:contextualSpacing/>
        <w:jc w:val="both"/>
        <w:rPr>
          <w:rFonts w:cs="Arial"/>
          <w:iCs/>
          <w:sz w:val="22"/>
          <w:szCs w:val="22"/>
        </w:rPr>
      </w:pPr>
      <w:r w:rsidRPr="009A7BF0">
        <w:rPr>
          <w:rFonts w:cs="Arial"/>
          <w:bCs/>
          <w:iCs/>
          <w:sz w:val="22"/>
          <w:szCs w:val="22"/>
        </w:rPr>
        <w:t>Intermediary</w:t>
      </w:r>
      <w:r w:rsidRPr="009A7BF0">
        <w:rPr>
          <w:rFonts w:cs="Arial"/>
          <w:iCs/>
          <w:sz w:val="22"/>
          <w:szCs w:val="22"/>
        </w:rPr>
        <w:t xml:space="preserve"> </w:t>
      </w:r>
      <w:r w:rsidR="00635DB8" w:rsidRPr="009A7BF0">
        <w:rPr>
          <w:rFonts w:cs="Arial"/>
          <w:iCs/>
          <w:sz w:val="22"/>
          <w:szCs w:val="22"/>
        </w:rPr>
        <w:t xml:space="preserve">and its sub-grantees shall adhere to applicable federal Office of Management and Budget Circulars and other applicable federal and state regulations, including but not limited to, OMB 2 CFR 200. </w:t>
      </w:r>
    </w:p>
    <w:p w14:paraId="701D5E68" w14:textId="0A17BB86" w:rsidR="00635DB8" w:rsidRPr="009A7BF0" w:rsidRDefault="00635DB8" w:rsidP="00CF393F">
      <w:pPr>
        <w:ind w:left="720"/>
        <w:contextualSpacing/>
        <w:jc w:val="both"/>
        <w:rPr>
          <w:rFonts w:cs="Arial"/>
          <w:iCs/>
          <w:sz w:val="22"/>
          <w:szCs w:val="22"/>
        </w:rPr>
      </w:pPr>
      <w:r w:rsidRPr="009A7BF0">
        <w:rPr>
          <w:rFonts w:cs="Arial"/>
          <w:iCs/>
          <w:sz w:val="22"/>
          <w:szCs w:val="22"/>
        </w:rPr>
        <w:t xml:space="preserve">If the </w:t>
      </w:r>
      <w:r w:rsidR="00CF393F" w:rsidRPr="009A7BF0">
        <w:rPr>
          <w:rFonts w:cs="Arial"/>
          <w:bCs/>
          <w:iCs/>
          <w:sz w:val="22"/>
          <w:szCs w:val="22"/>
        </w:rPr>
        <w:t>Intermediary</w:t>
      </w:r>
      <w:r w:rsidRPr="009A7BF0">
        <w:rPr>
          <w:rFonts w:cs="Arial"/>
          <w:iCs/>
          <w:sz w:val="22"/>
          <w:szCs w:val="22"/>
        </w:rPr>
        <w:t xml:space="preserve"> expends $750,000 or more during the </w:t>
      </w:r>
      <w:r w:rsidR="00CF393F" w:rsidRPr="009A7BF0">
        <w:rPr>
          <w:rFonts w:cs="Arial"/>
          <w:bCs/>
          <w:iCs/>
          <w:sz w:val="22"/>
          <w:szCs w:val="22"/>
        </w:rPr>
        <w:t>Intermediary</w:t>
      </w:r>
      <w:r w:rsidRPr="009A7BF0">
        <w:rPr>
          <w:rFonts w:cs="Arial"/>
          <w:iCs/>
          <w:sz w:val="22"/>
          <w:szCs w:val="22"/>
        </w:rPr>
        <w:t xml:space="preserve">’s fiscal year of federal award money, </w:t>
      </w:r>
      <w:r w:rsidR="00CF393F" w:rsidRPr="009A7BF0">
        <w:rPr>
          <w:rFonts w:cs="Arial"/>
          <w:bCs/>
          <w:iCs/>
          <w:sz w:val="22"/>
          <w:szCs w:val="22"/>
        </w:rPr>
        <w:t>Intermediary</w:t>
      </w:r>
      <w:r w:rsidR="00CF393F" w:rsidRPr="009A7BF0">
        <w:rPr>
          <w:rFonts w:cs="Arial"/>
          <w:iCs/>
          <w:sz w:val="22"/>
          <w:szCs w:val="22"/>
        </w:rPr>
        <w:t xml:space="preserve"> </w:t>
      </w:r>
      <w:r w:rsidRPr="009A7BF0">
        <w:rPr>
          <w:rFonts w:cs="Arial"/>
          <w:iCs/>
          <w:sz w:val="22"/>
          <w:szCs w:val="22"/>
        </w:rPr>
        <w:t xml:space="preserve">must comply with the Single Audit Act as supplemented by the audit requirements of 2 CFR 200, including but not limited to CFR 200.501-.521. </w:t>
      </w:r>
    </w:p>
    <w:p w14:paraId="31BBA056" w14:textId="77777777" w:rsidR="00635DB8" w:rsidRPr="009A7BF0" w:rsidRDefault="00635DB8" w:rsidP="00F91D9A">
      <w:pPr>
        <w:pStyle w:val="Heading2"/>
        <w:numPr>
          <w:ilvl w:val="0"/>
          <w:numId w:val="5"/>
        </w:numPr>
        <w:spacing w:before="0" w:after="0"/>
        <w:rPr>
          <w:rFonts w:cs="Arial"/>
          <w:i w:val="0"/>
          <w:iCs/>
          <w:sz w:val="22"/>
          <w:szCs w:val="22"/>
        </w:rPr>
      </w:pPr>
      <w:r w:rsidRPr="009A7BF0">
        <w:rPr>
          <w:rFonts w:cs="Arial"/>
          <w:i w:val="0"/>
          <w:iCs/>
          <w:sz w:val="22"/>
          <w:szCs w:val="22"/>
        </w:rPr>
        <w:t>Records Storage</w:t>
      </w:r>
    </w:p>
    <w:p w14:paraId="0602D418" w14:textId="1353B4EA" w:rsidR="00635DB8" w:rsidRPr="009A7BF0" w:rsidRDefault="00CF393F" w:rsidP="00CF393F">
      <w:pPr>
        <w:ind w:left="720"/>
        <w:jc w:val="both"/>
        <w:rPr>
          <w:rFonts w:cs="Arial"/>
          <w:iCs/>
          <w:sz w:val="22"/>
          <w:szCs w:val="22"/>
        </w:rPr>
      </w:pPr>
      <w:r w:rsidRPr="009A7BF0">
        <w:rPr>
          <w:rFonts w:cs="Arial"/>
          <w:bCs/>
          <w:iCs/>
          <w:sz w:val="22"/>
          <w:szCs w:val="22"/>
        </w:rPr>
        <w:t>Intermediary</w:t>
      </w:r>
      <w:r w:rsidRPr="009A7BF0">
        <w:rPr>
          <w:rFonts w:cs="Arial"/>
          <w:iCs/>
          <w:sz w:val="22"/>
          <w:szCs w:val="22"/>
        </w:rPr>
        <w:t xml:space="preserve"> </w:t>
      </w:r>
      <w:r w:rsidR="00635DB8" w:rsidRPr="009A7BF0">
        <w:rPr>
          <w:rFonts w:cs="Arial"/>
          <w:iCs/>
          <w:sz w:val="22"/>
          <w:szCs w:val="22"/>
        </w:rPr>
        <w:t xml:space="preserve">shall maintain its records and accounts in such a way as to facilitate any audits or examinations conducted in accordance with this </w:t>
      </w:r>
      <w:r w:rsidRPr="009A7BF0">
        <w:rPr>
          <w:rFonts w:cs="Arial"/>
          <w:iCs/>
          <w:sz w:val="22"/>
          <w:szCs w:val="22"/>
        </w:rPr>
        <w:t>Contract</w:t>
      </w:r>
      <w:r w:rsidR="00635DB8" w:rsidRPr="009A7BF0">
        <w:rPr>
          <w:rFonts w:cs="Arial"/>
          <w:iCs/>
          <w:sz w:val="22"/>
          <w:szCs w:val="22"/>
        </w:rPr>
        <w:t xml:space="preserve"> or under applicable laws, regulations, or policies.  </w:t>
      </w:r>
      <w:r w:rsidRPr="009A7BF0">
        <w:rPr>
          <w:rFonts w:cs="Arial"/>
          <w:bCs/>
          <w:iCs/>
          <w:sz w:val="22"/>
          <w:szCs w:val="22"/>
        </w:rPr>
        <w:t>Intermediary</w:t>
      </w:r>
      <w:r w:rsidR="00635DB8" w:rsidRPr="009A7BF0">
        <w:rPr>
          <w:rFonts w:cs="Arial"/>
          <w:iCs/>
          <w:sz w:val="22"/>
          <w:szCs w:val="22"/>
        </w:rPr>
        <w:t xml:space="preserve"> shall also require that Subcontractors maintain records that are auditable in accordance with Generally Accepted Accounting Principles.</w:t>
      </w:r>
    </w:p>
    <w:p w14:paraId="44FD0BEC" w14:textId="77777777" w:rsidR="005F68FF" w:rsidRPr="00412857" w:rsidRDefault="005F68FF" w:rsidP="00F91D9A">
      <w:pPr>
        <w:ind w:left="446"/>
        <w:rPr>
          <w:rFonts w:cs="Arial"/>
          <w:b/>
          <w:sz w:val="22"/>
          <w:szCs w:val="22"/>
        </w:rPr>
      </w:pPr>
    </w:p>
    <w:p w14:paraId="3ABF379F" w14:textId="77777777" w:rsidR="005F68FF" w:rsidRPr="00412857" w:rsidRDefault="005F68FF" w:rsidP="00F91D9A">
      <w:pPr>
        <w:pStyle w:val="Heading6"/>
        <w:widowControl/>
        <w:numPr>
          <w:ilvl w:val="0"/>
          <w:numId w:val="2"/>
        </w:numPr>
        <w:rPr>
          <w:rFonts w:ascii="Arial" w:hAnsi="Arial" w:cs="Arial"/>
          <w:b w:val="0"/>
          <w:color w:val="365F91" w:themeColor="accent1" w:themeShade="BF"/>
          <w:sz w:val="22"/>
          <w:szCs w:val="22"/>
        </w:rPr>
      </w:pPr>
      <w:bookmarkStart w:id="8" w:name="_Toc20209434"/>
      <w:r w:rsidRPr="00412857">
        <w:rPr>
          <w:rFonts w:ascii="Arial" w:hAnsi="Arial" w:cs="Arial"/>
          <w:bCs/>
          <w:sz w:val="22"/>
          <w:szCs w:val="22"/>
        </w:rPr>
        <w:t>AMENDMENTS</w:t>
      </w:r>
      <w:r w:rsidRPr="00412857">
        <w:rPr>
          <w:rFonts w:ascii="Arial" w:hAnsi="Arial" w:cs="Arial"/>
          <w:color w:val="365F91" w:themeColor="accent1" w:themeShade="BF"/>
          <w:sz w:val="22"/>
          <w:szCs w:val="22"/>
        </w:rPr>
        <w:t xml:space="preserve"> </w:t>
      </w:r>
      <w:bookmarkEnd w:id="8"/>
      <w:r w:rsidRPr="00412857">
        <w:rPr>
          <w:rFonts w:ascii="Arial" w:hAnsi="Arial" w:cs="Arial"/>
          <w:color w:val="365F91" w:themeColor="accent1" w:themeShade="BF"/>
          <w:sz w:val="22"/>
          <w:szCs w:val="22"/>
        </w:rPr>
        <w:t xml:space="preserve"> </w:t>
      </w:r>
    </w:p>
    <w:p w14:paraId="54C5B543" w14:textId="15CBABFD" w:rsidR="005F68FF" w:rsidRPr="00412857" w:rsidRDefault="005F68FF" w:rsidP="00F91D9A">
      <w:pPr>
        <w:ind w:left="360"/>
        <w:jc w:val="both"/>
        <w:rPr>
          <w:rFonts w:cs="Arial"/>
          <w:bCs/>
          <w:iCs/>
          <w:sz w:val="22"/>
          <w:szCs w:val="22"/>
        </w:rPr>
      </w:pPr>
      <w:r w:rsidRPr="00412857">
        <w:rPr>
          <w:rFonts w:cs="Arial"/>
          <w:bCs/>
          <w:sz w:val="22"/>
          <w:szCs w:val="22"/>
        </w:rPr>
        <w:t xml:space="preserve">The parties are allowed to amend this </w:t>
      </w:r>
      <w:r w:rsidR="00CF393F">
        <w:rPr>
          <w:rFonts w:cs="Arial"/>
          <w:bCs/>
          <w:sz w:val="22"/>
          <w:szCs w:val="22"/>
        </w:rPr>
        <w:t>Contract</w:t>
      </w:r>
      <w:r w:rsidRPr="00412857">
        <w:rPr>
          <w:rFonts w:cs="Arial"/>
          <w:bCs/>
          <w:sz w:val="22"/>
          <w:szCs w:val="22"/>
        </w:rPr>
        <w:t xml:space="preserve"> to the extent that such amendments do not alter this </w:t>
      </w:r>
      <w:r w:rsidR="00CF393F">
        <w:rPr>
          <w:rFonts w:cs="Arial"/>
          <w:bCs/>
          <w:sz w:val="22"/>
          <w:szCs w:val="22"/>
        </w:rPr>
        <w:t>Contract</w:t>
      </w:r>
      <w:r w:rsidRPr="00412857">
        <w:rPr>
          <w:rFonts w:cs="Arial"/>
          <w:bCs/>
          <w:sz w:val="22"/>
          <w:szCs w:val="22"/>
        </w:rPr>
        <w:t xml:space="preserve"> outside of the </w:t>
      </w:r>
      <w:r w:rsidR="00E55755" w:rsidRPr="00412857">
        <w:rPr>
          <w:rFonts w:cs="Arial"/>
          <w:bCs/>
          <w:sz w:val="22"/>
          <w:szCs w:val="22"/>
        </w:rPr>
        <w:t xml:space="preserve">scope of the original Request for Proposal, </w:t>
      </w:r>
      <w:r w:rsidR="00E55755" w:rsidRPr="00CF393F">
        <w:rPr>
          <w:rFonts w:cs="Arial"/>
          <w:b/>
          <w:sz w:val="22"/>
          <w:szCs w:val="22"/>
        </w:rPr>
        <w:t>RFP</w:t>
      </w:r>
      <w:r w:rsidR="00984E0B" w:rsidRPr="00CF393F">
        <w:rPr>
          <w:rFonts w:cs="Arial"/>
          <w:b/>
          <w:sz w:val="22"/>
          <w:szCs w:val="22"/>
        </w:rPr>
        <w:t xml:space="preserve"> </w:t>
      </w:r>
      <w:r w:rsidR="00E55755" w:rsidRPr="00CF393F">
        <w:rPr>
          <w:rFonts w:cs="Arial"/>
          <w:b/>
          <w:sz w:val="22"/>
          <w:szCs w:val="22"/>
        </w:rPr>
        <w:t>#</w:t>
      </w:r>
      <w:r w:rsidR="00296945" w:rsidRPr="00CF393F">
        <w:rPr>
          <w:rFonts w:cs="Arial"/>
          <w:b/>
          <w:sz w:val="22"/>
          <w:szCs w:val="22"/>
        </w:rPr>
        <w:t>2201-01</w:t>
      </w:r>
      <w:r w:rsidR="00296945" w:rsidRPr="00412857">
        <w:rPr>
          <w:rFonts w:cs="Arial"/>
          <w:bCs/>
          <w:sz w:val="22"/>
          <w:szCs w:val="22"/>
        </w:rPr>
        <w:t>.</w:t>
      </w:r>
      <w:r w:rsidRPr="00412857">
        <w:rPr>
          <w:rFonts w:cs="Arial"/>
          <w:bCs/>
          <w:sz w:val="22"/>
          <w:szCs w:val="22"/>
        </w:rPr>
        <w:t xml:space="preserve">  Amendments are binding only when made in writing and mutually signed by an authorized signatory</w:t>
      </w:r>
      <w:r w:rsidRPr="00412857">
        <w:rPr>
          <w:rFonts w:cs="Arial"/>
          <w:bCs/>
          <w:iCs/>
          <w:sz w:val="22"/>
          <w:szCs w:val="22"/>
        </w:rPr>
        <w:t xml:space="preserve">.  Under no circumstances does ESD’s acting contract manager have the authorization to sign an amendment.  </w:t>
      </w:r>
    </w:p>
    <w:p w14:paraId="6093BBA4" w14:textId="77777777" w:rsidR="00D20998" w:rsidRPr="00412857" w:rsidRDefault="00D20998" w:rsidP="00F91D9A">
      <w:pPr>
        <w:ind w:left="360"/>
        <w:rPr>
          <w:rFonts w:cs="Arial"/>
          <w:bCs/>
          <w:iCs/>
          <w:sz w:val="22"/>
          <w:szCs w:val="22"/>
        </w:rPr>
      </w:pPr>
    </w:p>
    <w:p w14:paraId="6BE1874F" w14:textId="77777777" w:rsidR="005F68FF" w:rsidRPr="00412857" w:rsidRDefault="005F68FF" w:rsidP="00F91D9A">
      <w:pPr>
        <w:pStyle w:val="Heading6"/>
        <w:widowControl/>
        <w:numPr>
          <w:ilvl w:val="0"/>
          <w:numId w:val="2"/>
        </w:numPr>
        <w:rPr>
          <w:rFonts w:ascii="Arial" w:hAnsi="Arial" w:cs="Arial"/>
          <w:bCs/>
          <w:sz w:val="22"/>
          <w:szCs w:val="22"/>
        </w:rPr>
      </w:pPr>
      <w:bookmarkStart w:id="9" w:name="_Toc536623269"/>
      <w:r w:rsidRPr="00412857">
        <w:rPr>
          <w:rFonts w:ascii="Arial" w:hAnsi="Arial" w:cs="Arial"/>
          <w:bCs/>
          <w:sz w:val="22"/>
          <w:szCs w:val="22"/>
        </w:rPr>
        <w:t>ASSIGNABILITY</w:t>
      </w:r>
      <w:bookmarkEnd w:id="9"/>
    </w:p>
    <w:p w14:paraId="4610C8E0" w14:textId="444E5A74" w:rsidR="005F68FF" w:rsidRPr="00412857" w:rsidRDefault="005F68FF" w:rsidP="00412857">
      <w:pPr>
        <w:ind w:left="360"/>
        <w:jc w:val="both"/>
        <w:rPr>
          <w:rFonts w:cs="Arial"/>
          <w:bCs/>
          <w:sz w:val="22"/>
          <w:szCs w:val="22"/>
        </w:rPr>
      </w:pPr>
      <w:r w:rsidRPr="00412857">
        <w:rPr>
          <w:rFonts w:cs="Arial"/>
          <w:bCs/>
          <w:sz w:val="22"/>
          <w:szCs w:val="22"/>
        </w:rPr>
        <w:t>Intermediary shall not assign or delegate any rights or services, nor any claims arising hereunder, whether in whole or in part, to other entity without the express</w:t>
      </w:r>
      <w:r w:rsidR="00E55755" w:rsidRPr="00412857">
        <w:rPr>
          <w:rFonts w:cs="Arial"/>
          <w:bCs/>
          <w:sz w:val="22"/>
          <w:szCs w:val="22"/>
        </w:rPr>
        <w:t>ed</w:t>
      </w:r>
      <w:r w:rsidRPr="00412857">
        <w:rPr>
          <w:rFonts w:cs="Arial"/>
          <w:bCs/>
          <w:sz w:val="22"/>
          <w:szCs w:val="22"/>
        </w:rPr>
        <w:t xml:space="preserve"> written consent of ESD.  </w:t>
      </w:r>
    </w:p>
    <w:p w14:paraId="4994E406" w14:textId="77777777" w:rsidR="004A3735" w:rsidRPr="004A3735" w:rsidRDefault="004A3735" w:rsidP="00143FBC">
      <w:pPr>
        <w:contextualSpacing/>
        <w:jc w:val="both"/>
        <w:rPr>
          <w:rFonts w:cs="Arial"/>
        </w:rPr>
      </w:pPr>
    </w:p>
    <w:p w14:paraId="7E5B2EA1" w14:textId="6D3457F9"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ATTORNEY FEES AND COSTS</w:t>
      </w:r>
    </w:p>
    <w:p w14:paraId="0B18E348" w14:textId="77777777" w:rsidR="005F68FF" w:rsidRPr="00412857" w:rsidRDefault="005F68FF" w:rsidP="00F91D9A">
      <w:pPr>
        <w:ind w:left="360"/>
        <w:jc w:val="both"/>
        <w:rPr>
          <w:rFonts w:cs="Arial"/>
          <w:spacing w:val="-3"/>
          <w:sz w:val="22"/>
          <w:szCs w:val="22"/>
        </w:rPr>
      </w:pPr>
      <w:r w:rsidRPr="00412857">
        <w:rPr>
          <w:rFonts w:cs="Arial"/>
          <w:spacing w:val="-3"/>
          <w:sz w:val="22"/>
          <w:szCs w:val="22"/>
        </w:rPr>
        <w:t>If</w:t>
      </w:r>
      <w:r w:rsidRPr="004A3735">
        <w:rPr>
          <w:rFonts w:cs="Arial"/>
          <w:spacing w:val="-5"/>
          <w:sz w:val="22"/>
          <w:szCs w:val="22"/>
        </w:rPr>
        <w:t xml:space="preserve"> </w:t>
      </w:r>
      <w:r w:rsidRPr="004A3735">
        <w:rPr>
          <w:rFonts w:cs="Arial"/>
          <w:sz w:val="22"/>
          <w:szCs w:val="22"/>
        </w:rPr>
        <w:t>any</w:t>
      </w:r>
      <w:r w:rsidRPr="004A3735">
        <w:rPr>
          <w:rFonts w:cs="Arial"/>
          <w:spacing w:val="-9"/>
          <w:sz w:val="22"/>
          <w:szCs w:val="22"/>
        </w:rPr>
        <w:t xml:space="preserve"> </w:t>
      </w:r>
      <w:r w:rsidRPr="004A3735">
        <w:rPr>
          <w:rFonts w:cs="Arial"/>
          <w:spacing w:val="-3"/>
          <w:sz w:val="22"/>
          <w:szCs w:val="22"/>
        </w:rPr>
        <w:t>litigation</w:t>
      </w:r>
      <w:r w:rsidRPr="004A3735">
        <w:rPr>
          <w:rFonts w:cs="Arial"/>
          <w:spacing w:val="-6"/>
          <w:sz w:val="22"/>
          <w:szCs w:val="22"/>
        </w:rPr>
        <w:t xml:space="preserve"> </w:t>
      </w:r>
      <w:r w:rsidRPr="004A3735">
        <w:rPr>
          <w:rFonts w:cs="Arial"/>
          <w:sz w:val="22"/>
          <w:szCs w:val="22"/>
        </w:rPr>
        <w:t>is</w:t>
      </w:r>
      <w:r w:rsidRPr="004A3735">
        <w:rPr>
          <w:rFonts w:cs="Arial"/>
          <w:spacing w:val="-6"/>
          <w:sz w:val="22"/>
          <w:szCs w:val="22"/>
        </w:rPr>
        <w:t xml:space="preserve"> </w:t>
      </w:r>
      <w:r w:rsidRPr="004A3735">
        <w:rPr>
          <w:rFonts w:cs="Arial"/>
          <w:spacing w:val="-3"/>
          <w:sz w:val="22"/>
          <w:szCs w:val="22"/>
        </w:rPr>
        <w:t>brought</w:t>
      </w:r>
      <w:r w:rsidRPr="004A3735">
        <w:rPr>
          <w:rFonts w:cs="Arial"/>
          <w:spacing w:val="-6"/>
          <w:sz w:val="22"/>
          <w:szCs w:val="22"/>
        </w:rPr>
        <w:t xml:space="preserve"> </w:t>
      </w:r>
      <w:r w:rsidRPr="004A3735">
        <w:rPr>
          <w:rFonts w:cs="Arial"/>
          <w:sz w:val="22"/>
          <w:szCs w:val="22"/>
        </w:rPr>
        <w:t>to</w:t>
      </w:r>
      <w:r w:rsidRPr="004A3735">
        <w:rPr>
          <w:rFonts w:cs="Arial"/>
          <w:spacing w:val="-6"/>
          <w:sz w:val="22"/>
          <w:szCs w:val="22"/>
        </w:rPr>
        <w:t xml:space="preserve"> </w:t>
      </w:r>
      <w:r w:rsidRPr="004A3735">
        <w:rPr>
          <w:rFonts w:cs="Arial"/>
          <w:spacing w:val="-4"/>
          <w:sz w:val="22"/>
          <w:szCs w:val="22"/>
        </w:rPr>
        <w:t>enforce</w:t>
      </w:r>
      <w:r w:rsidRPr="004A3735">
        <w:rPr>
          <w:rFonts w:cs="Arial"/>
          <w:spacing w:val="-7"/>
          <w:sz w:val="22"/>
          <w:szCs w:val="22"/>
        </w:rPr>
        <w:t xml:space="preserve"> </w:t>
      </w:r>
      <w:r w:rsidRPr="004A3735">
        <w:rPr>
          <w:rFonts w:cs="Arial"/>
          <w:spacing w:val="-3"/>
          <w:sz w:val="22"/>
          <w:szCs w:val="22"/>
        </w:rPr>
        <w:t>this</w:t>
      </w:r>
      <w:r w:rsidRPr="004A3735">
        <w:rPr>
          <w:rFonts w:cs="Arial"/>
          <w:spacing w:val="-6"/>
          <w:sz w:val="22"/>
          <w:szCs w:val="22"/>
        </w:rPr>
        <w:t xml:space="preserve"> </w:t>
      </w:r>
      <w:r w:rsidRPr="004A3735">
        <w:rPr>
          <w:rFonts w:cs="Arial"/>
          <w:spacing w:val="-3"/>
          <w:sz w:val="22"/>
          <w:szCs w:val="22"/>
        </w:rPr>
        <w:t>Contract or</w:t>
      </w:r>
      <w:r w:rsidRPr="004A3735">
        <w:rPr>
          <w:rFonts w:cs="Arial"/>
          <w:spacing w:val="-5"/>
          <w:sz w:val="22"/>
          <w:szCs w:val="22"/>
        </w:rPr>
        <w:t xml:space="preserve"> </w:t>
      </w:r>
      <w:r w:rsidRPr="004A3735">
        <w:rPr>
          <w:rFonts w:cs="Arial"/>
          <w:sz w:val="22"/>
          <w:szCs w:val="22"/>
        </w:rPr>
        <w:t>any</w:t>
      </w:r>
      <w:r w:rsidRPr="004A3735">
        <w:rPr>
          <w:rFonts w:cs="Arial"/>
          <w:spacing w:val="-11"/>
          <w:sz w:val="22"/>
          <w:szCs w:val="22"/>
        </w:rPr>
        <w:t xml:space="preserve"> </w:t>
      </w:r>
      <w:r w:rsidRPr="004A3735">
        <w:rPr>
          <w:rFonts w:cs="Arial"/>
          <w:spacing w:val="-3"/>
          <w:sz w:val="22"/>
          <w:szCs w:val="22"/>
        </w:rPr>
        <w:t>litigation</w:t>
      </w:r>
      <w:r w:rsidRPr="004A3735">
        <w:rPr>
          <w:rFonts w:cs="Arial"/>
          <w:spacing w:val="-4"/>
          <w:sz w:val="22"/>
          <w:szCs w:val="22"/>
        </w:rPr>
        <w:t xml:space="preserve"> arises</w:t>
      </w:r>
      <w:r w:rsidRPr="00E178AA">
        <w:rPr>
          <w:rFonts w:cs="Arial"/>
          <w:spacing w:val="-6"/>
          <w:sz w:val="22"/>
          <w:szCs w:val="22"/>
        </w:rPr>
        <w:t xml:space="preserve"> </w:t>
      </w:r>
      <w:r w:rsidRPr="00E178AA">
        <w:rPr>
          <w:rFonts w:cs="Arial"/>
          <w:sz w:val="22"/>
          <w:szCs w:val="22"/>
        </w:rPr>
        <w:t>out</w:t>
      </w:r>
      <w:r w:rsidRPr="00E178AA">
        <w:rPr>
          <w:rFonts w:cs="Arial"/>
          <w:spacing w:val="-8"/>
          <w:sz w:val="22"/>
          <w:szCs w:val="22"/>
        </w:rPr>
        <w:t xml:space="preserve"> </w:t>
      </w:r>
      <w:r w:rsidRPr="00E178AA">
        <w:rPr>
          <w:rFonts w:cs="Arial"/>
          <w:sz w:val="22"/>
          <w:szCs w:val="22"/>
        </w:rPr>
        <w:t>of</w:t>
      </w:r>
      <w:r w:rsidRPr="00E178AA">
        <w:rPr>
          <w:rFonts w:cs="Arial"/>
          <w:spacing w:val="-5"/>
          <w:sz w:val="22"/>
          <w:szCs w:val="22"/>
        </w:rPr>
        <w:t xml:space="preserve"> </w:t>
      </w:r>
      <w:r w:rsidRPr="00E178AA">
        <w:rPr>
          <w:rFonts w:cs="Arial"/>
          <w:sz w:val="22"/>
          <w:szCs w:val="22"/>
        </w:rPr>
        <w:t>any</w:t>
      </w:r>
      <w:r w:rsidRPr="00412857">
        <w:rPr>
          <w:rFonts w:cs="Arial"/>
          <w:spacing w:val="-11"/>
          <w:sz w:val="22"/>
          <w:szCs w:val="22"/>
        </w:rPr>
        <w:t xml:space="preserve"> </w:t>
      </w:r>
      <w:r w:rsidRPr="00412857">
        <w:rPr>
          <w:rFonts w:cs="Arial"/>
          <w:spacing w:val="-3"/>
          <w:sz w:val="22"/>
          <w:szCs w:val="22"/>
        </w:rPr>
        <w:t>contract</w:t>
      </w:r>
      <w:r w:rsidRPr="00412857">
        <w:rPr>
          <w:rFonts w:cs="Arial"/>
          <w:sz w:val="22"/>
          <w:szCs w:val="22"/>
        </w:rPr>
        <w:t xml:space="preserve"> </w:t>
      </w:r>
      <w:r w:rsidRPr="00412857">
        <w:rPr>
          <w:rFonts w:cs="Arial"/>
          <w:spacing w:val="-3"/>
          <w:sz w:val="22"/>
          <w:szCs w:val="22"/>
        </w:rPr>
        <w:t xml:space="preserve">term, clause </w:t>
      </w:r>
      <w:r w:rsidRPr="00412857">
        <w:rPr>
          <w:rFonts w:cs="Arial"/>
          <w:sz w:val="22"/>
          <w:szCs w:val="22"/>
        </w:rPr>
        <w:t xml:space="preserve">or </w:t>
      </w:r>
      <w:r w:rsidRPr="00412857">
        <w:rPr>
          <w:rFonts w:cs="Arial"/>
          <w:spacing w:val="-4"/>
          <w:sz w:val="22"/>
          <w:szCs w:val="22"/>
        </w:rPr>
        <w:t xml:space="preserve">provision, </w:t>
      </w:r>
      <w:r w:rsidRPr="00412857">
        <w:rPr>
          <w:rFonts w:cs="Arial"/>
          <w:spacing w:val="-3"/>
          <w:sz w:val="22"/>
          <w:szCs w:val="22"/>
        </w:rPr>
        <w:t xml:space="preserve">each party shall </w:t>
      </w:r>
      <w:r w:rsidRPr="00412857">
        <w:rPr>
          <w:rFonts w:cs="Arial"/>
          <w:sz w:val="22"/>
          <w:szCs w:val="22"/>
        </w:rPr>
        <w:t xml:space="preserve">be </w:t>
      </w:r>
      <w:r w:rsidRPr="00412857">
        <w:rPr>
          <w:rFonts w:cs="Arial"/>
          <w:spacing w:val="-4"/>
          <w:sz w:val="22"/>
          <w:szCs w:val="22"/>
        </w:rPr>
        <w:t xml:space="preserve">responsible </w:t>
      </w:r>
      <w:r w:rsidRPr="00412857">
        <w:rPr>
          <w:rFonts w:cs="Arial"/>
          <w:spacing w:val="-3"/>
          <w:sz w:val="22"/>
          <w:szCs w:val="22"/>
        </w:rPr>
        <w:t xml:space="preserve">for </w:t>
      </w:r>
      <w:r w:rsidRPr="00412857">
        <w:rPr>
          <w:rFonts w:cs="Arial"/>
          <w:sz w:val="22"/>
          <w:szCs w:val="22"/>
        </w:rPr>
        <w:t xml:space="preserve">its </w:t>
      </w:r>
      <w:r w:rsidRPr="00412857">
        <w:rPr>
          <w:rFonts w:cs="Arial"/>
          <w:spacing w:val="-3"/>
          <w:sz w:val="22"/>
          <w:szCs w:val="22"/>
        </w:rPr>
        <w:t xml:space="preserve">own </w:t>
      </w:r>
      <w:r w:rsidRPr="00412857">
        <w:rPr>
          <w:rFonts w:cs="Arial"/>
          <w:spacing w:val="-4"/>
          <w:sz w:val="22"/>
          <w:szCs w:val="22"/>
        </w:rPr>
        <w:t xml:space="preserve">expenses, </w:t>
      </w:r>
      <w:r w:rsidRPr="00412857">
        <w:rPr>
          <w:rFonts w:cs="Arial"/>
          <w:spacing w:val="-3"/>
          <w:sz w:val="22"/>
          <w:szCs w:val="22"/>
        </w:rPr>
        <w:t>costs and</w:t>
      </w:r>
      <w:r w:rsidRPr="00412857">
        <w:rPr>
          <w:rFonts w:cs="Arial"/>
          <w:sz w:val="22"/>
          <w:szCs w:val="22"/>
        </w:rPr>
        <w:t xml:space="preserve"> </w:t>
      </w:r>
      <w:r w:rsidRPr="00412857">
        <w:rPr>
          <w:rFonts w:cs="Arial"/>
          <w:spacing w:val="-3"/>
          <w:sz w:val="22"/>
          <w:szCs w:val="22"/>
        </w:rPr>
        <w:t>attorney</w:t>
      </w:r>
      <w:r w:rsidRPr="00412857">
        <w:rPr>
          <w:rFonts w:cs="Arial"/>
          <w:spacing w:val="-7"/>
          <w:sz w:val="22"/>
          <w:szCs w:val="22"/>
        </w:rPr>
        <w:t xml:space="preserve"> </w:t>
      </w:r>
      <w:r w:rsidRPr="00412857">
        <w:rPr>
          <w:rFonts w:cs="Arial"/>
          <w:spacing w:val="-3"/>
          <w:sz w:val="22"/>
          <w:szCs w:val="22"/>
        </w:rPr>
        <w:t>fees.</w:t>
      </w:r>
    </w:p>
    <w:p w14:paraId="54D40052" w14:textId="77777777" w:rsidR="005F68FF" w:rsidRPr="00412857" w:rsidRDefault="005F68FF" w:rsidP="00F91D9A">
      <w:pPr>
        <w:rPr>
          <w:rFonts w:cs="Arial"/>
          <w:bCs/>
          <w:iCs/>
          <w:sz w:val="22"/>
          <w:szCs w:val="22"/>
        </w:rPr>
      </w:pPr>
    </w:p>
    <w:p w14:paraId="641D2859" w14:textId="77777777" w:rsidR="005F68FF" w:rsidRPr="00412857" w:rsidRDefault="005F68FF" w:rsidP="00F91D9A">
      <w:pPr>
        <w:pStyle w:val="Heading6"/>
        <w:widowControl/>
        <w:numPr>
          <w:ilvl w:val="0"/>
          <w:numId w:val="2"/>
        </w:numPr>
        <w:rPr>
          <w:rFonts w:ascii="Arial" w:hAnsi="Arial" w:cs="Arial"/>
          <w:b w:val="0"/>
          <w:sz w:val="22"/>
          <w:szCs w:val="22"/>
        </w:rPr>
      </w:pPr>
      <w:bookmarkStart w:id="10" w:name="_Toc20209435"/>
      <w:r w:rsidRPr="00412857">
        <w:rPr>
          <w:rFonts w:ascii="Arial" w:hAnsi="Arial" w:cs="Arial"/>
          <w:sz w:val="22"/>
          <w:szCs w:val="22"/>
        </w:rPr>
        <w:t>COMPLIANCE WITH APPLICABLE LAW</w:t>
      </w:r>
      <w:bookmarkEnd w:id="10"/>
    </w:p>
    <w:p w14:paraId="0E68AE8B" w14:textId="77777777" w:rsidR="00EB7395" w:rsidRPr="004A3735" w:rsidRDefault="005F68FF" w:rsidP="00412857">
      <w:pPr>
        <w:pStyle w:val="BodyText"/>
        <w:tabs>
          <w:tab w:val="left" w:pos="450"/>
        </w:tabs>
        <w:suppressAutoHyphens w:val="0"/>
        <w:spacing w:after="120"/>
        <w:ind w:left="360"/>
        <w:rPr>
          <w:rFonts w:ascii="Arial" w:hAnsi="Arial" w:cs="Arial"/>
          <w:bCs/>
          <w:i w:val="0"/>
          <w:iCs/>
          <w:sz w:val="22"/>
          <w:szCs w:val="22"/>
        </w:rPr>
      </w:pPr>
      <w:r w:rsidRPr="00412857">
        <w:rPr>
          <w:rFonts w:ascii="Arial" w:hAnsi="Arial" w:cs="Arial"/>
          <w:bCs/>
          <w:i w:val="0"/>
          <w:iCs/>
          <w:sz w:val="22"/>
          <w:szCs w:val="22"/>
        </w:rPr>
        <w:t>Intermediary</w:t>
      </w:r>
      <w:r w:rsidRPr="004A3735">
        <w:rPr>
          <w:rFonts w:ascii="Arial" w:hAnsi="Arial" w:cs="Arial"/>
          <w:bCs/>
          <w:i w:val="0"/>
          <w:iCs/>
          <w:sz w:val="22"/>
          <w:szCs w:val="22"/>
        </w:rPr>
        <w:t xml:space="preserve"> acknowledges and agrees that in contracting with a state agency, it must comply with all applicable federal, state, and local laws and regulations, including but not limited to, civil rights, employment, nondiscrimination, taxes, and disability requirements.  </w:t>
      </w:r>
      <w:r w:rsidR="00EB7395" w:rsidRPr="004A3735">
        <w:rPr>
          <w:rFonts w:ascii="Arial" w:hAnsi="Arial" w:cs="Arial"/>
          <w:bCs/>
          <w:i w:val="0"/>
          <w:iCs/>
          <w:sz w:val="22"/>
          <w:szCs w:val="22"/>
        </w:rPr>
        <w:t>These minimally include the following:</w:t>
      </w:r>
    </w:p>
    <w:p w14:paraId="4DA1C103" w14:textId="48BB690B" w:rsidR="005F68FF" w:rsidRPr="00412857" w:rsidRDefault="005F68FF" w:rsidP="00412857">
      <w:pPr>
        <w:pStyle w:val="BodyText"/>
        <w:tabs>
          <w:tab w:val="left" w:pos="450"/>
        </w:tabs>
        <w:suppressAutoHyphens w:val="0"/>
        <w:spacing w:after="120"/>
        <w:ind w:left="360"/>
        <w:rPr>
          <w:rFonts w:ascii="Arial" w:hAnsi="Arial" w:cs="Arial"/>
          <w:bCs/>
          <w:i w:val="0"/>
          <w:iCs/>
          <w:sz w:val="22"/>
          <w:szCs w:val="22"/>
        </w:rPr>
      </w:pPr>
      <w:r w:rsidRPr="00412857">
        <w:rPr>
          <w:rFonts w:ascii="Arial" w:hAnsi="Arial" w:cs="Arial"/>
          <w:bCs/>
          <w:i w:val="0"/>
          <w:iCs/>
          <w:sz w:val="22"/>
          <w:szCs w:val="22"/>
        </w:rPr>
        <w:t xml:space="preserve">Noncompliance may be deemed as material grounds for default and termination without showing a direct effect on the work being performed under this </w:t>
      </w:r>
      <w:r w:rsidR="00CF393F">
        <w:rPr>
          <w:rFonts w:ascii="Arial" w:hAnsi="Arial" w:cs="Arial"/>
          <w:bCs/>
          <w:i w:val="0"/>
          <w:iCs/>
          <w:sz w:val="22"/>
          <w:szCs w:val="22"/>
        </w:rPr>
        <w:t>Contract</w:t>
      </w:r>
      <w:r w:rsidRPr="00412857">
        <w:rPr>
          <w:rFonts w:ascii="Arial" w:hAnsi="Arial" w:cs="Arial"/>
          <w:bCs/>
          <w:i w:val="0"/>
          <w:iCs/>
          <w:sz w:val="22"/>
          <w:szCs w:val="22"/>
        </w:rPr>
        <w:t>.</w:t>
      </w:r>
    </w:p>
    <w:p w14:paraId="51767265" w14:textId="0C073C1A" w:rsidR="005F68FF" w:rsidRPr="00412857" w:rsidRDefault="005F68FF" w:rsidP="00F91D9A">
      <w:pPr>
        <w:pStyle w:val="BodyText"/>
        <w:tabs>
          <w:tab w:val="left" w:pos="450"/>
        </w:tabs>
        <w:suppressAutoHyphens w:val="0"/>
        <w:ind w:left="360"/>
        <w:rPr>
          <w:rFonts w:ascii="Arial" w:hAnsi="Arial" w:cs="Arial"/>
          <w:bCs/>
          <w:i w:val="0"/>
          <w:iCs/>
          <w:sz w:val="22"/>
          <w:szCs w:val="22"/>
        </w:rPr>
      </w:pPr>
      <w:r w:rsidRPr="00412857">
        <w:rPr>
          <w:rFonts w:ascii="Arial" w:hAnsi="Arial" w:cs="Arial"/>
          <w:bCs/>
          <w:i w:val="0"/>
          <w:iCs/>
          <w:sz w:val="22"/>
          <w:szCs w:val="22"/>
        </w:rPr>
        <w:t xml:space="preserve">Intermediary is expressly responsible for making sure that it is properly licensed with all state or federal agencies and is fully able to maintain employees and conduct the required business within the </w:t>
      </w:r>
      <w:r w:rsidR="00480050">
        <w:rPr>
          <w:rFonts w:ascii="Arial" w:hAnsi="Arial" w:cs="Arial"/>
          <w:bCs/>
          <w:i w:val="0"/>
          <w:iCs/>
          <w:sz w:val="22"/>
          <w:szCs w:val="22"/>
        </w:rPr>
        <w:t>S</w:t>
      </w:r>
      <w:r w:rsidRPr="00412857">
        <w:rPr>
          <w:rFonts w:ascii="Arial" w:hAnsi="Arial" w:cs="Arial"/>
          <w:bCs/>
          <w:i w:val="0"/>
          <w:iCs/>
          <w:sz w:val="22"/>
          <w:szCs w:val="22"/>
        </w:rPr>
        <w:t xml:space="preserve">tate of Washington.   </w:t>
      </w:r>
    </w:p>
    <w:p w14:paraId="480F7285" w14:textId="77777777" w:rsidR="005F68FF" w:rsidRPr="00412857" w:rsidRDefault="005F68FF" w:rsidP="00F91D9A">
      <w:pPr>
        <w:pStyle w:val="BodyText2"/>
        <w:suppressLineNumbers/>
        <w:tabs>
          <w:tab w:val="clear" w:pos="-720"/>
        </w:tabs>
        <w:ind w:left="446" w:right="-720"/>
        <w:jc w:val="left"/>
        <w:rPr>
          <w:rFonts w:ascii="Arial" w:hAnsi="Arial" w:cs="Arial"/>
          <w:b/>
          <w:sz w:val="22"/>
          <w:szCs w:val="22"/>
        </w:rPr>
      </w:pPr>
    </w:p>
    <w:p w14:paraId="13A92C64" w14:textId="77777777" w:rsidR="005F68FF" w:rsidRPr="00412857" w:rsidRDefault="005F68FF" w:rsidP="00F91D9A">
      <w:pPr>
        <w:pStyle w:val="Heading6"/>
        <w:widowControl/>
        <w:numPr>
          <w:ilvl w:val="0"/>
          <w:numId w:val="2"/>
        </w:numPr>
        <w:rPr>
          <w:rFonts w:ascii="Arial" w:hAnsi="Arial" w:cs="Arial"/>
          <w:b w:val="0"/>
          <w:sz w:val="22"/>
          <w:szCs w:val="22"/>
        </w:rPr>
      </w:pPr>
      <w:bookmarkStart w:id="11" w:name="_Toc20209436"/>
      <w:r w:rsidRPr="00412857">
        <w:rPr>
          <w:rFonts w:ascii="Arial" w:hAnsi="Arial" w:cs="Arial"/>
          <w:sz w:val="22"/>
          <w:szCs w:val="22"/>
        </w:rPr>
        <w:t>CONTRACT MANAGEMENT</w:t>
      </w:r>
      <w:bookmarkEnd w:id="11"/>
    </w:p>
    <w:p w14:paraId="5C18A429" w14:textId="1F710D81" w:rsidR="005F68FF" w:rsidRPr="00412857" w:rsidRDefault="005F68FF" w:rsidP="00412857">
      <w:pPr>
        <w:spacing w:after="120"/>
        <w:ind w:left="360"/>
        <w:jc w:val="both"/>
        <w:rPr>
          <w:rFonts w:cs="Arial"/>
          <w:bCs/>
          <w:sz w:val="22"/>
          <w:szCs w:val="22"/>
        </w:rPr>
      </w:pPr>
      <w:bookmarkStart w:id="12" w:name="_Hlk73086739"/>
      <w:r w:rsidRPr="00412857">
        <w:rPr>
          <w:rFonts w:cs="Arial"/>
          <w:bCs/>
          <w:sz w:val="22"/>
          <w:szCs w:val="22"/>
        </w:rPr>
        <w:t xml:space="preserve">Each respective Contract manager listed on page one is the designated person for the general management of this Contract, to include receiving all communications and notices related to the contract.  All correspondence and notices from either party will be deemed as being properly sent to the other party </w:t>
      </w:r>
      <w:r w:rsidR="00764D17" w:rsidRPr="00412857">
        <w:rPr>
          <w:rFonts w:cs="Arial"/>
          <w:bCs/>
          <w:sz w:val="22"/>
          <w:szCs w:val="22"/>
        </w:rPr>
        <w:t xml:space="preserve">if made by </w:t>
      </w:r>
      <w:r w:rsidRPr="00412857">
        <w:rPr>
          <w:rFonts w:cs="Arial"/>
          <w:bCs/>
          <w:sz w:val="22"/>
          <w:szCs w:val="22"/>
        </w:rPr>
        <w:t xml:space="preserve">emailing said written communication to the other party’s identified contract manager. </w:t>
      </w:r>
    </w:p>
    <w:bookmarkEnd w:id="12"/>
    <w:p w14:paraId="385E9CB3" w14:textId="62DD9301" w:rsidR="005F68FF" w:rsidRPr="00412857" w:rsidRDefault="005F68FF" w:rsidP="00F91D9A">
      <w:pPr>
        <w:ind w:left="360"/>
        <w:jc w:val="both"/>
        <w:rPr>
          <w:rFonts w:cs="Arial"/>
          <w:bCs/>
          <w:sz w:val="22"/>
          <w:szCs w:val="22"/>
        </w:rPr>
      </w:pPr>
      <w:r w:rsidRPr="00412857">
        <w:rPr>
          <w:rFonts w:cs="Arial"/>
          <w:bCs/>
          <w:sz w:val="22"/>
          <w:szCs w:val="22"/>
        </w:rPr>
        <w:t>Each party is required to notify the other manager in writing within three business days of any changes to that party’s contract manager’s information.  Contract Managers may be changed through administrative notice to the other party, and do not require a full amendment.</w:t>
      </w:r>
    </w:p>
    <w:p w14:paraId="695D706B" w14:textId="40AE97A8" w:rsidR="00456D72" w:rsidRPr="00412857" w:rsidRDefault="00456D72" w:rsidP="00F91D9A">
      <w:pPr>
        <w:ind w:left="360"/>
        <w:rPr>
          <w:rFonts w:cs="Arial"/>
          <w:bCs/>
          <w:sz w:val="22"/>
          <w:szCs w:val="22"/>
        </w:rPr>
      </w:pPr>
    </w:p>
    <w:p w14:paraId="7327688E" w14:textId="77777777" w:rsidR="00456D72" w:rsidRPr="00412857" w:rsidRDefault="00456D72" w:rsidP="00F91D9A">
      <w:pPr>
        <w:pStyle w:val="Heading6"/>
        <w:widowControl/>
        <w:numPr>
          <w:ilvl w:val="0"/>
          <w:numId w:val="2"/>
        </w:numPr>
        <w:rPr>
          <w:rFonts w:ascii="Arial" w:hAnsi="Arial" w:cs="Arial"/>
          <w:b w:val="0"/>
          <w:bCs/>
          <w:sz w:val="22"/>
          <w:szCs w:val="22"/>
        </w:rPr>
      </w:pPr>
      <w:bookmarkStart w:id="13" w:name="_TOC_250035"/>
      <w:r w:rsidRPr="00412857">
        <w:rPr>
          <w:rFonts w:ascii="Arial" w:hAnsi="Arial" w:cs="Arial"/>
          <w:sz w:val="22"/>
          <w:szCs w:val="22"/>
        </w:rPr>
        <w:t>COPYRIGHT</w:t>
      </w:r>
      <w:r w:rsidRPr="00412857">
        <w:rPr>
          <w:rFonts w:ascii="Arial" w:hAnsi="Arial" w:cs="Arial"/>
          <w:spacing w:val="2"/>
          <w:sz w:val="22"/>
          <w:szCs w:val="22"/>
        </w:rPr>
        <w:t xml:space="preserve"> </w:t>
      </w:r>
      <w:r w:rsidRPr="00412857">
        <w:rPr>
          <w:rFonts w:ascii="Arial" w:hAnsi="Arial" w:cs="Arial"/>
          <w:sz w:val="22"/>
          <w:szCs w:val="22"/>
        </w:rPr>
        <w:t>PROVISIONS</w:t>
      </w:r>
      <w:bookmarkEnd w:id="13"/>
    </w:p>
    <w:p w14:paraId="49E2F68A" w14:textId="06A5051B" w:rsidR="00456D72" w:rsidRPr="00412857" w:rsidRDefault="00456D72" w:rsidP="00412857">
      <w:pPr>
        <w:pStyle w:val="BodyText"/>
        <w:spacing w:after="120"/>
        <w:ind w:left="360" w:right="115"/>
        <w:rPr>
          <w:rFonts w:ascii="Arial" w:hAnsi="Arial" w:cs="Arial"/>
          <w:i w:val="0"/>
          <w:iCs/>
          <w:sz w:val="22"/>
          <w:szCs w:val="22"/>
        </w:rPr>
      </w:pPr>
      <w:r w:rsidRPr="00412857">
        <w:rPr>
          <w:rFonts w:ascii="Arial" w:hAnsi="Arial" w:cs="Arial"/>
          <w:i w:val="0"/>
          <w:iCs/>
          <w:sz w:val="22"/>
          <w:szCs w:val="22"/>
        </w:rPr>
        <w:t>Unless</w:t>
      </w:r>
      <w:r w:rsidRPr="00412857">
        <w:rPr>
          <w:rFonts w:ascii="Arial" w:hAnsi="Arial" w:cs="Arial"/>
          <w:i w:val="0"/>
          <w:iCs/>
          <w:spacing w:val="19"/>
          <w:sz w:val="22"/>
          <w:szCs w:val="22"/>
        </w:rPr>
        <w:t xml:space="preserve"> </w:t>
      </w:r>
      <w:r w:rsidRPr="00412857">
        <w:rPr>
          <w:rFonts w:ascii="Arial" w:hAnsi="Arial" w:cs="Arial"/>
          <w:i w:val="0"/>
          <w:iCs/>
          <w:sz w:val="22"/>
          <w:szCs w:val="22"/>
        </w:rPr>
        <w:t>otherwise</w:t>
      </w:r>
      <w:r w:rsidRPr="00412857">
        <w:rPr>
          <w:rFonts w:ascii="Arial" w:hAnsi="Arial" w:cs="Arial"/>
          <w:i w:val="0"/>
          <w:iCs/>
          <w:spacing w:val="20"/>
          <w:sz w:val="22"/>
          <w:szCs w:val="22"/>
        </w:rPr>
        <w:t xml:space="preserve"> </w:t>
      </w:r>
      <w:r w:rsidRPr="00412857">
        <w:rPr>
          <w:rFonts w:ascii="Arial" w:hAnsi="Arial" w:cs="Arial"/>
          <w:i w:val="0"/>
          <w:iCs/>
          <w:spacing w:val="-4"/>
          <w:sz w:val="22"/>
          <w:szCs w:val="22"/>
        </w:rPr>
        <w:t>provided,</w:t>
      </w:r>
      <w:r w:rsidRPr="00412857">
        <w:rPr>
          <w:rFonts w:ascii="Arial" w:hAnsi="Arial" w:cs="Arial"/>
          <w:i w:val="0"/>
          <w:iCs/>
          <w:spacing w:val="2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9"/>
          <w:sz w:val="22"/>
          <w:szCs w:val="22"/>
        </w:rPr>
        <w:t xml:space="preserve"> </w:t>
      </w:r>
      <w:r w:rsidRPr="00412857">
        <w:rPr>
          <w:rFonts w:ascii="Arial" w:hAnsi="Arial" w:cs="Arial"/>
          <w:i w:val="0"/>
          <w:iCs/>
          <w:sz w:val="22"/>
          <w:szCs w:val="22"/>
        </w:rPr>
        <w:t>Materials</w:t>
      </w:r>
      <w:r w:rsidRPr="00412857">
        <w:rPr>
          <w:rFonts w:ascii="Arial" w:hAnsi="Arial" w:cs="Arial"/>
          <w:i w:val="0"/>
          <w:iCs/>
          <w:spacing w:val="21"/>
          <w:sz w:val="22"/>
          <w:szCs w:val="22"/>
        </w:rPr>
        <w:t xml:space="preserve"> </w:t>
      </w:r>
      <w:r w:rsidRPr="00412857">
        <w:rPr>
          <w:rFonts w:ascii="Arial" w:hAnsi="Arial" w:cs="Arial"/>
          <w:i w:val="0"/>
          <w:iCs/>
          <w:spacing w:val="-4"/>
          <w:sz w:val="22"/>
          <w:szCs w:val="22"/>
        </w:rPr>
        <w:t>produced</w:t>
      </w:r>
      <w:r w:rsidRPr="00412857">
        <w:rPr>
          <w:rFonts w:ascii="Arial" w:hAnsi="Arial" w:cs="Arial"/>
          <w:i w:val="0"/>
          <w:iCs/>
          <w:spacing w:val="18"/>
          <w:sz w:val="22"/>
          <w:szCs w:val="22"/>
        </w:rPr>
        <w:t xml:space="preserve"> </w:t>
      </w:r>
      <w:r w:rsidRPr="00412857">
        <w:rPr>
          <w:rFonts w:ascii="Arial" w:hAnsi="Arial" w:cs="Arial"/>
          <w:i w:val="0"/>
          <w:iCs/>
          <w:sz w:val="22"/>
          <w:szCs w:val="22"/>
        </w:rPr>
        <w:t>under</w:t>
      </w:r>
      <w:r w:rsidRPr="00412857">
        <w:rPr>
          <w:rFonts w:ascii="Arial" w:hAnsi="Arial" w:cs="Arial"/>
          <w:i w:val="0"/>
          <w:iCs/>
          <w:spacing w:val="20"/>
          <w:sz w:val="22"/>
          <w:szCs w:val="22"/>
        </w:rPr>
        <w:t xml:space="preserve"> </w:t>
      </w:r>
      <w:r w:rsidRPr="00412857">
        <w:rPr>
          <w:rFonts w:ascii="Arial" w:hAnsi="Arial" w:cs="Arial"/>
          <w:i w:val="0"/>
          <w:iCs/>
          <w:sz w:val="22"/>
          <w:szCs w:val="22"/>
        </w:rPr>
        <w:t>this</w:t>
      </w:r>
      <w:r w:rsidRPr="00412857">
        <w:rPr>
          <w:rFonts w:ascii="Arial" w:hAnsi="Arial" w:cs="Arial"/>
          <w:i w:val="0"/>
          <w:iCs/>
          <w:spacing w:val="19"/>
          <w:sz w:val="22"/>
          <w:szCs w:val="22"/>
        </w:rPr>
        <w:t xml:space="preserve"> </w:t>
      </w:r>
      <w:r w:rsidR="00CF393F">
        <w:rPr>
          <w:rFonts w:ascii="Arial" w:hAnsi="Arial" w:cs="Arial"/>
          <w:i w:val="0"/>
          <w:iCs/>
          <w:sz w:val="22"/>
          <w:szCs w:val="22"/>
        </w:rPr>
        <w:t>Contract</w:t>
      </w:r>
      <w:r w:rsidRPr="00412857">
        <w:rPr>
          <w:rFonts w:ascii="Arial" w:hAnsi="Arial" w:cs="Arial"/>
          <w:i w:val="0"/>
          <w:iCs/>
          <w:spacing w:val="21"/>
          <w:sz w:val="22"/>
          <w:szCs w:val="22"/>
        </w:rPr>
        <w:t xml:space="preserve"> </w:t>
      </w:r>
      <w:r w:rsidRPr="00412857">
        <w:rPr>
          <w:rFonts w:ascii="Arial" w:hAnsi="Arial" w:cs="Arial"/>
          <w:i w:val="0"/>
          <w:iCs/>
          <w:sz w:val="22"/>
          <w:szCs w:val="22"/>
        </w:rPr>
        <w:t>shall</w:t>
      </w:r>
      <w:r w:rsidRPr="00412857">
        <w:rPr>
          <w:rFonts w:ascii="Arial" w:hAnsi="Arial" w:cs="Arial"/>
          <w:i w:val="0"/>
          <w:iCs/>
          <w:spacing w:val="19"/>
          <w:sz w:val="22"/>
          <w:szCs w:val="22"/>
        </w:rPr>
        <w:t xml:space="preserve"> </w:t>
      </w:r>
      <w:r w:rsidRPr="00412857">
        <w:rPr>
          <w:rFonts w:ascii="Arial" w:hAnsi="Arial" w:cs="Arial"/>
          <w:i w:val="0"/>
          <w:iCs/>
          <w:sz w:val="22"/>
          <w:szCs w:val="22"/>
        </w:rPr>
        <w:t>be</w:t>
      </w:r>
      <w:r w:rsidRPr="00412857">
        <w:rPr>
          <w:rFonts w:ascii="Arial" w:hAnsi="Arial" w:cs="Arial"/>
          <w:i w:val="0"/>
          <w:iCs/>
          <w:spacing w:val="20"/>
          <w:sz w:val="22"/>
          <w:szCs w:val="22"/>
        </w:rPr>
        <w:t xml:space="preserve"> </w:t>
      </w:r>
      <w:r w:rsidR="00A475FC" w:rsidRPr="00412857">
        <w:rPr>
          <w:rFonts w:ascii="Arial" w:hAnsi="Arial" w:cs="Arial"/>
          <w:i w:val="0"/>
          <w:iCs/>
          <w:spacing w:val="-4"/>
          <w:sz w:val="22"/>
          <w:szCs w:val="22"/>
        </w:rPr>
        <w:t>considered</w:t>
      </w:r>
      <w:r w:rsidRPr="00412857">
        <w:rPr>
          <w:rFonts w:ascii="Arial" w:hAnsi="Arial" w:cs="Arial"/>
          <w:i w:val="0"/>
          <w:iCs/>
          <w:sz w:val="22"/>
          <w:szCs w:val="22"/>
        </w:rPr>
        <w:t xml:space="preserve"> “works</w:t>
      </w:r>
      <w:r w:rsidRPr="00412857">
        <w:rPr>
          <w:rFonts w:ascii="Arial" w:hAnsi="Arial" w:cs="Arial"/>
          <w:i w:val="0"/>
          <w:iCs/>
          <w:spacing w:val="-12"/>
          <w:sz w:val="22"/>
          <w:szCs w:val="22"/>
        </w:rPr>
        <w:t xml:space="preserve"> </w:t>
      </w:r>
      <w:r w:rsidRPr="00412857">
        <w:rPr>
          <w:rFonts w:ascii="Arial" w:hAnsi="Arial" w:cs="Arial"/>
          <w:i w:val="0"/>
          <w:iCs/>
          <w:sz w:val="22"/>
          <w:szCs w:val="22"/>
        </w:rPr>
        <w:t>for</w:t>
      </w:r>
      <w:r w:rsidRPr="00412857">
        <w:rPr>
          <w:rFonts w:ascii="Arial" w:hAnsi="Arial" w:cs="Arial"/>
          <w:i w:val="0"/>
          <w:iCs/>
          <w:spacing w:val="-16"/>
          <w:sz w:val="22"/>
          <w:szCs w:val="22"/>
        </w:rPr>
        <w:t xml:space="preserve"> </w:t>
      </w:r>
      <w:r w:rsidRPr="00412857">
        <w:rPr>
          <w:rFonts w:ascii="Arial" w:hAnsi="Arial" w:cs="Arial"/>
          <w:i w:val="0"/>
          <w:iCs/>
          <w:sz w:val="22"/>
          <w:szCs w:val="22"/>
        </w:rPr>
        <w:t>hire”</w:t>
      </w:r>
      <w:r w:rsidRPr="00412857">
        <w:rPr>
          <w:rFonts w:ascii="Arial" w:hAnsi="Arial" w:cs="Arial"/>
          <w:i w:val="0"/>
          <w:iCs/>
          <w:spacing w:val="-13"/>
          <w:sz w:val="22"/>
          <w:szCs w:val="22"/>
        </w:rPr>
        <w:t xml:space="preserve"> </w:t>
      </w:r>
      <w:r w:rsidRPr="00412857">
        <w:rPr>
          <w:rFonts w:ascii="Arial" w:hAnsi="Arial" w:cs="Arial"/>
          <w:i w:val="0"/>
          <w:iCs/>
          <w:sz w:val="22"/>
          <w:szCs w:val="22"/>
        </w:rPr>
        <w:t>as</w:t>
      </w:r>
      <w:r w:rsidRPr="00412857">
        <w:rPr>
          <w:rFonts w:ascii="Arial" w:hAnsi="Arial" w:cs="Arial"/>
          <w:i w:val="0"/>
          <w:iCs/>
          <w:spacing w:val="-15"/>
          <w:sz w:val="22"/>
          <w:szCs w:val="22"/>
        </w:rPr>
        <w:t xml:space="preserve"> </w:t>
      </w:r>
      <w:r w:rsidRPr="00412857">
        <w:rPr>
          <w:rFonts w:ascii="Arial" w:hAnsi="Arial" w:cs="Arial"/>
          <w:i w:val="0"/>
          <w:iCs/>
          <w:spacing w:val="-4"/>
          <w:sz w:val="22"/>
          <w:szCs w:val="22"/>
        </w:rPr>
        <w:t>defined</w:t>
      </w:r>
      <w:r w:rsidRPr="00412857">
        <w:rPr>
          <w:rFonts w:ascii="Arial" w:hAnsi="Arial" w:cs="Arial"/>
          <w:i w:val="0"/>
          <w:iCs/>
          <w:spacing w:val="-12"/>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the</w:t>
      </w:r>
      <w:r w:rsidRPr="00412857">
        <w:rPr>
          <w:rFonts w:ascii="Arial" w:hAnsi="Arial" w:cs="Arial"/>
          <w:i w:val="0"/>
          <w:iCs/>
          <w:spacing w:val="-13"/>
          <w:sz w:val="22"/>
          <w:szCs w:val="22"/>
        </w:rPr>
        <w:t xml:space="preserve"> </w:t>
      </w:r>
      <w:r w:rsidRPr="00412857">
        <w:rPr>
          <w:rFonts w:ascii="Arial" w:hAnsi="Arial" w:cs="Arial"/>
          <w:i w:val="0"/>
          <w:iCs/>
          <w:sz w:val="22"/>
          <w:szCs w:val="22"/>
        </w:rPr>
        <w:t>U.S.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12"/>
          <w:sz w:val="22"/>
          <w:szCs w:val="22"/>
        </w:rPr>
        <w:t xml:space="preserve"> </w:t>
      </w:r>
      <w:r w:rsidRPr="00412857">
        <w:rPr>
          <w:rFonts w:ascii="Arial" w:hAnsi="Arial" w:cs="Arial"/>
          <w:i w:val="0"/>
          <w:iCs/>
          <w:sz w:val="22"/>
          <w:szCs w:val="22"/>
        </w:rPr>
        <w:t>Act</w:t>
      </w:r>
      <w:r w:rsidRPr="00412857">
        <w:rPr>
          <w:rFonts w:ascii="Arial" w:hAnsi="Arial" w:cs="Arial"/>
          <w:i w:val="0"/>
          <w:iCs/>
          <w:spacing w:val="-12"/>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shall</w:t>
      </w:r>
      <w:r w:rsidRPr="00412857">
        <w:rPr>
          <w:rFonts w:ascii="Arial" w:hAnsi="Arial" w:cs="Arial"/>
          <w:i w:val="0"/>
          <w:iCs/>
          <w:spacing w:val="-14"/>
          <w:sz w:val="22"/>
          <w:szCs w:val="22"/>
        </w:rPr>
        <w:t xml:space="preserve"> </w:t>
      </w:r>
      <w:r w:rsidRPr="00412857">
        <w:rPr>
          <w:rFonts w:ascii="Arial" w:hAnsi="Arial" w:cs="Arial"/>
          <w:i w:val="0"/>
          <w:iCs/>
          <w:sz w:val="22"/>
          <w:szCs w:val="22"/>
        </w:rPr>
        <w:t>be</w:t>
      </w:r>
      <w:r w:rsidRPr="00412857">
        <w:rPr>
          <w:rFonts w:ascii="Arial" w:hAnsi="Arial" w:cs="Arial"/>
          <w:i w:val="0"/>
          <w:iCs/>
          <w:spacing w:val="-16"/>
          <w:sz w:val="22"/>
          <w:szCs w:val="22"/>
        </w:rPr>
        <w:t xml:space="preserve"> </w:t>
      </w:r>
      <w:r w:rsidRPr="00412857">
        <w:rPr>
          <w:rFonts w:ascii="Arial" w:hAnsi="Arial" w:cs="Arial"/>
          <w:i w:val="0"/>
          <w:iCs/>
          <w:sz w:val="22"/>
          <w:szCs w:val="22"/>
        </w:rPr>
        <w:t>owned</w:t>
      </w:r>
      <w:r w:rsidRPr="00412857">
        <w:rPr>
          <w:rFonts w:ascii="Arial" w:hAnsi="Arial" w:cs="Arial"/>
          <w:i w:val="0"/>
          <w:iCs/>
          <w:spacing w:val="-15"/>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ESD</w:t>
      </w:r>
      <w:r w:rsidRPr="00412857">
        <w:rPr>
          <w:rFonts w:ascii="Arial" w:hAnsi="Arial" w:cs="Arial"/>
          <w:i w:val="0"/>
          <w:iCs/>
          <w:spacing w:val="-4"/>
          <w:sz w:val="22"/>
          <w:szCs w:val="22"/>
        </w:rPr>
        <w:t>.</w:t>
      </w:r>
      <w:r w:rsidRPr="00412857">
        <w:rPr>
          <w:rFonts w:ascii="Arial" w:hAnsi="Arial" w:cs="Arial"/>
          <w:i w:val="0"/>
          <w:iCs/>
          <w:spacing w:val="-12"/>
          <w:sz w:val="22"/>
          <w:szCs w:val="22"/>
        </w:rPr>
        <w:t xml:space="preserve"> </w:t>
      </w:r>
      <w:r w:rsidRPr="00412857">
        <w:rPr>
          <w:rFonts w:ascii="Arial" w:hAnsi="Arial" w:cs="Arial"/>
          <w:i w:val="0"/>
          <w:iCs/>
          <w:sz w:val="22"/>
          <w:szCs w:val="22"/>
        </w:rPr>
        <w:t xml:space="preserve">ESD shall be </w:t>
      </w:r>
      <w:r w:rsidRPr="00412857">
        <w:rPr>
          <w:rFonts w:ascii="Arial" w:hAnsi="Arial" w:cs="Arial"/>
          <w:i w:val="0"/>
          <w:iCs/>
          <w:spacing w:val="-4"/>
          <w:sz w:val="22"/>
          <w:szCs w:val="22"/>
        </w:rPr>
        <w:t xml:space="preserve">considered </w:t>
      </w:r>
      <w:r w:rsidRPr="00412857">
        <w:rPr>
          <w:rFonts w:ascii="Arial" w:hAnsi="Arial" w:cs="Arial"/>
          <w:i w:val="0"/>
          <w:iCs/>
          <w:sz w:val="22"/>
          <w:szCs w:val="22"/>
        </w:rPr>
        <w:t xml:space="preserve">the author of such </w:t>
      </w:r>
      <w:r w:rsidRPr="00412857">
        <w:rPr>
          <w:rFonts w:ascii="Arial" w:hAnsi="Arial" w:cs="Arial"/>
          <w:i w:val="0"/>
          <w:iCs/>
          <w:spacing w:val="-4"/>
          <w:sz w:val="22"/>
          <w:szCs w:val="22"/>
        </w:rPr>
        <w:t xml:space="preserve">Materials.  In </w:t>
      </w:r>
      <w:r w:rsidRPr="00412857">
        <w:rPr>
          <w:rFonts w:ascii="Arial" w:hAnsi="Arial" w:cs="Arial"/>
          <w:i w:val="0"/>
          <w:iCs/>
          <w:sz w:val="22"/>
          <w:szCs w:val="22"/>
        </w:rPr>
        <w:t xml:space="preserve">the event the </w:t>
      </w:r>
      <w:r w:rsidRPr="00412857">
        <w:rPr>
          <w:rFonts w:ascii="Arial" w:hAnsi="Arial" w:cs="Arial"/>
          <w:i w:val="0"/>
          <w:iCs/>
          <w:spacing w:val="-4"/>
          <w:sz w:val="22"/>
          <w:szCs w:val="22"/>
        </w:rPr>
        <w:t xml:space="preserve">Materials </w:t>
      </w:r>
      <w:r w:rsidRPr="00412857">
        <w:rPr>
          <w:rFonts w:ascii="Arial" w:hAnsi="Arial" w:cs="Arial"/>
          <w:i w:val="0"/>
          <w:iCs/>
          <w:sz w:val="22"/>
          <w:szCs w:val="22"/>
        </w:rPr>
        <w:t>are</w:t>
      </w:r>
      <w:r w:rsidRPr="00412857">
        <w:rPr>
          <w:rFonts w:ascii="Arial" w:hAnsi="Arial" w:cs="Arial"/>
          <w:i w:val="0"/>
          <w:iCs/>
          <w:spacing w:val="49"/>
          <w:sz w:val="22"/>
          <w:szCs w:val="22"/>
        </w:rPr>
        <w:t xml:space="preserve"> </w:t>
      </w:r>
      <w:r w:rsidRPr="00412857">
        <w:rPr>
          <w:rFonts w:ascii="Arial" w:hAnsi="Arial" w:cs="Arial"/>
          <w:i w:val="0"/>
          <w:iCs/>
          <w:sz w:val="22"/>
          <w:szCs w:val="22"/>
        </w:rPr>
        <w:t xml:space="preserve">not considered </w:t>
      </w:r>
      <w:r w:rsidRPr="00412857">
        <w:rPr>
          <w:rFonts w:ascii="Arial" w:hAnsi="Arial" w:cs="Arial"/>
          <w:i w:val="0"/>
          <w:iCs/>
          <w:spacing w:val="-4"/>
          <w:sz w:val="22"/>
          <w:szCs w:val="22"/>
        </w:rPr>
        <w:t xml:space="preserve">“works </w:t>
      </w:r>
      <w:r w:rsidRPr="00412857">
        <w:rPr>
          <w:rFonts w:ascii="Arial" w:hAnsi="Arial" w:cs="Arial"/>
          <w:i w:val="0"/>
          <w:iCs/>
          <w:sz w:val="22"/>
          <w:szCs w:val="22"/>
        </w:rPr>
        <w:t xml:space="preserve">for hire” under the </w:t>
      </w:r>
      <w:r w:rsidRPr="00412857">
        <w:rPr>
          <w:rFonts w:ascii="Arial" w:hAnsi="Arial" w:cs="Arial"/>
          <w:i w:val="0"/>
          <w:iCs/>
          <w:spacing w:val="-4"/>
          <w:sz w:val="22"/>
          <w:szCs w:val="22"/>
        </w:rPr>
        <w:t xml:space="preserve">U.S. Copyright Laws, </w:t>
      </w:r>
      <w:r w:rsidR="0070442E" w:rsidRPr="00412857">
        <w:rPr>
          <w:rFonts w:ascii="Arial" w:hAnsi="Arial" w:cs="Arial"/>
          <w:i w:val="0"/>
          <w:iCs/>
          <w:sz w:val="22"/>
          <w:szCs w:val="22"/>
        </w:rPr>
        <w:t>Intermediary</w:t>
      </w:r>
      <w:r w:rsidRPr="00412857">
        <w:rPr>
          <w:rFonts w:ascii="Arial" w:hAnsi="Arial" w:cs="Arial"/>
          <w:i w:val="0"/>
          <w:iCs/>
          <w:sz w:val="22"/>
          <w:szCs w:val="22"/>
        </w:rPr>
        <w:t xml:space="preserve"> hereby</w:t>
      </w:r>
      <w:r w:rsidRPr="00412857">
        <w:rPr>
          <w:rFonts w:ascii="Arial" w:hAnsi="Arial" w:cs="Arial"/>
          <w:i w:val="0"/>
          <w:iCs/>
          <w:spacing w:val="22"/>
          <w:sz w:val="22"/>
          <w:szCs w:val="22"/>
        </w:rPr>
        <w:t xml:space="preserve"> </w:t>
      </w:r>
      <w:r w:rsidRPr="00412857">
        <w:rPr>
          <w:rFonts w:ascii="Arial" w:hAnsi="Arial" w:cs="Arial"/>
          <w:i w:val="0"/>
          <w:iCs/>
          <w:sz w:val="22"/>
          <w:szCs w:val="22"/>
        </w:rPr>
        <w:t>irrevocably assigns</w:t>
      </w:r>
      <w:r w:rsidRPr="00412857">
        <w:rPr>
          <w:rFonts w:ascii="Arial" w:hAnsi="Arial" w:cs="Arial"/>
          <w:i w:val="0"/>
          <w:iCs/>
          <w:spacing w:val="-1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z w:val="22"/>
          <w:szCs w:val="22"/>
        </w:rPr>
        <w:t>right,</w:t>
      </w:r>
      <w:r w:rsidRPr="00412857">
        <w:rPr>
          <w:rFonts w:ascii="Arial" w:hAnsi="Arial" w:cs="Arial"/>
          <w:i w:val="0"/>
          <w:iCs/>
          <w:spacing w:val="-11"/>
          <w:sz w:val="22"/>
          <w:szCs w:val="22"/>
        </w:rPr>
        <w:t xml:space="preserve"> </w:t>
      </w:r>
      <w:r w:rsidRPr="00412857">
        <w:rPr>
          <w:rFonts w:ascii="Arial" w:hAnsi="Arial" w:cs="Arial"/>
          <w:i w:val="0"/>
          <w:iCs/>
          <w:sz w:val="22"/>
          <w:szCs w:val="22"/>
        </w:rPr>
        <w:t>title,</w:t>
      </w:r>
      <w:r w:rsidRPr="00412857">
        <w:rPr>
          <w:rFonts w:ascii="Arial" w:hAnsi="Arial" w:cs="Arial"/>
          <w:i w:val="0"/>
          <w:iCs/>
          <w:spacing w:val="-11"/>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interest</w:t>
      </w:r>
      <w:r w:rsidRPr="00412857">
        <w:rPr>
          <w:rFonts w:ascii="Arial" w:hAnsi="Arial" w:cs="Arial"/>
          <w:i w:val="0"/>
          <w:iCs/>
          <w:spacing w:val="-11"/>
          <w:sz w:val="22"/>
          <w:szCs w:val="22"/>
        </w:rPr>
        <w:t xml:space="preserve"> </w:t>
      </w:r>
      <w:r w:rsidRPr="00412857">
        <w:rPr>
          <w:rFonts w:ascii="Arial" w:hAnsi="Arial" w:cs="Arial"/>
          <w:i w:val="0"/>
          <w:iCs/>
          <w:sz w:val="22"/>
          <w:szCs w:val="22"/>
        </w:rPr>
        <w:t>in</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1"/>
          <w:sz w:val="22"/>
          <w:szCs w:val="22"/>
        </w:rPr>
        <w:t xml:space="preserve"> </w:t>
      </w:r>
      <w:r w:rsidRPr="00412857">
        <w:rPr>
          <w:rFonts w:ascii="Arial" w:hAnsi="Arial" w:cs="Arial"/>
          <w:i w:val="0"/>
          <w:iCs/>
          <w:sz w:val="22"/>
          <w:szCs w:val="22"/>
        </w:rPr>
        <w:t>including</w:t>
      </w:r>
      <w:r w:rsidRPr="00412857">
        <w:rPr>
          <w:rFonts w:ascii="Arial" w:hAnsi="Arial" w:cs="Arial"/>
          <w:i w:val="0"/>
          <w:iCs/>
          <w:spacing w:val="-15"/>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intellectual</w:t>
      </w:r>
      <w:r w:rsidRPr="00412857">
        <w:rPr>
          <w:rFonts w:ascii="Arial" w:hAnsi="Arial" w:cs="Arial"/>
          <w:i w:val="0"/>
          <w:iCs/>
          <w:spacing w:val="-11"/>
          <w:sz w:val="22"/>
          <w:szCs w:val="22"/>
        </w:rPr>
        <w:t xml:space="preserve"> </w:t>
      </w:r>
      <w:r w:rsidRPr="00412857">
        <w:rPr>
          <w:rFonts w:ascii="Arial" w:hAnsi="Arial" w:cs="Arial"/>
          <w:i w:val="0"/>
          <w:iCs/>
          <w:sz w:val="22"/>
          <w:szCs w:val="22"/>
        </w:rPr>
        <w:t>property</w:t>
      </w:r>
      <w:r w:rsidRPr="00412857">
        <w:rPr>
          <w:rFonts w:ascii="Arial" w:hAnsi="Arial" w:cs="Arial"/>
          <w:i w:val="0"/>
          <w:iCs/>
          <w:spacing w:val="-20"/>
          <w:sz w:val="22"/>
          <w:szCs w:val="22"/>
        </w:rPr>
        <w:t xml:space="preserve"> </w:t>
      </w:r>
      <w:r w:rsidRPr="00412857">
        <w:rPr>
          <w:rFonts w:ascii="Arial" w:hAnsi="Arial" w:cs="Arial"/>
          <w:i w:val="0"/>
          <w:iCs/>
          <w:sz w:val="22"/>
          <w:szCs w:val="22"/>
        </w:rPr>
        <w:t>rights,</w:t>
      </w:r>
      <w:r w:rsidRPr="00412857">
        <w:rPr>
          <w:rFonts w:ascii="Arial" w:hAnsi="Arial" w:cs="Arial"/>
          <w:i w:val="0"/>
          <w:iCs/>
          <w:spacing w:val="-11"/>
          <w:sz w:val="22"/>
          <w:szCs w:val="22"/>
        </w:rPr>
        <w:t xml:space="preserve"> </w:t>
      </w:r>
      <w:r w:rsidRPr="00412857">
        <w:rPr>
          <w:rFonts w:ascii="Arial" w:hAnsi="Arial" w:cs="Arial"/>
          <w:i w:val="0"/>
          <w:iCs/>
          <w:sz w:val="22"/>
          <w:szCs w:val="22"/>
        </w:rPr>
        <w:t>to</w:t>
      </w:r>
      <w:r w:rsidRPr="00412857">
        <w:rPr>
          <w:rFonts w:ascii="Arial" w:hAnsi="Arial" w:cs="Arial"/>
          <w:i w:val="0"/>
          <w:iCs/>
          <w:spacing w:val="-15"/>
          <w:sz w:val="22"/>
          <w:szCs w:val="22"/>
        </w:rPr>
        <w:t xml:space="preserve"> </w:t>
      </w:r>
      <w:r w:rsidRPr="00412857">
        <w:rPr>
          <w:rFonts w:ascii="Arial" w:hAnsi="Arial" w:cs="Arial"/>
          <w:i w:val="0"/>
          <w:iCs/>
          <w:sz w:val="22"/>
          <w:szCs w:val="22"/>
        </w:rPr>
        <w:t>ESD</w:t>
      </w:r>
      <w:r w:rsidRPr="00412857">
        <w:rPr>
          <w:rFonts w:ascii="Arial" w:hAnsi="Arial" w:cs="Arial"/>
          <w:i w:val="0"/>
          <w:iCs/>
          <w:spacing w:val="-12"/>
          <w:sz w:val="22"/>
          <w:szCs w:val="22"/>
        </w:rPr>
        <w:t xml:space="preserve"> </w:t>
      </w:r>
      <w:r w:rsidRPr="00412857">
        <w:rPr>
          <w:rFonts w:ascii="Arial" w:hAnsi="Arial" w:cs="Arial"/>
          <w:i w:val="0"/>
          <w:iCs/>
          <w:sz w:val="22"/>
          <w:szCs w:val="22"/>
        </w:rPr>
        <w:t>effective</w:t>
      </w:r>
      <w:r w:rsidRPr="00412857">
        <w:rPr>
          <w:rFonts w:ascii="Arial" w:hAnsi="Arial" w:cs="Arial"/>
          <w:i w:val="0"/>
          <w:iCs/>
          <w:spacing w:val="-6"/>
          <w:sz w:val="22"/>
          <w:szCs w:val="22"/>
        </w:rPr>
        <w:t xml:space="preserve"> </w:t>
      </w:r>
      <w:r w:rsidRPr="00412857">
        <w:rPr>
          <w:rFonts w:ascii="Arial" w:hAnsi="Arial" w:cs="Arial"/>
          <w:i w:val="0"/>
          <w:iCs/>
          <w:sz w:val="22"/>
          <w:szCs w:val="22"/>
        </w:rPr>
        <w:t>from</w:t>
      </w:r>
      <w:r w:rsidRPr="00412857">
        <w:rPr>
          <w:rFonts w:ascii="Arial" w:hAnsi="Arial" w:cs="Arial"/>
          <w:i w:val="0"/>
          <w:iCs/>
          <w:spacing w:val="-7"/>
          <w:sz w:val="22"/>
          <w:szCs w:val="22"/>
        </w:rPr>
        <w:t xml:space="preserve"> </w:t>
      </w:r>
      <w:r w:rsidRPr="00412857">
        <w:rPr>
          <w:rFonts w:ascii="Arial" w:hAnsi="Arial" w:cs="Arial"/>
          <w:i w:val="0"/>
          <w:iCs/>
          <w:sz w:val="22"/>
          <w:szCs w:val="22"/>
        </w:rPr>
        <w:t>the</w:t>
      </w:r>
      <w:r w:rsidRPr="00412857">
        <w:rPr>
          <w:rFonts w:ascii="Arial" w:hAnsi="Arial" w:cs="Arial"/>
          <w:i w:val="0"/>
          <w:iCs/>
          <w:spacing w:val="-9"/>
          <w:sz w:val="22"/>
          <w:szCs w:val="22"/>
        </w:rPr>
        <w:t xml:space="preserve"> </w:t>
      </w:r>
      <w:r w:rsidRPr="00412857">
        <w:rPr>
          <w:rFonts w:ascii="Arial" w:hAnsi="Arial" w:cs="Arial"/>
          <w:i w:val="0"/>
          <w:iCs/>
          <w:sz w:val="22"/>
          <w:szCs w:val="22"/>
        </w:rPr>
        <w:t>moment</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pacing w:val="-4"/>
          <w:sz w:val="22"/>
          <w:szCs w:val="22"/>
        </w:rPr>
        <w:t>creation</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z w:val="22"/>
          <w:szCs w:val="22"/>
        </w:rPr>
        <w:t>such</w:t>
      </w:r>
      <w:r w:rsidRPr="00412857">
        <w:rPr>
          <w:rFonts w:ascii="Arial" w:hAnsi="Arial" w:cs="Arial"/>
          <w:i w:val="0"/>
          <w:iCs/>
          <w:spacing w:val="-5"/>
          <w:sz w:val="22"/>
          <w:szCs w:val="22"/>
        </w:rPr>
        <w:t xml:space="preserve"> </w:t>
      </w:r>
      <w:r w:rsidRPr="00412857">
        <w:rPr>
          <w:rFonts w:ascii="Arial" w:hAnsi="Arial" w:cs="Arial"/>
          <w:i w:val="0"/>
          <w:iCs/>
          <w:sz w:val="22"/>
          <w:szCs w:val="22"/>
        </w:rPr>
        <w:t>Materials.  This includes</w:t>
      </w:r>
      <w:r w:rsidRPr="00412857">
        <w:rPr>
          <w:rFonts w:ascii="Arial" w:hAnsi="Arial" w:cs="Arial"/>
          <w:i w:val="0"/>
          <w:iCs/>
          <w:spacing w:val="-17"/>
          <w:sz w:val="22"/>
          <w:szCs w:val="22"/>
        </w:rPr>
        <w:t xml:space="preserve"> </w:t>
      </w:r>
      <w:r w:rsidRPr="00412857">
        <w:rPr>
          <w:rFonts w:ascii="Arial" w:hAnsi="Arial" w:cs="Arial"/>
          <w:i w:val="0"/>
          <w:iCs/>
          <w:sz w:val="22"/>
          <w:szCs w:val="22"/>
        </w:rPr>
        <w:t>the</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right</w:t>
      </w:r>
      <w:r w:rsidRPr="00412857">
        <w:rPr>
          <w:rFonts w:ascii="Arial" w:hAnsi="Arial" w:cs="Arial"/>
          <w:i w:val="0"/>
          <w:iCs/>
          <w:spacing w:val="-15"/>
          <w:sz w:val="22"/>
          <w:szCs w:val="22"/>
        </w:rPr>
        <w:t xml:space="preserve"> </w:t>
      </w:r>
      <w:r w:rsidRPr="00412857">
        <w:rPr>
          <w:rFonts w:ascii="Arial" w:hAnsi="Arial" w:cs="Arial"/>
          <w:i w:val="0"/>
          <w:iCs/>
          <w:sz w:val="22"/>
          <w:szCs w:val="22"/>
        </w:rPr>
        <w:t>to</w:t>
      </w:r>
      <w:r w:rsidRPr="00412857">
        <w:rPr>
          <w:rFonts w:ascii="Arial" w:hAnsi="Arial" w:cs="Arial"/>
          <w:i w:val="0"/>
          <w:iCs/>
          <w:spacing w:val="-18"/>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58"/>
          <w:sz w:val="22"/>
          <w:szCs w:val="22"/>
        </w:rPr>
        <w:t xml:space="preserve"> </w:t>
      </w:r>
      <w:r w:rsidRPr="00412857">
        <w:rPr>
          <w:rFonts w:ascii="Arial" w:hAnsi="Arial" w:cs="Arial"/>
          <w:i w:val="0"/>
          <w:iCs/>
          <w:sz w:val="22"/>
          <w:szCs w:val="22"/>
        </w:rPr>
        <w:t>patent, register and the ability to transfer these</w:t>
      </w:r>
      <w:r w:rsidRPr="00412857">
        <w:rPr>
          <w:rFonts w:ascii="Arial" w:hAnsi="Arial" w:cs="Arial"/>
          <w:i w:val="0"/>
          <w:iCs/>
          <w:spacing w:val="-42"/>
          <w:sz w:val="22"/>
          <w:szCs w:val="22"/>
        </w:rPr>
        <w:t xml:space="preserve"> </w:t>
      </w:r>
      <w:r w:rsidRPr="00412857">
        <w:rPr>
          <w:rFonts w:ascii="Arial" w:hAnsi="Arial" w:cs="Arial"/>
          <w:i w:val="0"/>
          <w:iCs/>
          <w:sz w:val="22"/>
          <w:szCs w:val="22"/>
        </w:rPr>
        <w:t>rights.</w:t>
      </w:r>
    </w:p>
    <w:p w14:paraId="2318D5CA" w14:textId="4191C587" w:rsidR="00456D72" w:rsidRPr="00412857" w:rsidRDefault="00456D72" w:rsidP="00412857">
      <w:pPr>
        <w:pStyle w:val="BodyText"/>
        <w:spacing w:before="120" w:after="120"/>
        <w:ind w:left="360" w:right="112"/>
        <w:rPr>
          <w:rFonts w:ascii="Arial" w:hAnsi="Arial" w:cs="Arial"/>
          <w:i w:val="0"/>
          <w:iCs/>
          <w:sz w:val="22"/>
          <w:szCs w:val="22"/>
        </w:rPr>
      </w:pPr>
      <w:r w:rsidRPr="00412857">
        <w:rPr>
          <w:rFonts w:ascii="Arial" w:hAnsi="Arial" w:cs="Arial"/>
          <w:i w:val="0"/>
          <w:iCs/>
          <w:sz w:val="22"/>
          <w:szCs w:val="22"/>
        </w:rPr>
        <w:t>For</w:t>
      </w:r>
      <w:r w:rsidRPr="00412857">
        <w:rPr>
          <w:rFonts w:ascii="Arial" w:hAnsi="Arial" w:cs="Arial"/>
          <w:i w:val="0"/>
          <w:iCs/>
          <w:spacing w:val="-2"/>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
          <w:sz w:val="22"/>
          <w:szCs w:val="22"/>
        </w:rPr>
        <w:t xml:space="preserve"> </w:t>
      </w:r>
      <w:r w:rsidRPr="00412857">
        <w:rPr>
          <w:rFonts w:ascii="Arial" w:hAnsi="Arial" w:cs="Arial"/>
          <w:i w:val="0"/>
          <w:iCs/>
          <w:sz w:val="22"/>
          <w:szCs w:val="22"/>
        </w:rPr>
        <w:t>that are</w:t>
      </w:r>
      <w:r w:rsidRPr="00412857">
        <w:rPr>
          <w:rFonts w:ascii="Arial" w:hAnsi="Arial" w:cs="Arial"/>
          <w:i w:val="0"/>
          <w:iCs/>
          <w:spacing w:val="-4"/>
          <w:sz w:val="22"/>
          <w:szCs w:val="22"/>
        </w:rPr>
        <w:t xml:space="preserve"> delivered</w:t>
      </w:r>
      <w:r w:rsidRPr="00412857">
        <w:rPr>
          <w:rFonts w:ascii="Arial" w:hAnsi="Arial" w:cs="Arial"/>
          <w:i w:val="0"/>
          <w:iCs/>
          <w:spacing w:val="-1"/>
          <w:sz w:val="22"/>
          <w:szCs w:val="22"/>
        </w:rPr>
        <w:t xml:space="preserve"> </w:t>
      </w:r>
      <w:r w:rsidRPr="00412857">
        <w:rPr>
          <w:rFonts w:ascii="Arial" w:hAnsi="Arial" w:cs="Arial"/>
          <w:i w:val="0"/>
          <w:iCs/>
          <w:sz w:val="22"/>
          <w:szCs w:val="22"/>
        </w:rPr>
        <w:t>under</w:t>
      </w:r>
      <w:r w:rsidRPr="00412857">
        <w:rPr>
          <w:rFonts w:ascii="Arial" w:hAnsi="Arial" w:cs="Arial"/>
          <w:i w:val="0"/>
          <w:iCs/>
          <w:spacing w:val="-4"/>
          <w:sz w:val="22"/>
          <w:szCs w:val="22"/>
        </w:rPr>
        <w:t xml:space="preserve"> </w:t>
      </w:r>
      <w:r w:rsidRPr="00412857">
        <w:rPr>
          <w:rFonts w:ascii="Arial" w:hAnsi="Arial" w:cs="Arial"/>
          <w:i w:val="0"/>
          <w:iCs/>
          <w:sz w:val="22"/>
          <w:szCs w:val="22"/>
        </w:rPr>
        <w:t xml:space="preserve">this </w:t>
      </w:r>
      <w:r w:rsidR="00CF393F">
        <w:rPr>
          <w:rFonts w:ascii="Arial" w:hAnsi="Arial" w:cs="Arial"/>
          <w:i w:val="0"/>
          <w:iCs/>
          <w:sz w:val="22"/>
          <w:szCs w:val="22"/>
        </w:rPr>
        <w:t>Contract</w:t>
      </w:r>
      <w:r w:rsidRPr="00412857">
        <w:rPr>
          <w:rFonts w:ascii="Arial" w:hAnsi="Arial" w:cs="Arial"/>
          <w:i w:val="0"/>
          <w:iCs/>
          <w:sz w:val="22"/>
          <w:szCs w:val="22"/>
        </w:rPr>
        <w:t xml:space="preserve">, but that </w:t>
      </w:r>
      <w:r w:rsidRPr="00412857">
        <w:rPr>
          <w:rFonts w:ascii="Arial" w:hAnsi="Arial" w:cs="Arial"/>
          <w:i w:val="0"/>
          <w:iCs/>
          <w:spacing w:val="-4"/>
          <w:sz w:val="22"/>
          <w:szCs w:val="22"/>
        </w:rPr>
        <w:t xml:space="preserve">incorporate </w:t>
      </w:r>
      <w:r w:rsidRPr="00412857">
        <w:rPr>
          <w:rFonts w:ascii="Arial" w:hAnsi="Arial" w:cs="Arial"/>
          <w:i w:val="0"/>
          <w:iCs/>
          <w:sz w:val="22"/>
          <w:szCs w:val="22"/>
        </w:rPr>
        <w:t>preexisting M</w:t>
      </w:r>
      <w:r w:rsidRPr="00412857">
        <w:rPr>
          <w:rFonts w:ascii="Arial" w:hAnsi="Arial" w:cs="Arial"/>
          <w:i w:val="0"/>
          <w:iCs/>
          <w:spacing w:val="-4"/>
          <w:sz w:val="22"/>
          <w:szCs w:val="22"/>
        </w:rPr>
        <w:t>aterials</w:t>
      </w:r>
      <w:r w:rsidRPr="00412857">
        <w:rPr>
          <w:rFonts w:ascii="Arial" w:hAnsi="Arial" w:cs="Arial"/>
          <w:i w:val="0"/>
          <w:iCs/>
          <w:spacing w:val="-58"/>
          <w:sz w:val="22"/>
          <w:szCs w:val="22"/>
        </w:rPr>
        <w:t xml:space="preserve"> </w:t>
      </w:r>
      <w:r w:rsidRPr="00412857">
        <w:rPr>
          <w:rFonts w:ascii="Arial" w:hAnsi="Arial" w:cs="Arial"/>
          <w:i w:val="0"/>
          <w:iCs/>
          <w:sz w:val="22"/>
          <w:szCs w:val="22"/>
        </w:rPr>
        <w:t>not</w:t>
      </w:r>
      <w:r w:rsidRPr="00412857">
        <w:rPr>
          <w:rFonts w:ascii="Arial" w:hAnsi="Arial" w:cs="Arial"/>
          <w:i w:val="0"/>
          <w:iCs/>
          <w:spacing w:val="24"/>
          <w:sz w:val="22"/>
          <w:szCs w:val="22"/>
        </w:rPr>
        <w:t xml:space="preserve"> </w:t>
      </w:r>
      <w:r w:rsidRPr="00412857">
        <w:rPr>
          <w:rFonts w:ascii="Arial" w:hAnsi="Arial" w:cs="Arial"/>
          <w:i w:val="0"/>
          <w:iCs/>
          <w:sz w:val="22"/>
          <w:szCs w:val="22"/>
        </w:rPr>
        <w:t>produced</w:t>
      </w:r>
      <w:r w:rsidRPr="00412857">
        <w:rPr>
          <w:rFonts w:ascii="Arial" w:hAnsi="Arial" w:cs="Arial"/>
          <w:i w:val="0"/>
          <w:iCs/>
          <w:spacing w:val="24"/>
          <w:sz w:val="22"/>
          <w:szCs w:val="22"/>
        </w:rPr>
        <w:t xml:space="preserve"> </w:t>
      </w:r>
      <w:r w:rsidRPr="00412857">
        <w:rPr>
          <w:rFonts w:ascii="Arial" w:hAnsi="Arial" w:cs="Arial"/>
          <w:i w:val="0"/>
          <w:iCs/>
          <w:sz w:val="22"/>
          <w:szCs w:val="22"/>
        </w:rPr>
        <w:t>under</w:t>
      </w:r>
      <w:r w:rsidRPr="00412857">
        <w:rPr>
          <w:rFonts w:ascii="Arial" w:hAnsi="Arial" w:cs="Arial"/>
          <w:i w:val="0"/>
          <w:iCs/>
          <w:spacing w:val="23"/>
          <w:sz w:val="22"/>
          <w:szCs w:val="22"/>
        </w:rPr>
        <w:t xml:space="preserve"> </w:t>
      </w:r>
      <w:r w:rsidRPr="00412857">
        <w:rPr>
          <w:rFonts w:ascii="Arial" w:hAnsi="Arial" w:cs="Arial"/>
          <w:i w:val="0"/>
          <w:iCs/>
          <w:sz w:val="22"/>
          <w:szCs w:val="22"/>
        </w:rPr>
        <w:t>this</w:t>
      </w:r>
      <w:r w:rsidRPr="00412857">
        <w:rPr>
          <w:rFonts w:ascii="Arial" w:hAnsi="Arial" w:cs="Arial"/>
          <w:i w:val="0"/>
          <w:iCs/>
          <w:spacing w:val="21"/>
          <w:sz w:val="22"/>
          <w:szCs w:val="22"/>
        </w:rPr>
        <w:t xml:space="preserve"> </w:t>
      </w:r>
      <w:r w:rsidR="00CF393F">
        <w:rPr>
          <w:rFonts w:ascii="Arial" w:hAnsi="Arial" w:cs="Arial"/>
          <w:i w:val="0"/>
          <w:iCs/>
          <w:sz w:val="22"/>
          <w:szCs w:val="22"/>
        </w:rPr>
        <w:t>Contract</w:t>
      </w:r>
      <w:r w:rsidRPr="00412857">
        <w:rPr>
          <w:rFonts w:ascii="Arial" w:hAnsi="Arial" w:cs="Arial"/>
          <w:i w:val="0"/>
          <w:iCs/>
          <w:sz w:val="22"/>
          <w:szCs w:val="22"/>
        </w:rPr>
        <w:t>,</w:t>
      </w:r>
      <w:r w:rsidRPr="00412857">
        <w:rPr>
          <w:rFonts w:ascii="Arial" w:hAnsi="Arial" w:cs="Arial"/>
          <w:i w:val="0"/>
          <w:iCs/>
          <w:spacing w:val="24"/>
          <w:sz w:val="22"/>
          <w:szCs w:val="22"/>
        </w:rPr>
        <w:t xml:space="preserve"> </w:t>
      </w:r>
      <w:r w:rsidR="0070442E" w:rsidRPr="00412857">
        <w:rPr>
          <w:rFonts w:ascii="Arial" w:hAnsi="Arial" w:cs="Arial"/>
          <w:i w:val="0"/>
          <w:iCs/>
          <w:sz w:val="22"/>
          <w:szCs w:val="22"/>
        </w:rPr>
        <w:t>Intermediary</w:t>
      </w:r>
      <w:r w:rsidRPr="00412857">
        <w:rPr>
          <w:rFonts w:ascii="Arial" w:hAnsi="Arial" w:cs="Arial"/>
          <w:i w:val="0"/>
          <w:iCs/>
          <w:spacing w:val="23"/>
          <w:sz w:val="22"/>
          <w:szCs w:val="22"/>
        </w:rPr>
        <w:t xml:space="preserve"> </w:t>
      </w:r>
      <w:r w:rsidRPr="00412857">
        <w:rPr>
          <w:rFonts w:ascii="Arial" w:hAnsi="Arial" w:cs="Arial"/>
          <w:i w:val="0"/>
          <w:iCs/>
          <w:sz w:val="22"/>
          <w:szCs w:val="22"/>
        </w:rPr>
        <w:t>hereby</w:t>
      </w:r>
      <w:r w:rsidRPr="00412857">
        <w:rPr>
          <w:rFonts w:ascii="Arial" w:hAnsi="Arial" w:cs="Arial"/>
          <w:i w:val="0"/>
          <w:iCs/>
          <w:spacing w:val="21"/>
          <w:sz w:val="22"/>
          <w:szCs w:val="22"/>
        </w:rPr>
        <w:t xml:space="preserve"> </w:t>
      </w:r>
      <w:r w:rsidRPr="00412857">
        <w:rPr>
          <w:rFonts w:ascii="Arial" w:hAnsi="Arial" w:cs="Arial"/>
          <w:i w:val="0"/>
          <w:iCs/>
          <w:sz w:val="22"/>
          <w:szCs w:val="22"/>
        </w:rPr>
        <w:t>grants</w:t>
      </w:r>
      <w:r w:rsidRPr="00412857">
        <w:rPr>
          <w:rFonts w:ascii="Arial" w:hAnsi="Arial" w:cs="Arial"/>
          <w:i w:val="0"/>
          <w:iCs/>
          <w:spacing w:val="26"/>
          <w:sz w:val="22"/>
          <w:szCs w:val="22"/>
        </w:rPr>
        <w:t xml:space="preserve"> </w:t>
      </w:r>
      <w:r w:rsidRPr="00412857">
        <w:rPr>
          <w:rFonts w:ascii="Arial" w:hAnsi="Arial" w:cs="Arial"/>
          <w:i w:val="0"/>
          <w:iCs/>
          <w:sz w:val="22"/>
          <w:szCs w:val="22"/>
        </w:rPr>
        <w:t>to</w:t>
      </w:r>
      <w:r w:rsidRPr="00412857">
        <w:rPr>
          <w:rFonts w:ascii="Arial" w:hAnsi="Arial" w:cs="Arial"/>
          <w:i w:val="0"/>
          <w:iCs/>
          <w:spacing w:val="24"/>
          <w:sz w:val="22"/>
          <w:szCs w:val="22"/>
        </w:rPr>
        <w:t xml:space="preserve"> </w:t>
      </w:r>
      <w:r w:rsidRPr="00412857">
        <w:rPr>
          <w:rFonts w:ascii="Arial" w:hAnsi="Arial" w:cs="Arial"/>
          <w:i w:val="0"/>
          <w:iCs/>
          <w:sz w:val="22"/>
          <w:szCs w:val="22"/>
        </w:rPr>
        <w:t>ESD</w:t>
      </w:r>
      <w:r w:rsidRPr="00412857">
        <w:rPr>
          <w:rFonts w:ascii="Arial" w:hAnsi="Arial" w:cs="Arial"/>
          <w:i w:val="0"/>
          <w:iCs/>
          <w:spacing w:val="24"/>
          <w:sz w:val="22"/>
          <w:szCs w:val="22"/>
        </w:rPr>
        <w:t xml:space="preserve"> </w:t>
      </w:r>
      <w:r w:rsidRPr="00412857">
        <w:rPr>
          <w:rFonts w:ascii="Arial" w:hAnsi="Arial" w:cs="Arial"/>
          <w:i w:val="0"/>
          <w:iCs/>
          <w:sz w:val="22"/>
          <w:szCs w:val="22"/>
        </w:rPr>
        <w:t>a</w:t>
      </w:r>
      <w:r w:rsidRPr="00412857">
        <w:rPr>
          <w:rFonts w:ascii="Arial" w:hAnsi="Arial" w:cs="Arial"/>
          <w:i w:val="0"/>
          <w:iCs/>
          <w:spacing w:val="25"/>
          <w:sz w:val="22"/>
          <w:szCs w:val="22"/>
        </w:rPr>
        <w:t xml:space="preserve"> </w:t>
      </w:r>
      <w:r w:rsidRPr="00412857">
        <w:rPr>
          <w:rFonts w:ascii="Arial" w:hAnsi="Arial" w:cs="Arial"/>
          <w:i w:val="0"/>
          <w:iCs/>
          <w:spacing w:val="-4"/>
          <w:sz w:val="22"/>
          <w:szCs w:val="22"/>
        </w:rPr>
        <w:t>nonexclusive,</w:t>
      </w:r>
      <w:r w:rsidRPr="00412857">
        <w:rPr>
          <w:rFonts w:ascii="Arial" w:hAnsi="Arial" w:cs="Arial"/>
          <w:i w:val="0"/>
          <w:iCs/>
          <w:sz w:val="22"/>
          <w:szCs w:val="22"/>
        </w:rPr>
        <w:t xml:space="preserve"> </w:t>
      </w:r>
      <w:r w:rsidRPr="00412857">
        <w:rPr>
          <w:rFonts w:ascii="Arial" w:hAnsi="Arial" w:cs="Arial"/>
          <w:i w:val="0"/>
          <w:iCs/>
          <w:spacing w:val="-4"/>
          <w:sz w:val="22"/>
          <w:szCs w:val="22"/>
        </w:rPr>
        <w:t>royalty-free,</w:t>
      </w:r>
      <w:r w:rsidRPr="00412857">
        <w:rPr>
          <w:rFonts w:ascii="Arial" w:hAnsi="Arial" w:cs="Arial"/>
          <w:i w:val="0"/>
          <w:iCs/>
          <w:spacing w:val="-14"/>
          <w:sz w:val="22"/>
          <w:szCs w:val="22"/>
        </w:rPr>
        <w:t xml:space="preserve"> </w:t>
      </w:r>
      <w:r w:rsidRPr="00412857">
        <w:rPr>
          <w:rFonts w:ascii="Arial" w:hAnsi="Arial" w:cs="Arial"/>
          <w:i w:val="0"/>
          <w:iCs/>
          <w:sz w:val="22"/>
          <w:szCs w:val="22"/>
        </w:rPr>
        <w:t>irrevocable</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license</w:t>
      </w:r>
      <w:r w:rsidRPr="00412857">
        <w:rPr>
          <w:rFonts w:ascii="Arial" w:hAnsi="Arial" w:cs="Arial"/>
          <w:i w:val="0"/>
          <w:iCs/>
          <w:spacing w:val="-15"/>
          <w:sz w:val="22"/>
          <w:szCs w:val="22"/>
        </w:rPr>
        <w:t xml:space="preserve"> </w:t>
      </w:r>
      <w:r w:rsidRPr="00412857">
        <w:rPr>
          <w:rFonts w:ascii="Arial" w:hAnsi="Arial" w:cs="Arial"/>
          <w:i w:val="0"/>
          <w:iCs/>
          <w:sz w:val="22"/>
          <w:szCs w:val="22"/>
        </w:rPr>
        <w:t>(with</w:t>
      </w:r>
      <w:r w:rsidRPr="00412857">
        <w:rPr>
          <w:rFonts w:ascii="Arial" w:hAnsi="Arial" w:cs="Arial"/>
          <w:i w:val="0"/>
          <w:iCs/>
          <w:spacing w:val="-16"/>
          <w:sz w:val="22"/>
          <w:szCs w:val="22"/>
        </w:rPr>
        <w:t xml:space="preserve"> </w:t>
      </w:r>
      <w:r w:rsidRPr="00412857">
        <w:rPr>
          <w:rFonts w:ascii="Arial" w:hAnsi="Arial" w:cs="Arial"/>
          <w:i w:val="0"/>
          <w:iCs/>
          <w:sz w:val="22"/>
          <w:szCs w:val="22"/>
        </w:rPr>
        <w:t>rights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6"/>
          <w:sz w:val="22"/>
          <w:szCs w:val="22"/>
        </w:rPr>
        <w:t xml:space="preserve"> </w:t>
      </w:r>
      <w:r w:rsidRPr="00412857">
        <w:rPr>
          <w:rFonts w:ascii="Arial" w:hAnsi="Arial" w:cs="Arial"/>
          <w:i w:val="0"/>
          <w:iCs/>
          <w:spacing w:val="-4"/>
          <w:sz w:val="22"/>
          <w:szCs w:val="22"/>
        </w:rPr>
        <w:t>sublicense</w:t>
      </w:r>
      <w:r w:rsidRPr="00412857">
        <w:rPr>
          <w:rFonts w:ascii="Arial" w:hAnsi="Arial" w:cs="Arial"/>
          <w:i w:val="0"/>
          <w:iCs/>
          <w:spacing w:val="-15"/>
          <w:sz w:val="22"/>
          <w:szCs w:val="22"/>
        </w:rPr>
        <w:t xml:space="preserve"> </w:t>
      </w:r>
      <w:r w:rsidRPr="00412857">
        <w:rPr>
          <w:rFonts w:ascii="Arial" w:hAnsi="Arial" w:cs="Arial"/>
          <w:i w:val="0"/>
          <w:iCs/>
          <w:sz w:val="22"/>
          <w:szCs w:val="22"/>
        </w:rPr>
        <w:t>others)</w:t>
      </w:r>
      <w:r w:rsidRPr="00412857">
        <w:rPr>
          <w:rFonts w:ascii="Arial" w:hAnsi="Arial" w:cs="Arial"/>
          <w:i w:val="0"/>
          <w:iCs/>
          <w:spacing w:val="-17"/>
          <w:sz w:val="22"/>
          <w:szCs w:val="22"/>
        </w:rPr>
        <w:t xml:space="preserve"> </w:t>
      </w:r>
      <w:r w:rsidRPr="00412857">
        <w:rPr>
          <w:rFonts w:ascii="Arial" w:hAnsi="Arial" w:cs="Arial"/>
          <w:i w:val="0"/>
          <w:iCs/>
          <w:sz w:val="22"/>
          <w:szCs w:val="22"/>
        </w:rPr>
        <w:t>in</w:t>
      </w:r>
      <w:r w:rsidRPr="00412857">
        <w:rPr>
          <w:rFonts w:ascii="Arial" w:hAnsi="Arial" w:cs="Arial"/>
          <w:i w:val="0"/>
          <w:iCs/>
          <w:spacing w:val="-16"/>
          <w:sz w:val="22"/>
          <w:szCs w:val="22"/>
        </w:rPr>
        <w:t xml:space="preserve"> </w:t>
      </w:r>
      <w:r w:rsidRPr="00412857">
        <w:rPr>
          <w:rFonts w:ascii="Arial" w:hAnsi="Arial" w:cs="Arial"/>
          <w:i w:val="0"/>
          <w:iCs/>
          <w:sz w:val="22"/>
          <w:szCs w:val="22"/>
        </w:rPr>
        <w:t>such</w:t>
      </w:r>
      <w:r w:rsidRPr="00412857">
        <w:rPr>
          <w:rFonts w:ascii="Arial" w:hAnsi="Arial" w:cs="Arial"/>
          <w:i w:val="0"/>
          <w:iCs/>
          <w:spacing w:val="-16"/>
          <w:sz w:val="22"/>
          <w:szCs w:val="22"/>
        </w:rPr>
        <w:t xml:space="preserve"> </w:t>
      </w:r>
      <w:r w:rsidRPr="00412857">
        <w:rPr>
          <w:rFonts w:ascii="Arial" w:hAnsi="Arial" w:cs="Arial"/>
          <w:i w:val="0"/>
          <w:iCs/>
          <w:sz w:val="22"/>
          <w:szCs w:val="22"/>
        </w:rPr>
        <w:t>Materials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translate,</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reproduce, distribute, prepare </w:t>
      </w:r>
      <w:r w:rsidRPr="00412857">
        <w:rPr>
          <w:rFonts w:ascii="Arial" w:hAnsi="Arial" w:cs="Arial"/>
          <w:i w:val="0"/>
          <w:iCs/>
          <w:sz w:val="22"/>
          <w:szCs w:val="22"/>
        </w:rPr>
        <w:t>derivative works, publicly perform, and publicly display.</w:t>
      </w:r>
      <w:r w:rsidRPr="00412857">
        <w:rPr>
          <w:rFonts w:ascii="Arial" w:hAnsi="Arial" w:cs="Arial"/>
          <w:i w:val="0"/>
          <w:iCs/>
          <w:spacing w:val="23"/>
          <w:sz w:val="22"/>
          <w:szCs w:val="22"/>
        </w:rPr>
        <w:t xml:space="preserve"> </w:t>
      </w:r>
      <w:r w:rsidR="00F03988">
        <w:rPr>
          <w:rFonts w:ascii="Arial" w:hAnsi="Arial" w:cs="Arial"/>
          <w:i w:val="0"/>
          <w:iCs/>
          <w:spacing w:val="23"/>
          <w:sz w:val="22"/>
          <w:szCs w:val="22"/>
        </w:rPr>
        <w:t xml:space="preserve"> </w:t>
      </w:r>
      <w:r w:rsidRPr="00412857">
        <w:rPr>
          <w:rFonts w:ascii="Arial" w:hAnsi="Arial" w:cs="Arial"/>
          <w:i w:val="0"/>
          <w:iCs/>
          <w:sz w:val="22"/>
          <w:szCs w:val="22"/>
        </w:rPr>
        <w:t xml:space="preserve">The </w:t>
      </w:r>
      <w:r w:rsidR="0070442E" w:rsidRPr="00412857">
        <w:rPr>
          <w:rFonts w:ascii="Arial" w:hAnsi="Arial" w:cs="Arial"/>
          <w:i w:val="0"/>
          <w:iCs/>
          <w:sz w:val="22"/>
          <w:szCs w:val="22"/>
        </w:rPr>
        <w:t>Intermediary</w:t>
      </w:r>
      <w:r w:rsidRPr="00412857">
        <w:rPr>
          <w:rFonts w:ascii="Arial" w:hAnsi="Arial" w:cs="Arial"/>
          <w:i w:val="0"/>
          <w:iCs/>
          <w:spacing w:val="16"/>
          <w:sz w:val="22"/>
          <w:szCs w:val="22"/>
        </w:rPr>
        <w:t xml:space="preserve"> </w:t>
      </w:r>
      <w:r w:rsidRPr="00412857">
        <w:rPr>
          <w:rFonts w:ascii="Arial" w:hAnsi="Arial" w:cs="Arial"/>
          <w:i w:val="0"/>
          <w:iCs/>
          <w:sz w:val="22"/>
          <w:szCs w:val="22"/>
        </w:rPr>
        <w:t>warrants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represents</w:t>
      </w:r>
      <w:r w:rsidRPr="00412857">
        <w:rPr>
          <w:rFonts w:ascii="Arial" w:hAnsi="Arial" w:cs="Arial"/>
          <w:i w:val="0"/>
          <w:iCs/>
          <w:spacing w:val="17"/>
          <w:sz w:val="22"/>
          <w:szCs w:val="22"/>
        </w:rPr>
        <w:t xml:space="preserve"> </w:t>
      </w:r>
      <w:r w:rsidRPr="00412857">
        <w:rPr>
          <w:rFonts w:ascii="Arial" w:hAnsi="Arial" w:cs="Arial"/>
          <w:i w:val="0"/>
          <w:iCs/>
          <w:sz w:val="22"/>
          <w:szCs w:val="22"/>
        </w:rPr>
        <w:t>that</w:t>
      </w:r>
      <w:r w:rsidRPr="00412857">
        <w:rPr>
          <w:rFonts w:ascii="Arial" w:hAnsi="Arial" w:cs="Arial"/>
          <w:i w:val="0"/>
          <w:iCs/>
          <w:spacing w:val="17"/>
          <w:sz w:val="22"/>
          <w:szCs w:val="22"/>
        </w:rPr>
        <w:t xml:space="preserve"> </w:t>
      </w:r>
      <w:r w:rsidR="0070442E" w:rsidRPr="00412857">
        <w:rPr>
          <w:rFonts w:ascii="Arial" w:hAnsi="Arial" w:cs="Arial"/>
          <w:i w:val="0"/>
          <w:iCs/>
          <w:spacing w:val="-4"/>
          <w:sz w:val="22"/>
          <w:szCs w:val="22"/>
        </w:rPr>
        <w:t>Intermediary</w:t>
      </w:r>
      <w:r w:rsidRPr="00412857">
        <w:rPr>
          <w:rFonts w:ascii="Arial" w:hAnsi="Arial" w:cs="Arial"/>
          <w:i w:val="0"/>
          <w:iCs/>
          <w:spacing w:val="14"/>
          <w:sz w:val="22"/>
          <w:szCs w:val="22"/>
        </w:rPr>
        <w:t xml:space="preserve"> </w:t>
      </w:r>
      <w:r w:rsidRPr="00412857">
        <w:rPr>
          <w:rFonts w:ascii="Arial" w:hAnsi="Arial" w:cs="Arial"/>
          <w:i w:val="0"/>
          <w:iCs/>
          <w:sz w:val="22"/>
          <w:szCs w:val="22"/>
        </w:rPr>
        <w:t>has</w:t>
      </w:r>
      <w:r w:rsidRPr="00412857">
        <w:rPr>
          <w:rFonts w:ascii="Arial" w:hAnsi="Arial" w:cs="Arial"/>
          <w:i w:val="0"/>
          <w:iCs/>
          <w:spacing w:val="17"/>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rights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permissions,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including</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intellectual </w:t>
      </w:r>
      <w:r w:rsidRPr="00412857">
        <w:rPr>
          <w:rFonts w:ascii="Arial" w:hAnsi="Arial" w:cs="Arial"/>
          <w:i w:val="0"/>
          <w:iCs/>
          <w:sz w:val="22"/>
          <w:szCs w:val="22"/>
        </w:rPr>
        <w:t xml:space="preserve">property rights, moral </w:t>
      </w:r>
      <w:r w:rsidRPr="00412857">
        <w:rPr>
          <w:rFonts w:ascii="Arial" w:hAnsi="Arial" w:cs="Arial"/>
          <w:i w:val="0"/>
          <w:iCs/>
          <w:spacing w:val="-4"/>
          <w:sz w:val="22"/>
          <w:szCs w:val="22"/>
        </w:rPr>
        <w:t xml:space="preserve">rights </w:t>
      </w:r>
      <w:r w:rsidRPr="00412857">
        <w:rPr>
          <w:rFonts w:ascii="Arial" w:hAnsi="Arial" w:cs="Arial"/>
          <w:i w:val="0"/>
          <w:iCs/>
          <w:sz w:val="22"/>
          <w:szCs w:val="22"/>
        </w:rPr>
        <w:t xml:space="preserve">and </w:t>
      </w:r>
      <w:r w:rsidRPr="00412857">
        <w:rPr>
          <w:rFonts w:ascii="Arial" w:hAnsi="Arial" w:cs="Arial"/>
          <w:i w:val="0"/>
          <w:iCs/>
          <w:spacing w:val="-4"/>
          <w:sz w:val="22"/>
          <w:szCs w:val="22"/>
        </w:rPr>
        <w:t xml:space="preserve">rights </w:t>
      </w:r>
      <w:r w:rsidRPr="00412857">
        <w:rPr>
          <w:rFonts w:ascii="Arial" w:hAnsi="Arial" w:cs="Arial"/>
          <w:i w:val="0"/>
          <w:iCs/>
          <w:sz w:val="22"/>
          <w:szCs w:val="22"/>
        </w:rPr>
        <w:t xml:space="preserve">of </w:t>
      </w:r>
      <w:r w:rsidRPr="00412857">
        <w:rPr>
          <w:rFonts w:ascii="Arial" w:hAnsi="Arial" w:cs="Arial"/>
          <w:i w:val="0"/>
          <w:iCs/>
          <w:spacing w:val="-4"/>
          <w:sz w:val="22"/>
          <w:szCs w:val="22"/>
        </w:rPr>
        <w:t xml:space="preserve">publicity, </w:t>
      </w:r>
      <w:r w:rsidRPr="00412857">
        <w:rPr>
          <w:rFonts w:ascii="Arial" w:hAnsi="Arial" w:cs="Arial"/>
          <w:i w:val="0"/>
          <w:iCs/>
          <w:sz w:val="22"/>
          <w:szCs w:val="22"/>
        </w:rPr>
        <w:t xml:space="preserve">necessary to </w:t>
      </w:r>
      <w:r w:rsidRPr="00412857">
        <w:rPr>
          <w:rFonts w:ascii="Arial" w:hAnsi="Arial" w:cs="Arial"/>
          <w:i w:val="0"/>
          <w:iCs/>
          <w:spacing w:val="-4"/>
          <w:sz w:val="22"/>
          <w:szCs w:val="22"/>
        </w:rPr>
        <w:t xml:space="preserve">grant </w:t>
      </w:r>
      <w:r w:rsidRPr="00412857">
        <w:rPr>
          <w:rFonts w:ascii="Arial" w:hAnsi="Arial" w:cs="Arial"/>
          <w:i w:val="0"/>
          <w:iCs/>
          <w:sz w:val="22"/>
          <w:szCs w:val="22"/>
        </w:rPr>
        <w:t>such</w:t>
      </w:r>
      <w:r w:rsidRPr="00412857">
        <w:rPr>
          <w:rFonts w:ascii="Arial" w:hAnsi="Arial" w:cs="Arial"/>
          <w:i w:val="0"/>
          <w:iCs/>
          <w:spacing w:val="3"/>
          <w:sz w:val="22"/>
          <w:szCs w:val="22"/>
        </w:rPr>
        <w:t xml:space="preserve"> </w:t>
      </w:r>
      <w:r w:rsidRPr="00412857">
        <w:rPr>
          <w:rFonts w:ascii="Arial" w:hAnsi="Arial" w:cs="Arial"/>
          <w:i w:val="0"/>
          <w:iCs/>
          <w:sz w:val="22"/>
          <w:szCs w:val="22"/>
        </w:rPr>
        <w:t>a license to ESD</w:t>
      </w:r>
      <w:r w:rsidRPr="00412857">
        <w:rPr>
          <w:rFonts w:ascii="Arial" w:hAnsi="Arial" w:cs="Arial"/>
          <w:i w:val="0"/>
          <w:iCs/>
          <w:spacing w:val="-4"/>
          <w:sz w:val="22"/>
          <w:szCs w:val="22"/>
        </w:rPr>
        <w:t>.</w:t>
      </w:r>
    </w:p>
    <w:p w14:paraId="0ACE6F11" w14:textId="33557D2B" w:rsidR="00456D72" w:rsidRPr="00412857" w:rsidRDefault="00456D72" w:rsidP="00F91D9A">
      <w:pPr>
        <w:pStyle w:val="BodyText"/>
        <w:ind w:left="360" w:right="115"/>
        <w:rPr>
          <w:rFonts w:ascii="Arial" w:hAnsi="Arial" w:cs="Arial"/>
          <w:i w:val="0"/>
          <w:iCs/>
          <w:sz w:val="22"/>
          <w:szCs w:val="22"/>
        </w:rPr>
      </w:pPr>
      <w:r w:rsidRPr="00412857">
        <w:rPr>
          <w:rFonts w:ascii="Arial" w:hAnsi="Arial" w:cs="Arial"/>
          <w:i w:val="0"/>
          <w:iCs/>
          <w:sz w:val="22"/>
          <w:szCs w:val="22"/>
        </w:rPr>
        <w:t xml:space="preserve">In cases where such Materials have been </w:t>
      </w:r>
      <w:r w:rsidRPr="00412857">
        <w:rPr>
          <w:rFonts w:ascii="Arial" w:hAnsi="Arial" w:cs="Arial"/>
          <w:i w:val="0"/>
          <w:iCs/>
          <w:spacing w:val="-4"/>
          <w:sz w:val="22"/>
          <w:szCs w:val="22"/>
        </w:rPr>
        <w:t xml:space="preserve">purchased </w:t>
      </w:r>
      <w:r w:rsidRPr="00412857">
        <w:rPr>
          <w:rFonts w:ascii="Arial" w:hAnsi="Arial" w:cs="Arial"/>
          <w:i w:val="0"/>
          <w:iCs/>
          <w:sz w:val="22"/>
          <w:szCs w:val="22"/>
        </w:rPr>
        <w:t xml:space="preserve">with </w:t>
      </w:r>
      <w:r w:rsidRPr="00412857">
        <w:rPr>
          <w:rFonts w:ascii="Arial" w:hAnsi="Arial" w:cs="Arial"/>
          <w:i w:val="0"/>
          <w:iCs/>
          <w:spacing w:val="-4"/>
          <w:sz w:val="22"/>
          <w:szCs w:val="22"/>
        </w:rPr>
        <w:t xml:space="preserve">federal funds, </w:t>
      </w:r>
      <w:r w:rsidRPr="00412857">
        <w:rPr>
          <w:rFonts w:ascii="Arial" w:hAnsi="Arial" w:cs="Arial"/>
          <w:i w:val="0"/>
          <w:iCs/>
          <w:sz w:val="22"/>
          <w:szCs w:val="22"/>
        </w:rPr>
        <w:t xml:space="preserve">the </w:t>
      </w:r>
      <w:r w:rsidRPr="00412857">
        <w:rPr>
          <w:rFonts w:ascii="Arial" w:hAnsi="Arial" w:cs="Arial"/>
          <w:i w:val="0"/>
          <w:iCs/>
          <w:spacing w:val="-4"/>
          <w:sz w:val="22"/>
          <w:szCs w:val="22"/>
        </w:rPr>
        <w:t>federal</w:t>
      </w:r>
      <w:r w:rsidRPr="00412857">
        <w:rPr>
          <w:rFonts w:ascii="Arial" w:hAnsi="Arial" w:cs="Arial"/>
          <w:i w:val="0"/>
          <w:iCs/>
          <w:spacing w:val="11"/>
          <w:sz w:val="22"/>
          <w:szCs w:val="22"/>
        </w:rPr>
        <w:t xml:space="preserve"> </w:t>
      </w:r>
      <w:r w:rsidRPr="00412857">
        <w:rPr>
          <w:rFonts w:ascii="Arial" w:hAnsi="Arial" w:cs="Arial"/>
          <w:i w:val="0"/>
          <w:iCs/>
          <w:sz w:val="22"/>
          <w:szCs w:val="22"/>
        </w:rPr>
        <w:t>awarding agency</w:t>
      </w:r>
      <w:r w:rsidRPr="00412857">
        <w:rPr>
          <w:rFonts w:ascii="Arial" w:hAnsi="Arial" w:cs="Arial"/>
          <w:i w:val="0"/>
          <w:iCs/>
          <w:spacing w:val="-12"/>
          <w:sz w:val="22"/>
          <w:szCs w:val="22"/>
        </w:rPr>
        <w:t xml:space="preserve"> </w:t>
      </w:r>
      <w:r w:rsidRPr="00412857">
        <w:rPr>
          <w:rFonts w:ascii="Arial" w:hAnsi="Arial" w:cs="Arial"/>
          <w:i w:val="0"/>
          <w:iCs/>
          <w:spacing w:val="-4"/>
          <w:sz w:val="22"/>
          <w:szCs w:val="22"/>
        </w:rPr>
        <w:t>reserves</w:t>
      </w:r>
      <w:r w:rsidRPr="00412857">
        <w:rPr>
          <w:rFonts w:ascii="Arial" w:hAnsi="Arial" w:cs="Arial"/>
          <w:i w:val="0"/>
          <w:iCs/>
          <w:sz w:val="22"/>
          <w:szCs w:val="22"/>
        </w:rPr>
        <w:t xml:space="preserve"> a</w:t>
      </w:r>
      <w:r w:rsidRPr="00412857">
        <w:rPr>
          <w:rFonts w:ascii="Arial" w:hAnsi="Arial" w:cs="Arial"/>
          <w:i w:val="0"/>
          <w:iCs/>
          <w:spacing w:val="-5"/>
          <w:sz w:val="22"/>
          <w:szCs w:val="22"/>
        </w:rPr>
        <w:t xml:space="preserve"> </w:t>
      </w:r>
      <w:r w:rsidRPr="00412857">
        <w:rPr>
          <w:rFonts w:ascii="Arial" w:hAnsi="Arial" w:cs="Arial"/>
          <w:i w:val="0"/>
          <w:iCs/>
          <w:spacing w:val="-4"/>
          <w:sz w:val="22"/>
          <w:szCs w:val="22"/>
        </w:rPr>
        <w:t>royalty-free, nonexclusive,</w:t>
      </w:r>
      <w:r w:rsidRPr="00412857">
        <w:rPr>
          <w:rFonts w:ascii="Arial" w:hAnsi="Arial" w:cs="Arial"/>
          <w:i w:val="0"/>
          <w:iCs/>
          <w:spacing w:val="-7"/>
          <w:sz w:val="22"/>
          <w:szCs w:val="22"/>
        </w:rPr>
        <w:t xml:space="preserve"> </w:t>
      </w:r>
      <w:r w:rsidRPr="00412857">
        <w:rPr>
          <w:rFonts w:ascii="Arial" w:hAnsi="Arial" w:cs="Arial"/>
          <w:i w:val="0"/>
          <w:iCs/>
          <w:sz w:val="22"/>
          <w:szCs w:val="22"/>
        </w:rPr>
        <w:t>and</w:t>
      </w:r>
      <w:r w:rsidRPr="00412857">
        <w:rPr>
          <w:rFonts w:ascii="Arial" w:hAnsi="Arial" w:cs="Arial"/>
          <w:i w:val="0"/>
          <w:iCs/>
          <w:spacing w:val="-7"/>
          <w:sz w:val="22"/>
          <w:szCs w:val="22"/>
        </w:rPr>
        <w:t xml:space="preserve"> </w:t>
      </w:r>
      <w:r w:rsidRPr="00412857">
        <w:rPr>
          <w:rFonts w:ascii="Arial" w:hAnsi="Arial" w:cs="Arial"/>
          <w:i w:val="0"/>
          <w:iCs/>
          <w:spacing w:val="-4"/>
          <w:sz w:val="22"/>
          <w:szCs w:val="22"/>
        </w:rPr>
        <w:t>irrevocable</w:t>
      </w:r>
      <w:r w:rsidRPr="00412857">
        <w:rPr>
          <w:rFonts w:ascii="Arial" w:hAnsi="Arial" w:cs="Arial"/>
          <w:i w:val="0"/>
          <w:iCs/>
          <w:spacing w:val="-8"/>
          <w:sz w:val="22"/>
          <w:szCs w:val="22"/>
        </w:rPr>
        <w:t xml:space="preserve"> </w:t>
      </w:r>
      <w:r w:rsidRPr="00412857">
        <w:rPr>
          <w:rFonts w:ascii="Arial" w:hAnsi="Arial" w:cs="Arial"/>
          <w:i w:val="0"/>
          <w:iCs/>
          <w:sz w:val="22"/>
          <w:szCs w:val="22"/>
        </w:rPr>
        <w:t>license</w:t>
      </w:r>
      <w:r w:rsidRPr="00412857">
        <w:rPr>
          <w:rFonts w:ascii="Arial" w:hAnsi="Arial" w:cs="Arial"/>
          <w:i w:val="0"/>
          <w:iCs/>
          <w:spacing w:val="-8"/>
          <w:sz w:val="22"/>
          <w:szCs w:val="22"/>
        </w:rPr>
        <w:t xml:space="preserve"> </w:t>
      </w:r>
      <w:r w:rsidRPr="00412857">
        <w:rPr>
          <w:rFonts w:ascii="Arial" w:hAnsi="Arial" w:cs="Arial"/>
          <w:i w:val="0"/>
          <w:iCs/>
          <w:sz w:val="22"/>
          <w:szCs w:val="22"/>
        </w:rPr>
        <w:t>to</w:t>
      </w:r>
      <w:r w:rsidRPr="00412857">
        <w:rPr>
          <w:rFonts w:ascii="Arial" w:hAnsi="Arial" w:cs="Arial"/>
          <w:i w:val="0"/>
          <w:iCs/>
          <w:spacing w:val="-4"/>
          <w:sz w:val="22"/>
          <w:szCs w:val="22"/>
        </w:rPr>
        <w:t xml:space="preserve"> reproduce, </w:t>
      </w:r>
      <w:r w:rsidRPr="00412857">
        <w:rPr>
          <w:rFonts w:ascii="Arial" w:hAnsi="Arial" w:cs="Arial"/>
          <w:i w:val="0"/>
          <w:iCs/>
          <w:sz w:val="22"/>
          <w:szCs w:val="22"/>
        </w:rPr>
        <w:t>publish</w:t>
      </w:r>
      <w:r w:rsidRPr="00412857">
        <w:rPr>
          <w:rFonts w:ascii="Arial" w:hAnsi="Arial" w:cs="Arial"/>
          <w:i w:val="0"/>
          <w:iCs/>
          <w:spacing w:val="-7"/>
          <w:sz w:val="22"/>
          <w:szCs w:val="22"/>
        </w:rPr>
        <w:t xml:space="preserve"> </w:t>
      </w:r>
      <w:r w:rsidRPr="00412857">
        <w:rPr>
          <w:rFonts w:ascii="Arial" w:hAnsi="Arial" w:cs="Arial"/>
          <w:i w:val="0"/>
          <w:iCs/>
          <w:sz w:val="22"/>
          <w:szCs w:val="22"/>
        </w:rPr>
        <w:t>or</w:t>
      </w:r>
      <w:r w:rsidRPr="00412857">
        <w:rPr>
          <w:rFonts w:ascii="Arial" w:hAnsi="Arial" w:cs="Arial"/>
          <w:i w:val="0"/>
          <w:iCs/>
          <w:spacing w:val="-56"/>
          <w:sz w:val="22"/>
          <w:szCs w:val="22"/>
        </w:rPr>
        <w:t xml:space="preserve"> </w:t>
      </w:r>
      <w:r w:rsidRPr="00412857">
        <w:rPr>
          <w:rFonts w:ascii="Arial" w:hAnsi="Arial" w:cs="Arial"/>
          <w:i w:val="0"/>
          <w:iCs/>
          <w:sz w:val="22"/>
          <w:szCs w:val="22"/>
        </w:rPr>
        <w:t xml:space="preserve">otherwise use, and to </w:t>
      </w:r>
      <w:r w:rsidRPr="00412857">
        <w:rPr>
          <w:rFonts w:ascii="Arial" w:hAnsi="Arial" w:cs="Arial"/>
          <w:i w:val="0"/>
          <w:iCs/>
          <w:spacing w:val="-4"/>
          <w:sz w:val="22"/>
          <w:szCs w:val="22"/>
        </w:rPr>
        <w:t xml:space="preserve">authorize others </w:t>
      </w:r>
      <w:r w:rsidRPr="00412857">
        <w:rPr>
          <w:rFonts w:ascii="Arial" w:hAnsi="Arial" w:cs="Arial"/>
          <w:i w:val="0"/>
          <w:iCs/>
          <w:sz w:val="22"/>
          <w:szCs w:val="22"/>
        </w:rPr>
        <w:t xml:space="preserve">to use, for </w:t>
      </w:r>
      <w:r w:rsidRPr="00412857">
        <w:rPr>
          <w:rFonts w:ascii="Arial" w:hAnsi="Arial" w:cs="Arial"/>
          <w:i w:val="0"/>
          <w:iCs/>
          <w:spacing w:val="-4"/>
          <w:sz w:val="22"/>
          <w:szCs w:val="22"/>
        </w:rPr>
        <w:t>federal government</w:t>
      </w:r>
      <w:r w:rsidRPr="00412857">
        <w:rPr>
          <w:rFonts w:ascii="Arial" w:hAnsi="Arial" w:cs="Arial"/>
          <w:i w:val="0"/>
          <w:iCs/>
          <w:spacing w:val="-1"/>
          <w:sz w:val="22"/>
          <w:szCs w:val="22"/>
        </w:rPr>
        <w:t xml:space="preserve"> </w:t>
      </w:r>
      <w:r w:rsidRPr="00412857">
        <w:rPr>
          <w:rFonts w:ascii="Arial" w:hAnsi="Arial" w:cs="Arial"/>
          <w:i w:val="0"/>
          <w:iCs/>
          <w:spacing w:val="-4"/>
          <w:sz w:val="22"/>
          <w:szCs w:val="22"/>
        </w:rPr>
        <w:t>purposes:</w:t>
      </w:r>
    </w:p>
    <w:p w14:paraId="450AA8D5" w14:textId="77777777" w:rsidR="00456D72" w:rsidRPr="00412857" w:rsidRDefault="00456D72" w:rsidP="00F91D9A">
      <w:pPr>
        <w:pStyle w:val="ListParagraph"/>
        <w:tabs>
          <w:tab w:val="left" w:pos="1080"/>
        </w:tabs>
        <w:ind w:left="1080" w:right="115" w:hanging="360"/>
        <w:contextualSpacing w:val="0"/>
        <w:jc w:val="both"/>
        <w:rPr>
          <w:rFonts w:cs="Arial"/>
          <w:sz w:val="22"/>
          <w:szCs w:val="22"/>
        </w:rPr>
      </w:pPr>
    </w:p>
    <w:p w14:paraId="48198648" w14:textId="77777777" w:rsidR="00456D72" w:rsidRPr="00412857" w:rsidRDefault="00456D72"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DEBARMENT AND SUSPENSION</w:t>
      </w:r>
    </w:p>
    <w:p w14:paraId="164144BC" w14:textId="6E887BF0" w:rsidR="00456D72" w:rsidRPr="00412857" w:rsidRDefault="00A475FC" w:rsidP="00F91D9A">
      <w:pPr>
        <w:pStyle w:val="ListParagraph"/>
        <w:widowControl w:val="0"/>
        <w:tabs>
          <w:tab w:val="right" w:pos="1575"/>
        </w:tabs>
        <w:ind w:left="360"/>
        <w:contextualSpacing w:val="0"/>
        <w:jc w:val="both"/>
        <w:rPr>
          <w:rFonts w:cs="Arial"/>
          <w:spacing w:val="-3"/>
          <w:sz w:val="22"/>
          <w:szCs w:val="22"/>
        </w:rPr>
      </w:pPr>
      <w:r>
        <w:rPr>
          <w:rFonts w:cs="Arial"/>
          <w:spacing w:val="-3"/>
          <w:sz w:val="22"/>
          <w:szCs w:val="22"/>
        </w:rPr>
        <w:t>Contract</w:t>
      </w:r>
      <w:r w:rsidRPr="00412857">
        <w:rPr>
          <w:rFonts w:cs="Arial"/>
          <w:sz w:val="22"/>
          <w:szCs w:val="22"/>
        </w:rPr>
        <w:t xml:space="preserve"> Intermediary</w:t>
      </w:r>
      <w:r w:rsidR="00CB4710">
        <w:rPr>
          <w:rFonts w:cs="Arial"/>
          <w:spacing w:val="-3"/>
          <w:sz w:val="22"/>
          <w:szCs w:val="22"/>
        </w:rPr>
        <w:t xml:space="preserve"> must</w:t>
      </w:r>
      <w:r w:rsidR="00456D72" w:rsidRPr="00412857">
        <w:rPr>
          <w:rFonts w:cs="Arial"/>
          <w:spacing w:val="-3"/>
          <w:sz w:val="22"/>
          <w:szCs w:val="22"/>
        </w:rPr>
        <w:t xml:space="preserve"> not contract with a Subcontractor that is debarred or suspended</w:t>
      </w:r>
      <w:r w:rsidR="00CB4710" w:rsidRPr="00CB4710">
        <w:rPr>
          <w:rFonts w:cs="Arial"/>
          <w:spacing w:val="-3"/>
          <w:sz w:val="22"/>
          <w:szCs w:val="22"/>
        </w:rPr>
        <w:t xml:space="preserve"> </w:t>
      </w:r>
      <w:r w:rsidR="00CB4710">
        <w:rPr>
          <w:rFonts w:cs="Arial"/>
          <w:spacing w:val="-3"/>
          <w:sz w:val="22"/>
          <w:szCs w:val="22"/>
        </w:rPr>
        <w:t>from</w:t>
      </w:r>
      <w:r w:rsidR="00CB4710" w:rsidRPr="00412857">
        <w:rPr>
          <w:rFonts w:cs="Arial"/>
          <w:spacing w:val="-3"/>
          <w:sz w:val="22"/>
          <w:szCs w:val="22"/>
        </w:rPr>
        <w:t xml:space="preserve"> participation in Federal Assistance Programs under Executive Order 12549 "Debarment and Suspension" codified at 29 CFR part 98</w:t>
      </w:r>
      <w:r w:rsidR="00F91D9A">
        <w:rPr>
          <w:rFonts w:cs="Arial"/>
          <w:spacing w:val="-3"/>
          <w:sz w:val="22"/>
          <w:szCs w:val="22"/>
        </w:rPr>
        <w:t>.</w:t>
      </w:r>
    </w:p>
    <w:p w14:paraId="545367DC" w14:textId="77777777" w:rsidR="00456D72" w:rsidRPr="00412857" w:rsidRDefault="00456D72" w:rsidP="00F91D9A">
      <w:pPr>
        <w:pStyle w:val="ListParagraph"/>
        <w:widowControl w:val="0"/>
        <w:tabs>
          <w:tab w:val="right" w:pos="1575"/>
        </w:tabs>
        <w:ind w:left="360"/>
        <w:contextualSpacing w:val="0"/>
        <w:rPr>
          <w:rFonts w:cs="Arial"/>
          <w:spacing w:val="-3"/>
          <w:sz w:val="22"/>
          <w:szCs w:val="22"/>
        </w:rPr>
      </w:pPr>
    </w:p>
    <w:p w14:paraId="60F6AC33" w14:textId="77777777" w:rsidR="00456D72" w:rsidRPr="00412857" w:rsidRDefault="00456D72" w:rsidP="00F91D9A">
      <w:pPr>
        <w:pStyle w:val="Heading6"/>
        <w:widowControl/>
        <w:numPr>
          <w:ilvl w:val="0"/>
          <w:numId w:val="2"/>
        </w:numPr>
        <w:rPr>
          <w:rFonts w:ascii="Arial" w:hAnsi="Arial" w:cs="Arial"/>
          <w:b w:val="0"/>
          <w:bCs/>
          <w:sz w:val="22"/>
          <w:szCs w:val="22"/>
        </w:rPr>
      </w:pPr>
      <w:r w:rsidRPr="00412857">
        <w:rPr>
          <w:rFonts w:ascii="Arial" w:hAnsi="Arial" w:cs="Arial"/>
          <w:bCs/>
          <w:sz w:val="22"/>
          <w:szCs w:val="22"/>
        </w:rPr>
        <w:lastRenderedPageBreak/>
        <w:t>DISPUTES</w:t>
      </w:r>
    </w:p>
    <w:p w14:paraId="7238FA70" w14:textId="73C20443" w:rsidR="00456D72" w:rsidRPr="00412857" w:rsidRDefault="00456D72" w:rsidP="00F91D9A">
      <w:pPr>
        <w:pStyle w:val="BodyTextIndent"/>
        <w:spacing w:after="0"/>
        <w:jc w:val="both"/>
        <w:rPr>
          <w:rFonts w:ascii="Arial" w:hAnsi="Arial" w:cs="Arial"/>
          <w:sz w:val="22"/>
          <w:szCs w:val="22"/>
        </w:rPr>
      </w:pPr>
      <w:r w:rsidRPr="00412857">
        <w:rPr>
          <w:rFonts w:ascii="Arial" w:hAnsi="Arial" w:cs="Arial"/>
          <w:sz w:val="22"/>
          <w:szCs w:val="22"/>
        </w:rPr>
        <w:t xml:space="preserve">Except as otherwise provided in this </w:t>
      </w:r>
      <w:r w:rsidR="00CF393F">
        <w:rPr>
          <w:rFonts w:ascii="Arial" w:hAnsi="Arial" w:cs="Arial"/>
          <w:sz w:val="22"/>
          <w:szCs w:val="22"/>
        </w:rPr>
        <w:t>Contract</w:t>
      </w:r>
      <w:r w:rsidRPr="00412857">
        <w:rPr>
          <w:rFonts w:ascii="Arial" w:hAnsi="Arial" w:cs="Arial"/>
          <w:sz w:val="22"/>
          <w:szCs w:val="22"/>
        </w:rPr>
        <w:t xml:space="preserve">, when a dispute arises and cannot be resolved by direct negotiation, the parties agree to participate in non-binding mediation in good faith. </w:t>
      </w:r>
      <w:r w:rsidR="00F03988">
        <w:rPr>
          <w:rFonts w:ascii="Arial" w:hAnsi="Arial" w:cs="Arial"/>
          <w:sz w:val="22"/>
          <w:szCs w:val="22"/>
        </w:rPr>
        <w:t xml:space="preserve"> </w:t>
      </w:r>
      <w:r w:rsidRPr="00412857">
        <w:rPr>
          <w:rFonts w:ascii="Arial" w:hAnsi="Arial" w:cs="Arial"/>
          <w:sz w:val="22"/>
          <w:szCs w:val="22"/>
        </w:rPr>
        <w:t xml:space="preserve">The mediator shall be chosen by </w:t>
      </w:r>
      <w:r w:rsidR="00CF393F">
        <w:rPr>
          <w:rFonts w:ascii="Arial" w:hAnsi="Arial" w:cs="Arial"/>
          <w:sz w:val="22"/>
          <w:szCs w:val="22"/>
        </w:rPr>
        <w:t>Contract</w:t>
      </w:r>
      <w:r w:rsidRPr="004A3735">
        <w:rPr>
          <w:rFonts w:ascii="Arial" w:hAnsi="Arial" w:cs="Arial"/>
          <w:sz w:val="22"/>
          <w:szCs w:val="22"/>
        </w:rPr>
        <w:t xml:space="preserve"> of the parties. </w:t>
      </w:r>
      <w:r w:rsidR="00F03988">
        <w:rPr>
          <w:rFonts w:ascii="Arial" w:hAnsi="Arial" w:cs="Arial"/>
          <w:sz w:val="22"/>
          <w:szCs w:val="22"/>
        </w:rPr>
        <w:t xml:space="preserve"> </w:t>
      </w:r>
      <w:r w:rsidRPr="004A3735">
        <w:rPr>
          <w:rFonts w:ascii="Arial" w:hAnsi="Arial" w:cs="Arial"/>
          <w:sz w:val="22"/>
          <w:szCs w:val="22"/>
        </w:rPr>
        <w:t xml:space="preserve">If the parties cannot agree on a mediator, the parties shall use a mediation service that selects the mediator for the parties. Nothing in this </w:t>
      </w:r>
      <w:r w:rsidR="00CF393F">
        <w:rPr>
          <w:rFonts w:ascii="Arial" w:hAnsi="Arial" w:cs="Arial"/>
          <w:sz w:val="22"/>
          <w:szCs w:val="22"/>
        </w:rPr>
        <w:t>Contract</w:t>
      </w:r>
      <w:r w:rsidRPr="004A3735">
        <w:rPr>
          <w:rFonts w:ascii="Arial" w:hAnsi="Arial" w:cs="Arial"/>
          <w:sz w:val="22"/>
          <w:szCs w:val="22"/>
        </w:rPr>
        <w:t xml:space="preserve"> shall be construed to limit the parties' choice of a mutually acceptable alternative resolution method such as a disputes hearing, </w:t>
      </w:r>
      <w:r w:rsidR="0070442E" w:rsidRPr="004A3735">
        <w:rPr>
          <w:rFonts w:ascii="Arial" w:hAnsi="Arial" w:cs="Arial"/>
          <w:sz w:val="22"/>
          <w:szCs w:val="22"/>
        </w:rPr>
        <w:t xml:space="preserve">or </w:t>
      </w:r>
      <w:r w:rsidRPr="004A3735">
        <w:rPr>
          <w:rFonts w:ascii="Arial" w:hAnsi="Arial" w:cs="Arial"/>
          <w:sz w:val="22"/>
          <w:szCs w:val="22"/>
        </w:rPr>
        <w:t xml:space="preserve">a Dispute Resolution Board. Either of the parties may </w:t>
      </w:r>
      <w:r w:rsidR="0070442E" w:rsidRPr="00412857">
        <w:rPr>
          <w:rFonts w:ascii="Arial" w:hAnsi="Arial" w:cs="Arial"/>
          <w:sz w:val="22"/>
          <w:szCs w:val="22"/>
        </w:rPr>
        <w:t xml:space="preserve">also </w:t>
      </w:r>
      <w:r w:rsidRPr="00412857">
        <w:rPr>
          <w:rFonts w:ascii="Arial" w:hAnsi="Arial" w:cs="Arial"/>
          <w:sz w:val="22"/>
          <w:szCs w:val="22"/>
        </w:rPr>
        <w:t>request intervention by the Governor, as provided by RCW 43.17.330, in which event the Governor’s process will control.</w:t>
      </w:r>
    </w:p>
    <w:p w14:paraId="613F1919" w14:textId="77777777" w:rsidR="00456D72" w:rsidRPr="00412857" w:rsidRDefault="00456D72" w:rsidP="00412857">
      <w:pPr>
        <w:jc w:val="both"/>
        <w:rPr>
          <w:rFonts w:cs="Arial"/>
          <w:bCs/>
          <w:i/>
          <w:sz w:val="22"/>
          <w:szCs w:val="22"/>
        </w:rPr>
      </w:pPr>
    </w:p>
    <w:p w14:paraId="5B4391F1" w14:textId="77777777"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ELECTRONIC SIGNATURES, COUNTERPARTS, AND DELIVERY</w:t>
      </w:r>
    </w:p>
    <w:p w14:paraId="4A42A43D" w14:textId="0DF2E553" w:rsidR="005F68FF" w:rsidRPr="00412857" w:rsidRDefault="005F68FF" w:rsidP="00412857">
      <w:pPr>
        <w:ind w:left="360"/>
        <w:jc w:val="both"/>
        <w:rPr>
          <w:rFonts w:cs="Arial"/>
          <w:bCs/>
          <w:iCs/>
          <w:sz w:val="22"/>
          <w:szCs w:val="22"/>
        </w:rPr>
      </w:pPr>
      <w:r w:rsidRPr="00412857">
        <w:rPr>
          <w:rFonts w:cs="Arial"/>
          <w:bCs/>
          <w:iCs/>
          <w:sz w:val="22"/>
          <w:szCs w:val="22"/>
        </w:rPr>
        <w:t xml:space="preserve">The parties agree that this contract may be executed in multiple counterparts, each of which is deemed an original and all of which constitute one </w:t>
      </w:r>
      <w:r w:rsidR="00CF393F">
        <w:rPr>
          <w:rFonts w:cs="Arial"/>
          <w:bCs/>
          <w:iCs/>
          <w:sz w:val="22"/>
          <w:szCs w:val="22"/>
        </w:rPr>
        <w:t>Contract</w:t>
      </w:r>
      <w:r w:rsidRPr="00412857">
        <w:rPr>
          <w:rFonts w:cs="Arial"/>
          <w:bCs/>
          <w:iCs/>
          <w:sz w:val="22"/>
          <w:szCs w:val="22"/>
        </w:rPr>
        <w:t>; and that electronic signature, or e-signature, of this contract shall be deemed as having the same effect as execution of an original ink signature; and that E-mail, photocopy, or facsimile delivery of a signed copy of this contract shall be deemed as the same as delivery of an original.</w:t>
      </w:r>
    </w:p>
    <w:p w14:paraId="79A3A241" w14:textId="77777777" w:rsidR="005F68FF" w:rsidRPr="00F91D9A" w:rsidRDefault="005F68FF" w:rsidP="00F91D9A">
      <w:pPr>
        <w:jc w:val="both"/>
        <w:rPr>
          <w:rFonts w:cs="Arial"/>
          <w:bCs/>
          <w:i/>
          <w:sz w:val="22"/>
          <w:szCs w:val="22"/>
        </w:rPr>
      </w:pPr>
    </w:p>
    <w:p w14:paraId="15949F9C" w14:textId="77777777" w:rsidR="005F68FF" w:rsidRPr="00412857" w:rsidRDefault="005F68FF" w:rsidP="00F91D9A">
      <w:pPr>
        <w:pStyle w:val="Heading6"/>
        <w:widowControl/>
        <w:numPr>
          <w:ilvl w:val="0"/>
          <w:numId w:val="2"/>
        </w:numPr>
        <w:rPr>
          <w:rFonts w:ascii="Arial" w:hAnsi="Arial" w:cs="Arial"/>
          <w:b w:val="0"/>
          <w:sz w:val="22"/>
          <w:szCs w:val="22"/>
        </w:rPr>
      </w:pPr>
      <w:bookmarkStart w:id="14" w:name="_Toc20209438"/>
      <w:r w:rsidRPr="00412857">
        <w:rPr>
          <w:rFonts w:ascii="Arial" w:hAnsi="Arial" w:cs="Arial"/>
          <w:sz w:val="22"/>
          <w:szCs w:val="22"/>
        </w:rPr>
        <w:t>GOVERNANCE</w:t>
      </w:r>
      <w:bookmarkEnd w:id="14"/>
    </w:p>
    <w:p w14:paraId="01BBF13A" w14:textId="1E210FB9" w:rsidR="005F68FF" w:rsidRPr="00412857" w:rsidRDefault="005F68FF" w:rsidP="00F242AD">
      <w:pPr>
        <w:spacing w:after="120"/>
        <w:ind w:left="360"/>
        <w:jc w:val="both"/>
        <w:rPr>
          <w:rFonts w:cs="Arial"/>
          <w:bCs/>
          <w:sz w:val="22"/>
          <w:szCs w:val="22"/>
        </w:rPr>
      </w:pPr>
      <w:bookmarkStart w:id="15" w:name="_Hlk73087060"/>
      <w:r w:rsidRPr="00412857">
        <w:rPr>
          <w:rFonts w:cs="Arial"/>
          <w:bCs/>
          <w:sz w:val="22"/>
          <w:szCs w:val="22"/>
        </w:rPr>
        <w:t xml:space="preserve">This Contract shall be construed and interpreted in accordance with the laws of the </w:t>
      </w:r>
      <w:r w:rsidR="00BE1EE8" w:rsidRPr="00412857">
        <w:rPr>
          <w:rFonts w:cs="Arial"/>
          <w:bCs/>
          <w:sz w:val="22"/>
          <w:szCs w:val="22"/>
        </w:rPr>
        <w:t>S</w:t>
      </w:r>
      <w:r w:rsidRPr="00412857">
        <w:rPr>
          <w:rFonts w:cs="Arial"/>
          <w:bCs/>
          <w:sz w:val="22"/>
          <w:szCs w:val="22"/>
        </w:rPr>
        <w:t>tate of Washington and the venue hereunder will be in the Superior Court for Thurston County.</w:t>
      </w:r>
    </w:p>
    <w:bookmarkEnd w:id="15"/>
    <w:p w14:paraId="2221F179" w14:textId="77777777" w:rsidR="005F68FF" w:rsidRPr="004B463B" w:rsidRDefault="005F68FF" w:rsidP="00F242AD">
      <w:pPr>
        <w:pStyle w:val="BodyText3"/>
        <w:spacing w:before="120"/>
        <w:ind w:left="360"/>
        <w:rPr>
          <w:rFonts w:ascii="Arial" w:hAnsi="Arial" w:cs="Arial"/>
          <w:b w:val="0"/>
          <w:bCs/>
          <w:i w:val="0"/>
          <w:iCs/>
          <w:sz w:val="22"/>
          <w:szCs w:val="22"/>
        </w:rPr>
      </w:pPr>
      <w:r w:rsidRPr="004B463B">
        <w:rPr>
          <w:rFonts w:ascii="Arial" w:hAnsi="Arial" w:cs="Arial"/>
          <w:b w:val="0"/>
          <w:bCs/>
          <w:i w:val="0"/>
          <w:iCs/>
          <w:sz w:val="22"/>
          <w:szCs w:val="22"/>
        </w:rPr>
        <w:t>In the event of an inconsistency in this Contract, unless otherwise provided, the inconsistency is resolved by giving precedence in the following order:</w:t>
      </w:r>
    </w:p>
    <w:p w14:paraId="0B3979AB" w14:textId="77777777" w:rsidR="005F68FF" w:rsidRPr="004B463B" w:rsidRDefault="005F68FF" w:rsidP="00BB2CAD">
      <w:pPr>
        <w:numPr>
          <w:ilvl w:val="0"/>
          <w:numId w:val="4"/>
        </w:numPr>
        <w:spacing w:before="120"/>
        <w:jc w:val="both"/>
        <w:rPr>
          <w:rFonts w:cs="Arial"/>
          <w:bCs/>
          <w:sz w:val="22"/>
          <w:szCs w:val="22"/>
        </w:rPr>
      </w:pPr>
      <w:r w:rsidRPr="004B463B">
        <w:rPr>
          <w:rFonts w:cs="Arial"/>
          <w:bCs/>
          <w:sz w:val="22"/>
          <w:szCs w:val="22"/>
        </w:rPr>
        <w:t>Applicable Federal and Washington State Statutes and Regulations.</w:t>
      </w:r>
    </w:p>
    <w:p w14:paraId="36FD3CE9"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All terms and conditions herein.</w:t>
      </w:r>
    </w:p>
    <w:p w14:paraId="2C167B6E"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Any attachments in their descending alphabetical order.</w:t>
      </w:r>
    </w:p>
    <w:p w14:paraId="7589FB0E" w14:textId="77777777" w:rsidR="005F68FF" w:rsidRPr="004B463B" w:rsidRDefault="005F68FF" w:rsidP="00BB2CAD">
      <w:pPr>
        <w:numPr>
          <w:ilvl w:val="0"/>
          <w:numId w:val="4"/>
        </w:numPr>
        <w:jc w:val="both"/>
        <w:rPr>
          <w:rFonts w:cs="Arial"/>
          <w:bCs/>
          <w:sz w:val="22"/>
          <w:szCs w:val="22"/>
        </w:rPr>
      </w:pPr>
      <w:r w:rsidRPr="004B463B">
        <w:rPr>
          <w:rFonts w:cs="Arial"/>
          <w:bCs/>
          <w:sz w:val="22"/>
          <w:szCs w:val="22"/>
        </w:rPr>
        <w:t>Any other material incorporated herein by written reference.</w:t>
      </w:r>
    </w:p>
    <w:p w14:paraId="634E060A" w14:textId="77777777" w:rsidR="0070442E" w:rsidRPr="00F91D9A" w:rsidRDefault="0070442E" w:rsidP="00F91D9A">
      <w:pPr>
        <w:jc w:val="both"/>
        <w:rPr>
          <w:rFonts w:cs="Arial"/>
          <w:bCs/>
          <w:i/>
          <w:sz w:val="22"/>
          <w:szCs w:val="22"/>
        </w:rPr>
      </w:pPr>
    </w:p>
    <w:p w14:paraId="1AEEE50C" w14:textId="77777777" w:rsidR="005F68FF" w:rsidRPr="00412857" w:rsidRDefault="005F68FF" w:rsidP="00F91D9A">
      <w:pPr>
        <w:pStyle w:val="Heading6"/>
        <w:widowControl/>
        <w:numPr>
          <w:ilvl w:val="0"/>
          <w:numId w:val="2"/>
        </w:numPr>
        <w:rPr>
          <w:rFonts w:ascii="Arial" w:hAnsi="Arial" w:cs="Arial"/>
          <w:b w:val="0"/>
          <w:sz w:val="22"/>
          <w:szCs w:val="22"/>
        </w:rPr>
      </w:pPr>
      <w:r w:rsidRPr="00412857">
        <w:rPr>
          <w:rFonts w:ascii="Arial" w:hAnsi="Arial" w:cs="Arial"/>
          <w:sz w:val="22"/>
          <w:szCs w:val="22"/>
        </w:rPr>
        <w:t>INDEMNIFICATION</w:t>
      </w:r>
    </w:p>
    <w:p w14:paraId="57B66335" w14:textId="533EF3A1" w:rsidR="00764D17" w:rsidRPr="00412857" w:rsidRDefault="00764D17" w:rsidP="0080705F">
      <w:pPr>
        <w:pStyle w:val="Default"/>
        <w:spacing w:after="120"/>
        <w:ind w:left="360"/>
        <w:jc w:val="both"/>
        <w:rPr>
          <w:rFonts w:ascii="Arial" w:hAnsi="Arial" w:cs="Arial"/>
          <w:sz w:val="22"/>
          <w:szCs w:val="22"/>
        </w:rPr>
      </w:pPr>
      <w:r w:rsidRPr="00412857">
        <w:rPr>
          <w:rFonts w:ascii="Arial" w:hAnsi="Arial" w:cs="Arial"/>
          <w:sz w:val="22"/>
          <w:szCs w:val="22"/>
        </w:rPr>
        <w:t xml:space="preserve">Each party to this </w:t>
      </w:r>
      <w:r w:rsidR="00CF393F">
        <w:rPr>
          <w:rFonts w:ascii="Arial" w:hAnsi="Arial" w:cs="Arial"/>
          <w:sz w:val="22"/>
          <w:szCs w:val="22"/>
        </w:rPr>
        <w:t>Contract</w:t>
      </w:r>
      <w:r w:rsidRPr="00412857">
        <w:rPr>
          <w:rFonts w:ascii="Arial" w:hAnsi="Arial" w:cs="Arial"/>
          <w:sz w:val="22"/>
          <w:szCs w:val="22"/>
        </w:rPr>
        <w:t xml:space="preserve"> is responsible for its own acts and/or omissions and those of its officers, employees and agents. </w:t>
      </w:r>
    </w:p>
    <w:p w14:paraId="0B08D80D" w14:textId="4D5598CC" w:rsidR="00764D17" w:rsidRPr="00412857" w:rsidRDefault="00764D17" w:rsidP="0080705F">
      <w:pPr>
        <w:pStyle w:val="Default"/>
        <w:ind w:left="360"/>
        <w:jc w:val="both"/>
        <w:rPr>
          <w:rFonts w:ascii="Arial" w:hAnsi="Arial" w:cs="Arial"/>
          <w:sz w:val="22"/>
          <w:szCs w:val="22"/>
        </w:rPr>
      </w:pPr>
      <w:r w:rsidRPr="00412857">
        <w:rPr>
          <w:rFonts w:ascii="Arial" w:hAnsi="Arial" w:cs="Arial"/>
          <w:sz w:val="22"/>
          <w:szCs w:val="22"/>
        </w:rPr>
        <w:t xml:space="preserve">To the extent permitted by </w:t>
      </w:r>
      <w:r w:rsidR="00A475FC" w:rsidRPr="00412857">
        <w:rPr>
          <w:rFonts w:ascii="Arial" w:hAnsi="Arial" w:cs="Arial"/>
          <w:sz w:val="22"/>
          <w:szCs w:val="22"/>
        </w:rPr>
        <w:t>law, ESD</w:t>
      </w:r>
      <w:r w:rsidRPr="00412857">
        <w:rPr>
          <w:rFonts w:ascii="Arial" w:hAnsi="Arial" w:cs="Arial"/>
          <w:sz w:val="22"/>
          <w:szCs w:val="22"/>
        </w:rPr>
        <w:t xml:space="preserve"> shall indemnify and hold harmless the Intermediary from all claims, costs, damages, or expenses arising </w:t>
      </w:r>
      <w:r w:rsidR="00A475FC" w:rsidRPr="00412857">
        <w:rPr>
          <w:rFonts w:ascii="Arial" w:hAnsi="Arial" w:cs="Arial"/>
          <w:sz w:val="22"/>
          <w:szCs w:val="22"/>
        </w:rPr>
        <w:t>from</w:t>
      </w:r>
      <w:r w:rsidRPr="00412857">
        <w:rPr>
          <w:rFonts w:ascii="Arial" w:hAnsi="Arial" w:cs="Arial"/>
          <w:sz w:val="22"/>
          <w:szCs w:val="22"/>
        </w:rPr>
        <w:t xml:space="preserve">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Department and its officers, employees, and agents.  Likewise, the Intermediary shall indemnify and hold harmless the Department from all claims, costs, damages, or expenses arising from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intermediary and its officers, employees, agents, and subcontractors. </w:t>
      </w:r>
    </w:p>
    <w:p w14:paraId="78635717" w14:textId="77777777" w:rsidR="005F68FF" w:rsidRPr="00F91D9A" w:rsidRDefault="005F68FF" w:rsidP="00F91D9A">
      <w:pPr>
        <w:jc w:val="both"/>
        <w:rPr>
          <w:rFonts w:cs="Arial"/>
          <w:bCs/>
          <w:i/>
          <w:sz w:val="22"/>
          <w:szCs w:val="22"/>
        </w:rPr>
      </w:pPr>
    </w:p>
    <w:p w14:paraId="1610F8F5" w14:textId="77777777" w:rsidR="005F68FF" w:rsidRPr="00412857" w:rsidRDefault="005F68FF" w:rsidP="00F91D9A">
      <w:pPr>
        <w:pStyle w:val="Heading6"/>
        <w:widowControl/>
        <w:numPr>
          <w:ilvl w:val="0"/>
          <w:numId w:val="2"/>
        </w:numPr>
        <w:rPr>
          <w:rFonts w:ascii="Arial" w:hAnsi="Arial" w:cs="Arial"/>
          <w:b w:val="0"/>
          <w:sz w:val="22"/>
          <w:szCs w:val="22"/>
        </w:rPr>
      </w:pPr>
      <w:bookmarkStart w:id="16" w:name="_Toc20209439"/>
      <w:r w:rsidRPr="00412857">
        <w:rPr>
          <w:rFonts w:ascii="Arial" w:hAnsi="Arial" w:cs="Arial"/>
          <w:sz w:val="22"/>
          <w:szCs w:val="22"/>
        </w:rPr>
        <w:t>INDEPENDENT CAPACITY</w:t>
      </w:r>
      <w:bookmarkEnd w:id="16"/>
      <w:r w:rsidRPr="00412857">
        <w:rPr>
          <w:rFonts w:ascii="Arial" w:hAnsi="Arial" w:cs="Arial"/>
          <w:sz w:val="22"/>
          <w:szCs w:val="22"/>
        </w:rPr>
        <w:t xml:space="preserve"> </w:t>
      </w:r>
    </w:p>
    <w:p w14:paraId="242B7C30" w14:textId="79A193B0" w:rsidR="005F68FF" w:rsidRDefault="005F68FF" w:rsidP="0080705F">
      <w:pPr>
        <w:ind w:left="360"/>
        <w:jc w:val="both"/>
        <w:rPr>
          <w:rFonts w:cs="Arial"/>
          <w:bCs/>
          <w:sz w:val="22"/>
          <w:szCs w:val="22"/>
        </w:rPr>
      </w:pPr>
      <w:r w:rsidRPr="00412857">
        <w:rPr>
          <w:rFonts w:cs="Arial"/>
          <w:bCs/>
          <w:sz w:val="22"/>
          <w:szCs w:val="22"/>
        </w:rPr>
        <w:t xml:space="preserve">The parties create an independent </w:t>
      </w:r>
      <w:r w:rsidR="004534E6" w:rsidRPr="00412857">
        <w:rPr>
          <w:rFonts w:cs="Arial"/>
          <w:bCs/>
          <w:sz w:val="22"/>
          <w:szCs w:val="22"/>
        </w:rPr>
        <w:t>contractor</w:t>
      </w:r>
      <w:r w:rsidRPr="00412857">
        <w:rPr>
          <w:rFonts w:cs="Arial"/>
          <w:bCs/>
          <w:sz w:val="22"/>
          <w:szCs w:val="22"/>
        </w:rPr>
        <w:t xml:space="preserve"> relationship under this Contract. </w:t>
      </w:r>
      <w:r w:rsidR="00F03988">
        <w:rPr>
          <w:rFonts w:cs="Arial"/>
          <w:bCs/>
          <w:sz w:val="22"/>
          <w:szCs w:val="22"/>
        </w:rPr>
        <w:t xml:space="preserve"> </w:t>
      </w:r>
      <w:r w:rsidRPr="00412857">
        <w:rPr>
          <w:rFonts w:cs="Arial"/>
          <w:bCs/>
          <w:sz w:val="22"/>
          <w:szCs w:val="22"/>
        </w:rPr>
        <w:t xml:space="preserve">The Intermediary and its employees or agents performing under this contract are not employees or agents of ESD. </w:t>
      </w:r>
      <w:r w:rsidR="00F03988">
        <w:rPr>
          <w:rFonts w:cs="Arial"/>
          <w:bCs/>
          <w:sz w:val="22"/>
          <w:szCs w:val="22"/>
        </w:rPr>
        <w:t xml:space="preserve"> </w:t>
      </w:r>
      <w:r w:rsidRPr="00412857">
        <w:rPr>
          <w:rFonts w:cs="Arial"/>
          <w:bCs/>
          <w:sz w:val="22"/>
          <w:szCs w:val="22"/>
        </w:rPr>
        <w:t xml:space="preserve">The Intermediary may not hold itself out as, nor claim to be, an officer or employee of ESD or of the </w:t>
      </w:r>
      <w:r w:rsidR="00BE1EE8" w:rsidRPr="00412857">
        <w:rPr>
          <w:rFonts w:cs="Arial"/>
          <w:bCs/>
          <w:sz w:val="22"/>
          <w:szCs w:val="22"/>
        </w:rPr>
        <w:t>S</w:t>
      </w:r>
      <w:r w:rsidRPr="00412857">
        <w:rPr>
          <w:rFonts w:cs="Arial"/>
          <w:bCs/>
          <w:sz w:val="22"/>
          <w:szCs w:val="22"/>
        </w:rPr>
        <w:t xml:space="preserve">tate of Washington by reason of this Contract, nor may the Intermediary make any claim of right, privilege or benefit which would accrue to an </w:t>
      </w:r>
      <w:r w:rsidRPr="00F242AD">
        <w:rPr>
          <w:rFonts w:cs="Arial"/>
          <w:bCs/>
          <w:sz w:val="22"/>
          <w:szCs w:val="22"/>
        </w:rPr>
        <w:t xml:space="preserve">employee of the </w:t>
      </w:r>
      <w:r w:rsidR="00BE1EE8" w:rsidRPr="00F242AD">
        <w:rPr>
          <w:rFonts w:cs="Arial"/>
          <w:bCs/>
          <w:sz w:val="22"/>
          <w:szCs w:val="22"/>
        </w:rPr>
        <w:t>S</w:t>
      </w:r>
      <w:r w:rsidRPr="00F242AD">
        <w:rPr>
          <w:rFonts w:cs="Arial"/>
          <w:bCs/>
          <w:sz w:val="22"/>
          <w:szCs w:val="22"/>
        </w:rPr>
        <w:t xml:space="preserve">tate of Washington. </w:t>
      </w:r>
    </w:p>
    <w:p w14:paraId="28069923" w14:textId="77777777" w:rsidR="00CB4710" w:rsidRPr="00F242AD" w:rsidRDefault="00CB4710" w:rsidP="0080705F">
      <w:pPr>
        <w:ind w:left="360"/>
        <w:jc w:val="both"/>
        <w:rPr>
          <w:rFonts w:cs="Arial"/>
          <w:bCs/>
          <w:sz w:val="22"/>
          <w:szCs w:val="22"/>
        </w:rPr>
      </w:pPr>
    </w:p>
    <w:p w14:paraId="6B9F8080" w14:textId="3F1B625E" w:rsidR="00F242AD" w:rsidRPr="00F242AD" w:rsidRDefault="00F242AD" w:rsidP="0080705F">
      <w:pPr>
        <w:pStyle w:val="Heading6"/>
        <w:widowControl/>
        <w:numPr>
          <w:ilvl w:val="0"/>
          <w:numId w:val="2"/>
        </w:numPr>
        <w:rPr>
          <w:rFonts w:ascii="Arial" w:hAnsi="Arial" w:cs="Arial"/>
          <w:sz w:val="22"/>
          <w:szCs w:val="22"/>
        </w:rPr>
      </w:pPr>
      <w:bookmarkStart w:id="17" w:name="_Hlk90363319"/>
      <w:r w:rsidRPr="00F242AD">
        <w:rPr>
          <w:rFonts w:ascii="Arial" w:hAnsi="Arial" w:cs="Arial"/>
          <w:sz w:val="22"/>
          <w:szCs w:val="22"/>
        </w:rPr>
        <w:t>LICEN</w:t>
      </w:r>
      <w:r w:rsidR="00BD2269">
        <w:rPr>
          <w:rFonts w:ascii="Arial" w:hAnsi="Arial" w:cs="Arial"/>
          <w:sz w:val="22"/>
          <w:szCs w:val="22"/>
        </w:rPr>
        <w:t>SING</w:t>
      </w:r>
    </w:p>
    <w:p w14:paraId="6111AEED" w14:textId="328DE097" w:rsidR="00F242AD" w:rsidRPr="00F242AD" w:rsidRDefault="00F242AD" w:rsidP="00635DB8">
      <w:pPr>
        <w:ind w:left="360"/>
        <w:contextualSpacing/>
        <w:rPr>
          <w:rFonts w:cs="Arial"/>
          <w:sz w:val="22"/>
          <w:szCs w:val="22"/>
        </w:rPr>
      </w:pPr>
      <w:bookmarkStart w:id="18" w:name="_Hlk93394885"/>
      <w:r w:rsidRPr="00635DB8">
        <w:rPr>
          <w:rFonts w:cs="Arial"/>
          <w:sz w:val="22"/>
          <w:szCs w:val="22"/>
        </w:rPr>
        <w:t>Intermediary</w:t>
      </w:r>
      <w:bookmarkEnd w:id="18"/>
      <w:r w:rsidRPr="00635DB8">
        <w:rPr>
          <w:rFonts w:cs="Arial"/>
          <w:sz w:val="22"/>
          <w:szCs w:val="22"/>
        </w:rPr>
        <w:t xml:space="preserve"> </w:t>
      </w:r>
      <w:r w:rsidR="00635DB8" w:rsidRPr="00635DB8">
        <w:rPr>
          <w:rFonts w:cs="Arial"/>
          <w:sz w:val="22"/>
          <w:szCs w:val="22"/>
        </w:rPr>
        <w:t xml:space="preserve">shall comply with all applicable local, state, and federal licensing, accreditation, and registration requirements/standards necessary for performance under this </w:t>
      </w:r>
      <w:r w:rsidR="00635DB8">
        <w:rPr>
          <w:rFonts w:cs="Arial"/>
          <w:sz w:val="22"/>
          <w:szCs w:val="22"/>
        </w:rPr>
        <w:t>Contract</w:t>
      </w:r>
      <w:r w:rsidR="00635DB8" w:rsidRPr="00635DB8">
        <w:rPr>
          <w:rFonts w:cs="Arial"/>
          <w:sz w:val="22"/>
          <w:szCs w:val="22"/>
        </w:rPr>
        <w:t xml:space="preserve">. </w:t>
      </w:r>
    </w:p>
    <w:p w14:paraId="33480538" w14:textId="77777777" w:rsidR="005F68FF" w:rsidRPr="00412857" w:rsidRDefault="005F68FF" w:rsidP="0080705F">
      <w:pPr>
        <w:ind w:left="360"/>
        <w:rPr>
          <w:rFonts w:cs="Arial"/>
          <w:bCs/>
          <w:sz w:val="22"/>
          <w:szCs w:val="22"/>
        </w:rPr>
      </w:pPr>
    </w:p>
    <w:p w14:paraId="6CFD0FA1" w14:textId="77777777" w:rsidR="005F68FF" w:rsidRPr="00412857" w:rsidRDefault="005F68FF" w:rsidP="0080705F">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LIMITATION OF LIABILITY</w:t>
      </w:r>
    </w:p>
    <w:p w14:paraId="434D8EF8" w14:textId="62114AB2" w:rsidR="005F68FF" w:rsidRPr="00412857" w:rsidRDefault="005F68FF" w:rsidP="0080705F">
      <w:pPr>
        <w:pStyle w:val="ListParagraph"/>
        <w:spacing w:after="120"/>
        <w:ind w:left="360"/>
        <w:contextualSpacing w:val="0"/>
        <w:jc w:val="both"/>
        <w:rPr>
          <w:rFonts w:cs="Arial"/>
          <w:sz w:val="22"/>
          <w:szCs w:val="22"/>
        </w:rPr>
      </w:pPr>
      <w:r w:rsidRPr="00412857">
        <w:rPr>
          <w:rFonts w:cs="Arial"/>
          <w:sz w:val="22"/>
          <w:szCs w:val="22"/>
        </w:rPr>
        <w:t xml:space="preserve">Neither Intermediary nor ESD </w:t>
      </w:r>
      <w:r w:rsidR="00764D17" w:rsidRPr="00412857">
        <w:rPr>
          <w:rFonts w:cs="Arial"/>
          <w:sz w:val="22"/>
          <w:szCs w:val="22"/>
        </w:rPr>
        <w:t xml:space="preserve">will be </w:t>
      </w:r>
      <w:r w:rsidRPr="00412857">
        <w:rPr>
          <w:rFonts w:cs="Arial"/>
          <w:sz w:val="22"/>
          <w:szCs w:val="22"/>
        </w:rPr>
        <w:t>liable to each other, regardless of the form of action, for consequential, incidental, indirect, or special damages except any claim related to bodily injury or death; a breach of confidentiality or cybersecurity; or a claim or demand based on patent, copyright, or other intellectual property right infringement.</w:t>
      </w:r>
    </w:p>
    <w:p w14:paraId="1172A720" w14:textId="27FA4875" w:rsidR="005F68FF" w:rsidRPr="00412857" w:rsidRDefault="005F68FF" w:rsidP="0080705F">
      <w:pPr>
        <w:pStyle w:val="OutHead3"/>
        <w:tabs>
          <w:tab w:val="left" w:pos="2340"/>
        </w:tabs>
        <w:ind w:left="360"/>
        <w:jc w:val="both"/>
        <w:rPr>
          <w:rFonts w:cs="Arial"/>
          <w:sz w:val="22"/>
          <w:szCs w:val="22"/>
        </w:rPr>
      </w:pPr>
      <w:r w:rsidRPr="00412857">
        <w:rPr>
          <w:rFonts w:cs="Arial"/>
          <w:sz w:val="22"/>
          <w:szCs w:val="22"/>
        </w:rPr>
        <w:t xml:space="preserve">Neither party </w:t>
      </w:r>
      <w:r w:rsidR="00764D17" w:rsidRPr="00412857">
        <w:rPr>
          <w:rFonts w:cs="Arial"/>
          <w:sz w:val="22"/>
          <w:szCs w:val="22"/>
        </w:rPr>
        <w:t xml:space="preserve">will </w:t>
      </w:r>
      <w:r w:rsidRPr="00412857">
        <w:rPr>
          <w:rFonts w:cs="Arial"/>
          <w:sz w:val="22"/>
          <w:szCs w:val="22"/>
        </w:rPr>
        <w:t xml:space="preserve">be liable to the other party unless damage is proximately caused by such party’s respective fault or negligence. Neither the Intermediary nor ESD </w:t>
      </w:r>
      <w:r w:rsidR="00764D17" w:rsidRPr="00412857">
        <w:rPr>
          <w:rFonts w:cs="Arial"/>
          <w:sz w:val="22"/>
          <w:szCs w:val="22"/>
        </w:rPr>
        <w:t xml:space="preserve">will </w:t>
      </w:r>
      <w:r w:rsidRPr="00412857">
        <w:rPr>
          <w:rFonts w:cs="Arial"/>
          <w:sz w:val="22"/>
          <w:szCs w:val="22"/>
        </w:rPr>
        <w:t>be liable for damages arising from causes beyond the reasonable control and without the fault or negligence of the party.  Such causes may include, but are not restricted to, acts of God or acts of a governmental body other than the ESD acting in either its sovereign or contractual capacity.</w:t>
      </w:r>
    </w:p>
    <w:bookmarkEnd w:id="17"/>
    <w:p w14:paraId="768220BB" w14:textId="77777777" w:rsidR="005F68FF" w:rsidRPr="00412857" w:rsidRDefault="005F68FF" w:rsidP="0080705F">
      <w:pPr>
        <w:ind w:left="360"/>
        <w:rPr>
          <w:rFonts w:cs="Arial"/>
          <w:bCs/>
          <w:sz w:val="22"/>
          <w:szCs w:val="22"/>
        </w:rPr>
      </w:pPr>
    </w:p>
    <w:p w14:paraId="792EA948" w14:textId="77777777" w:rsidR="005F68FF" w:rsidRPr="00412857" w:rsidRDefault="005F68FF" w:rsidP="0080705F">
      <w:pPr>
        <w:pStyle w:val="Heading6"/>
        <w:widowControl/>
        <w:numPr>
          <w:ilvl w:val="0"/>
          <w:numId w:val="2"/>
        </w:numPr>
        <w:rPr>
          <w:rFonts w:ascii="Arial" w:hAnsi="Arial" w:cs="Arial"/>
          <w:bCs/>
          <w:sz w:val="22"/>
          <w:szCs w:val="22"/>
        </w:rPr>
      </w:pPr>
      <w:r w:rsidRPr="00412857">
        <w:rPr>
          <w:rFonts w:ascii="Arial" w:hAnsi="Arial" w:cs="Arial"/>
          <w:bCs/>
          <w:i/>
          <w:sz w:val="22"/>
          <w:szCs w:val="22"/>
        </w:rPr>
        <w:t xml:space="preserve"> </w:t>
      </w:r>
      <w:bookmarkStart w:id="19" w:name="_Toc20209442"/>
      <w:r w:rsidRPr="00412857">
        <w:rPr>
          <w:rFonts w:ascii="Arial" w:hAnsi="Arial" w:cs="Arial"/>
          <w:sz w:val="22"/>
          <w:szCs w:val="22"/>
        </w:rPr>
        <w:t>RECORDS, DOCUMENTS AND REVIEW</w:t>
      </w:r>
      <w:bookmarkEnd w:id="19"/>
    </w:p>
    <w:p w14:paraId="0E211909" w14:textId="0BD22816" w:rsidR="005F68FF" w:rsidRPr="00480050" w:rsidRDefault="005F68FF" w:rsidP="00BB2CAD">
      <w:pPr>
        <w:pStyle w:val="ListParagraph"/>
        <w:numPr>
          <w:ilvl w:val="0"/>
          <w:numId w:val="11"/>
        </w:numPr>
        <w:ind w:left="720"/>
        <w:jc w:val="both"/>
        <w:rPr>
          <w:rFonts w:cs="Arial"/>
          <w:bCs/>
          <w:sz w:val="22"/>
          <w:szCs w:val="22"/>
        </w:rPr>
      </w:pPr>
      <w:r w:rsidRPr="00480050">
        <w:rPr>
          <w:rFonts w:cs="Arial"/>
          <w:b/>
          <w:sz w:val="22"/>
          <w:szCs w:val="22"/>
        </w:rPr>
        <w:t>Maintenance of Records</w:t>
      </w:r>
      <w:r w:rsidRPr="00480050">
        <w:rPr>
          <w:rFonts w:cs="Arial"/>
          <w:bCs/>
          <w:sz w:val="22"/>
          <w:szCs w:val="22"/>
        </w:rPr>
        <w:t xml:space="preserve">: Unless otherwise specified in the Contract, all books, records, documents, and other materials relevant to this </w:t>
      </w:r>
      <w:r w:rsidR="00CF393F" w:rsidRPr="00480050">
        <w:rPr>
          <w:rFonts w:cs="Arial"/>
          <w:bCs/>
          <w:sz w:val="22"/>
          <w:szCs w:val="22"/>
        </w:rPr>
        <w:t>Contract</w:t>
      </w:r>
      <w:r w:rsidRPr="00480050">
        <w:rPr>
          <w:rFonts w:cs="Arial"/>
          <w:bCs/>
          <w:sz w:val="22"/>
          <w:szCs w:val="22"/>
        </w:rPr>
        <w:t xml:space="preserve"> will be retained for six (6) years after expiration of this Contract.  Each party will utilize reasonable security procedures and protections to assure records and documents provided by the other party are not erroneously disclosed to third parties.</w:t>
      </w:r>
    </w:p>
    <w:p w14:paraId="26CA14B6" w14:textId="46ABB30F" w:rsidR="005F68FF" w:rsidRDefault="005F68FF" w:rsidP="00BB2CAD">
      <w:pPr>
        <w:pStyle w:val="OutHead2"/>
        <w:numPr>
          <w:ilvl w:val="0"/>
          <w:numId w:val="11"/>
        </w:numPr>
        <w:ind w:left="720"/>
        <w:jc w:val="both"/>
        <w:rPr>
          <w:rFonts w:cs="Arial"/>
          <w:spacing w:val="-4"/>
          <w:sz w:val="22"/>
          <w:szCs w:val="22"/>
        </w:rPr>
      </w:pPr>
      <w:r w:rsidRPr="00480050">
        <w:rPr>
          <w:rFonts w:cs="Arial"/>
          <w:b/>
          <w:bCs/>
          <w:spacing w:val="-3"/>
          <w:sz w:val="22"/>
          <w:szCs w:val="22"/>
        </w:rPr>
        <w:t>Review of Records:</w:t>
      </w:r>
      <w:r w:rsidRPr="00412857">
        <w:rPr>
          <w:rFonts w:cs="Arial"/>
          <w:spacing w:val="-3"/>
          <w:sz w:val="22"/>
          <w:szCs w:val="22"/>
        </w:rPr>
        <w:t xml:space="preserve">  Intermediary shall grant ESD</w:t>
      </w:r>
      <w:r w:rsidR="004534E6" w:rsidRPr="00412857">
        <w:rPr>
          <w:rFonts w:cs="Arial"/>
          <w:spacing w:val="-3"/>
          <w:sz w:val="22"/>
          <w:szCs w:val="22"/>
        </w:rPr>
        <w:t>, CCW,</w:t>
      </w:r>
      <w:r w:rsidRPr="00412857">
        <w:rPr>
          <w:rFonts w:cs="Arial"/>
          <w:spacing w:val="-10"/>
          <w:sz w:val="22"/>
          <w:szCs w:val="22"/>
        </w:rPr>
        <w:t xml:space="preserve"> and its designees </w:t>
      </w:r>
      <w:r w:rsidRPr="00412857">
        <w:rPr>
          <w:rFonts w:cs="Arial"/>
          <w:spacing w:val="-3"/>
          <w:sz w:val="22"/>
          <w:szCs w:val="22"/>
        </w:rPr>
        <w:t>full</w:t>
      </w:r>
      <w:r w:rsidRPr="00412857">
        <w:rPr>
          <w:rFonts w:cs="Arial"/>
          <w:spacing w:val="-5"/>
          <w:sz w:val="22"/>
          <w:szCs w:val="22"/>
        </w:rPr>
        <w:t xml:space="preserve"> </w:t>
      </w:r>
      <w:r w:rsidRPr="00412857">
        <w:rPr>
          <w:rFonts w:cs="Arial"/>
          <w:spacing w:val="-4"/>
          <w:sz w:val="22"/>
          <w:szCs w:val="22"/>
        </w:rPr>
        <w:t>access</w:t>
      </w:r>
      <w:r w:rsidRPr="00412857">
        <w:rPr>
          <w:rFonts w:cs="Arial"/>
          <w:spacing w:val="-5"/>
          <w:sz w:val="22"/>
          <w:szCs w:val="22"/>
        </w:rPr>
        <w:t xml:space="preserve"> </w:t>
      </w:r>
      <w:r w:rsidRPr="00412857">
        <w:rPr>
          <w:rFonts w:cs="Arial"/>
          <w:sz w:val="22"/>
          <w:szCs w:val="22"/>
        </w:rPr>
        <w:t>to</w:t>
      </w:r>
      <w:r w:rsidRPr="00412857">
        <w:rPr>
          <w:rFonts w:cs="Arial"/>
          <w:spacing w:val="-5"/>
          <w:sz w:val="22"/>
          <w:szCs w:val="22"/>
        </w:rPr>
        <w:t xml:space="preserve"> </w:t>
      </w:r>
      <w:r w:rsidRPr="00412857">
        <w:rPr>
          <w:rFonts w:cs="Arial"/>
          <w:spacing w:val="-3"/>
          <w:sz w:val="22"/>
          <w:szCs w:val="22"/>
        </w:rPr>
        <w:t>and</w:t>
      </w:r>
      <w:r w:rsidRPr="00412857">
        <w:rPr>
          <w:rFonts w:cs="Arial"/>
          <w:spacing w:val="-5"/>
          <w:sz w:val="22"/>
          <w:szCs w:val="22"/>
        </w:rPr>
        <w:t xml:space="preserve"> </w:t>
      </w:r>
      <w:r w:rsidRPr="00412857">
        <w:rPr>
          <w:rFonts w:cs="Arial"/>
          <w:sz w:val="22"/>
          <w:szCs w:val="22"/>
        </w:rPr>
        <w:t>the</w:t>
      </w:r>
      <w:r w:rsidRPr="00412857">
        <w:rPr>
          <w:rFonts w:cs="Arial"/>
          <w:spacing w:val="-6"/>
          <w:sz w:val="22"/>
          <w:szCs w:val="22"/>
        </w:rPr>
        <w:t xml:space="preserve"> </w:t>
      </w:r>
      <w:r w:rsidRPr="00412857">
        <w:rPr>
          <w:rFonts w:cs="Arial"/>
          <w:spacing w:val="-3"/>
          <w:sz w:val="22"/>
          <w:szCs w:val="22"/>
        </w:rPr>
        <w:t>right</w:t>
      </w:r>
      <w:r w:rsidRPr="00412857">
        <w:rPr>
          <w:rFonts w:cs="Arial"/>
          <w:spacing w:val="-5"/>
          <w:sz w:val="22"/>
          <w:szCs w:val="22"/>
        </w:rPr>
        <w:t xml:space="preserve"> </w:t>
      </w:r>
      <w:r w:rsidRPr="00412857">
        <w:rPr>
          <w:rFonts w:cs="Arial"/>
          <w:spacing w:val="-3"/>
          <w:sz w:val="22"/>
          <w:szCs w:val="22"/>
        </w:rPr>
        <w:t xml:space="preserve">to </w:t>
      </w:r>
      <w:r w:rsidRPr="00412857">
        <w:rPr>
          <w:rFonts w:cs="Arial"/>
          <w:spacing w:val="-4"/>
          <w:sz w:val="22"/>
          <w:szCs w:val="22"/>
        </w:rPr>
        <w:t>examine</w:t>
      </w:r>
      <w:r w:rsidRPr="00412857">
        <w:rPr>
          <w:rFonts w:cs="Arial"/>
          <w:spacing w:val="-6"/>
          <w:sz w:val="22"/>
          <w:szCs w:val="22"/>
        </w:rPr>
        <w:t xml:space="preserve"> </w:t>
      </w:r>
      <w:r w:rsidRPr="00412857">
        <w:rPr>
          <w:rFonts w:cs="Arial"/>
          <w:spacing w:val="-3"/>
          <w:sz w:val="22"/>
          <w:szCs w:val="22"/>
        </w:rPr>
        <w:t>and</w:t>
      </w:r>
      <w:r w:rsidRPr="00412857">
        <w:rPr>
          <w:rFonts w:cs="Arial"/>
          <w:spacing w:val="-5"/>
          <w:sz w:val="22"/>
          <w:szCs w:val="22"/>
        </w:rPr>
        <w:t xml:space="preserve"> </w:t>
      </w:r>
      <w:r w:rsidRPr="00412857">
        <w:rPr>
          <w:rFonts w:cs="Arial"/>
          <w:sz w:val="22"/>
          <w:szCs w:val="22"/>
        </w:rPr>
        <w:t>copy</w:t>
      </w:r>
      <w:r w:rsidRPr="00412857">
        <w:rPr>
          <w:rFonts w:cs="Arial"/>
          <w:spacing w:val="-10"/>
          <w:sz w:val="22"/>
          <w:szCs w:val="22"/>
        </w:rPr>
        <w:t xml:space="preserve"> </w:t>
      </w:r>
      <w:r w:rsidRPr="00412857">
        <w:rPr>
          <w:rFonts w:cs="Arial"/>
          <w:sz w:val="22"/>
          <w:szCs w:val="22"/>
        </w:rPr>
        <w:t>any</w:t>
      </w:r>
      <w:r w:rsidRPr="00412857">
        <w:rPr>
          <w:rFonts w:cs="Arial"/>
          <w:spacing w:val="-10"/>
          <w:sz w:val="22"/>
          <w:szCs w:val="22"/>
        </w:rPr>
        <w:t xml:space="preserve"> </w:t>
      </w:r>
      <w:r w:rsidRPr="00412857">
        <w:rPr>
          <w:rFonts w:cs="Arial"/>
          <w:sz w:val="22"/>
          <w:szCs w:val="22"/>
        </w:rPr>
        <w:t>or</w:t>
      </w:r>
      <w:r w:rsidRPr="00412857">
        <w:rPr>
          <w:rFonts w:cs="Arial"/>
          <w:spacing w:val="-4"/>
          <w:sz w:val="22"/>
          <w:szCs w:val="22"/>
        </w:rPr>
        <w:t xml:space="preserve"> </w:t>
      </w:r>
      <w:r w:rsidRPr="00412857">
        <w:rPr>
          <w:rFonts w:cs="Arial"/>
          <w:spacing w:val="-2"/>
          <w:sz w:val="22"/>
          <w:szCs w:val="22"/>
        </w:rPr>
        <w:t>all</w:t>
      </w:r>
      <w:r w:rsidRPr="00412857">
        <w:rPr>
          <w:rFonts w:cs="Arial"/>
          <w:spacing w:val="-5"/>
          <w:sz w:val="22"/>
          <w:szCs w:val="22"/>
        </w:rPr>
        <w:t xml:space="preserve"> </w:t>
      </w:r>
      <w:r w:rsidRPr="00412857">
        <w:rPr>
          <w:rFonts w:cs="Arial"/>
          <w:spacing w:val="-3"/>
          <w:sz w:val="22"/>
          <w:szCs w:val="22"/>
        </w:rPr>
        <w:t>books,</w:t>
      </w:r>
      <w:r w:rsidRPr="00412857">
        <w:rPr>
          <w:rFonts w:cs="Arial"/>
          <w:spacing w:val="-5"/>
          <w:sz w:val="22"/>
          <w:szCs w:val="22"/>
        </w:rPr>
        <w:t xml:space="preserve"> </w:t>
      </w:r>
      <w:r w:rsidRPr="00412857">
        <w:rPr>
          <w:rFonts w:cs="Arial"/>
          <w:spacing w:val="-4"/>
          <w:sz w:val="22"/>
          <w:szCs w:val="22"/>
        </w:rPr>
        <w:t>records,</w:t>
      </w:r>
      <w:r w:rsidRPr="00412857">
        <w:rPr>
          <w:rFonts w:cs="Arial"/>
          <w:sz w:val="22"/>
          <w:szCs w:val="22"/>
        </w:rPr>
        <w:t xml:space="preserve"> </w:t>
      </w:r>
      <w:r w:rsidRPr="00412857">
        <w:rPr>
          <w:rFonts w:cs="Arial"/>
          <w:spacing w:val="-3"/>
          <w:sz w:val="22"/>
          <w:szCs w:val="22"/>
        </w:rPr>
        <w:t>papers,</w:t>
      </w:r>
      <w:r w:rsidRPr="00412857">
        <w:rPr>
          <w:rFonts w:cs="Arial"/>
          <w:spacing w:val="12"/>
          <w:sz w:val="22"/>
          <w:szCs w:val="22"/>
        </w:rPr>
        <w:t xml:space="preserve"> </w:t>
      </w:r>
      <w:r w:rsidRPr="00412857">
        <w:rPr>
          <w:rFonts w:cs="Arial"/>
          <w:spacing w:val="-3"/>
          <w:sz w:val="22"/>
          <w:szCs w:val="22"/>
        </w:rPr>
        <w:t>documents</w:t>
      </w:r>
      <w:r w:rsidRPr="00412857">
        <w:rPr>
          <w:rFonts w:cs="Arial"/>
          <w:spacing w:val="12"/>
          <w:sz w:val="22"/>
          <w:szCs w:val="22"/>
        </w:rPr>
        <w:t xml:space="preserve"> </w:t>
      </w:r>
      <w:r w:rsidRPr="00412857">
        <w:rPr>
          <w:rFonts w:cs="Arial"/>
          <w:spacing w:val="-3"/>
          <w:sz w:val="22"/>
          <w:szCs w:val="22"/>
        </w:rPr>
        <w:t>and</w:t>
      </w:r>
      <w:r w:rsidRPr="00412857">
        <w:rPr>
          <w:rFonts w:cs="Arial"/>
          <w:spacing w:val="12"/>
          <w:sz w:val="22"/>
          <w:szCs w:val="22"/>
        </w:rPr>
        <w:t xml:space="preserve"> </w:t>
      </w:r>
      <w:r w:rsidRPr="00412857">
        <w:rPr>
          <w:rFonts w:cs="Arial"/>
          <w:spacing w:val="-4"/>
          <w:sz w:val="22"/>
          <w:szCs w:val="22"/>
        </w:rPr>
        <w:t>other</w:t>
      </w:r>
      <w:r w:rsidRPr="00412857">
        <w:rPr>
          <w:rFonts w:cs="Arial"/>
          <w:spacing w:val="13"/>
          <w:sz w:val="22"/>
          <w:szCs w:val="22"/>
        </w:rPr>
        <w:t xml:space="preserve"> </w:t>
      </w:r>
      <w:r w:rsidRPr="00412857">
        <w:rPr>
          <w:rFonts w:cs="Arial"/>
          <w:spacing w:val="-3"/>
          <w:sz w:val="22"/>
          <w:szCs w:val="22"/>
        </w:rPr>
        <w:t>material</w:t>
      </w:r>
      <w:r w:rsidRPr="00412857">
        <w:rPr>
          <w:rFonts w:cs="Arial"/>
          <w:spacing w:val="12"/>
          <w:sz w:val="22"/>
          <w:szCs w:val="22"/>
        </w:rPr>
        <w:t xml:space="preserve"> </w:t>
      </w:r>
      <w:r w:rsidRPr="00412857">
        <w:rPr>
          <w:rFonts w:cs="Arial"/>
          <w:spacing w:val="-4"/>
          <w:sz w:val="22"/>
          <w:szCs w:val="22"/>
        </w:rPr>
        <w:t>regardless</w:t>
      </w:r>
      <w:r w:rsidRPr="00412857">
        <w:rPr>
          <w:rFonts w:cs="Arial"/>
          <w:spacing w:val="12"/>
          <w:sz w:val="22"/>
          <w:szCs w:val="22"/>
        </w:rPr>
        <w:t xml:space="preserve"> </w:t>
      </w:r>
      <w:r w:rsidRPr="00412857">
        <w:rPr>
          <w:rFonts w:cs="Arial"/>
          <w:sz w:val="22"/>
          <w:szCs w:val="22"/>
        </w:rPr>
        <w:t>of</w:t>
      </w:r>
      <w:r w:rsidRPr="00412857">
        <w:rPr>
          <w:rFonts w:cs="Arial"/>
          <w:spacing w:val="11"/>
          <w:sz w:val="22"/>
          <w:szCs w:val="22"/>
        </w:rPr>
        <w:t xml:space="preserve"> </w:t>
      </w:r>
      <w:r w:rsidRPr="00412857">
        <w:rPr>
          <w:rFonts w:cs="Arial"/>
          <w:spacing w:val="-3"/>
          <w:sz w:val="22"/>
          <w:szCs w:val="22"/>
        </w:rPr>
        <w:t>form</w:t>
      </w:r>
      <w:r w:rsidRPr="00412857">
        <w:rPr>
          <w:rFonts w:cs="Arial"/>
          <w:spacing w:val="12"/>
          <w:sz w:val="22"/>
          <w:szCs w:val="22"/>
        </w:rPr>
        <w:t xml:space="preserve"> </w:t>
      </w:r>
      <w:r w:rsidRPr="00412857">
        <w:rPr>
          <w:rFonts w:cs="Arial"/>
          <w:sz w:val="22"/>
          <w:szCs w:val="22"/>
        </w:rPr>
        <w:t>or</w:t>
      </w:r>
      <w:r w:rsidRPr="00412857">
        <w:rPr>
          <w:rFonts w:cs="Arial"/>
          <w:spacing w:val="11"/>
          <w:sz w:val="22"/>
          <w:szCs w:val="22"/>
        </w:rPr>
        <w:t xml:space="preserve"> </w:t>
      </w:r>
      <w:r w:rsidRPr="00412857">
        <w:rPr>
          <w:rFonts w:cs="Arial"/>
          <w:spacing w:val="-4"/>
          <w:sz w:val="22"/>
          <w:szCs w:val="22"/>
        </w:rPr>
        <w:t>type</w:t>
      </w:r>
      <w:r w:rsidRPr="00412857">
        <w:rPr>
          <w:rFonts w:cs="Arial"/>
          <w:spacing w:val="13"/>
          <w:sz w:val="22"/>
          <w:szCs w:val="22"/>
        </w:rPr>
        <w:t xml:space="preserve"> </w:t>
      </w:r>
      <w:r w:rsidRPr="00412857">
        <w:rPr>
          <w:rFonts w:cs="Arial"/>
          <w:spacing w:val="-3"/>
          <w:sz w:val="22"/>
          <w:szCs w:val="22"/>
        </w:rPr>
        <w:t>which</w:t>
      </w:r>
      <w:r w:rsidRPr="00412857">
        <w:rPr>
          <w:rFonts w:cs="Arial"/>
          <w:spacing w:val="14"/>
          <w:sz w:val="22"/>
          <w:szCs w:val="22"/>
        </w:rPr>
        <w:t xml:space="preserve"> </w:t>
      </w:r>
      <w:r w:rsidRPr="00412857">
        <w:rPr>
          <w:rFonts w:cs="Arial"/>
          <w:spacing w:val="-3"/>
          <w:sz w:val="22"/>
          <w:szCs w:val="22"/>
        </w:rPr>
        <w:t>are</w:t>
      </w:r>
      <w:r w:rsidRPr="00412857">
        <w:rPr>
          <w:rFonts w:cs="Arial"/>
          <w:spacing w:val="11"/>
          <w:sz w:val="22"/>
          <w:szCs w:val="22"/>
        </w:rPr>
        <w:t xml:space="preserve"> </w:t>
      </w:r>
      <w:r w:rsidRPr="00412857">
        <w:rPr>
          <w:rFonts w:cs="Arial"/>
          <w:spacing w:val="-3"/>
          <w:sz w:val="22"/>
          <w:szCs w:val="22"/>
        </w:rPr>
        <w:t>pertinent</w:t>
      </w:r>
      <w:r w:rsidRPr="00412857">
        <w:rPr>
          <w:rFonts w:cs="Arial"/>
          <w:spacing w:val="12"/>
          <w:sz w:val="22"/>
          <w:szCs w:val="22"/>
        </w:rPr>
        <w:t xml:space="preserve"> </w:t>
      </w:r>
      <w:r w:rsidRPr="00412857">
        <w:rPr>
          <w:rFonts w:cs="Arial"/>
          <w:sz w:val="22"/>
          <w:szCs w:val="22"/>
        </w:rPr>
        <w:t>to</w:t>
      </w:r>
      <w:r w:rsidRPr="00412857">
        <w:rPr>
          <w:rFonts w:cs="Arial"/>
          <w:spacing w:val="12"/>
          <w:sz w:val="22"/>
          <w:szCs w:val="22"/>
        </w:rPr>
        <w:t xml:space="preserve"> </w:t>
      </w:r>
      <w:r w:rsidRPr="00412857">
        <w:rPr>
          <w:rFonts w:cs="Arial"/>
          <w:spacing w:val="-3"/>
          <w:sz w:val="22"/>
          <w:szCs w:val="22"/>
        </w:rPr>
        <w:t>the</w:t>
      </w:r>
      <w:r w:rsidRPr="00412857">
        <w:rPr>
          <w:rFonts w:cs="Arial"/>
          <w:sz w:val="22"/>
          <w:szCs w:val="22"/>
        </w:rPr>
        <w:t xml:space="preserve"> </w:t>
      </w:r>
      <w:r w:rsidRPr="00412857">
        <w:rPr>
          <w:rFonts w:cs="Arial"/>
          <w:spacing w:val="-4"/>
          <w:sz w:val="22"/>
          <w:szCs w:val="22"/>
        </w:rPr>
        <w:t>performance</w:t>
      </w:r>
      <w:r w:rsidRPr="00412857">
        <w:rPr>
          <w:rFonts w:cs="Arial"/>
          <w:spacing w:val="-7"/>
          <w:sz w:val="22"/>
          <w:szCs w:val="22"/>
        </w:rPr>
        <w:t xml:space="preserve"> </w:t>
      </w:r>
      <w:r w:rsidRPr="00412857">
        <w:rPr>
          <w:rFonts w:cs="Arial"/>
          <w:sz w:val="22"/>
          <w:szCs w:val="22"/>
        </w:rPr>
        <w:t>of</w:t>
      </w:r>
      <w:r w:rsidRPr="00412857">
        <w:rPr>
          <w:rFonts w:cs="Arial"/>
          <w:spacing w:val="-6"/>
          <w:sz w:val="22"/>
          <w:szCs w:val="22"/>
        </w:rPr>
        <w:t xml:space="preserve"> </w:t>
      </w:r>
      <w:r w:rsidRPr="00412857">
        <w:rPr>
          <w:rFonts w:cs="Arial"/>
          <w:spacing w:val="-3"/>
          <w:sz w:val="22"/>
          <w:szCs w:val="22"/>
        </w:rPr>
        <w:t>this</w:t>
      </w:r>
      <w:r w:rsidRPr="00412857">
        <w:rPr>
          <w:rFonts w:cs="Arial"/>
          <w:spacing w:val="-9"/>
          <w:sz w:val="22"/>
          <w:szCs w:val="22"/>
        </w:rPr>
        <w:t xml:space="preserve"> </w:t>
      </w:r>
      <w:r w:rsidRPr="00412857">
        <w:rPr>
          <w:rFonts w:cs="Arial"/>
          <w:spacing w:val="-4"/>
          <w:sz w:val="22"/>
          <w:szCs w:val="22"/>
        </w:rPr>
        <w:t>Contract,</w:t>
      </w:r>
      <w:r w:rsidRPr="00412857">
        <w:rPr>
          <w:rFonts w:cs="Arial"/>
          <w:spacing w:val="-6"/>
          <w:sz w:val="22"/>
          <w:szCs w:val="22"/>
        </w:rPr>
        <w:t xml:space="preserve"> </w:t>
      </w:r>
      <w:r w:rsidRPr="00412857">
        <w:rPr>
          <w:rFonts w:cs="Arial"/>
          <w:sz w:val="22"/>
          <w:szCs w:val="22"/>
        </w:rPr>
        <w:t>or</w:t>
      </w:r>
      <w:r w:rsidRPr="00412857">
        <w:rPr>
          <w:rFonts w:cs="Arial"/>
          <w:spacing w:val="-6"/>
          <w:sz w:val="22"/>
          <w:szCs w:val="22"/>
        </w:rPr>
        <w:t xml:space="preserve"> </w:t>
      </w:r>
      <w:r w:rsidRPr="00412857">
        <w:rPr>
          <w:rFonts w:cs="Arial"/>
          <w:spacing w:val="-4"/>
          <w:sz w:val="22"/>
          <w:szCs w:val="22"/>
        </w:rPr>
        <w:t>reflect</w:t>
      </w:r>
      <w:r w:rsidRPr="00412857">
        <w:rPr>
          <w:rFonts w:cs="Arial"/>
          <w:spacing w:val="-5"/>
          <w:sz w:val="22"/>
          <w:szCs w:val="22"/>
        </w:rPr>
        <w:t xml:space="preserve"> </w:t>
      </w:r>
      <w:r w:rsidRPr="00412857">
        <w:rPr>
          <w:rFonts w:cs="Arial"/>
          <w:spacing w:val="-3"/>
          <w:sz w:val="22"/>
          <w:szCs w:val="22"/>
        </w:rPr>
        <w:t>all</w:t>
      </w:r>
      <w:r w:rsidRPr="00412857">
        <w:rPr>
          <w:rFonts w:cs="Arial"/>
          <w:spacing w:val="-5"/>
          <w:sz w:val="22"/>
          <w:szCs w:val="22"/>
        </w:rPr>
        <w:t xml:space="preserve"> </w:t>
      </w:r>
      <w:r w:rsidRPr="00412857">
        <w:rPr>
          <w:rFonts w:cs="Arial"/>
          <w:spacing w:val="-4"/>
          <w:sz w:val="22"/>
          <w:szCs w:val="22"/>
        </w:rPr>
        <w:t>direct</w:t>
      </w:r>
      <w:r w:rsidRPr="00412857">
        <w:rPr>
          <w:rFonts w:cs="Arial"/>
          <w:spacing w:val="-5"/>
          <w:sz w:val="22"/>
          <w:szCs w:val="22"/>
        </w:rPr>
        <w:t xml:space="preserve"> </w:t>
      </w:r>
      <w:r w:rsidRPr="00412857">
        <w:rPr>
          <w:rFonts w:cs="Arial"/>
          <w:spacing w:val="-3"/>
          <w:sz w:val="22"/>
          <w:szCs w:val="22"/>
        </w:rPr>
        <w:t>and</w:t>
      </w:r>
      <w:r w:rsidRPr="00412857">
        <w:rPr>
          <w:rFonts w:cs="Arial"/>
          <w:spacing w:val="-6"/>
          <w:sz w:val="22"/>
          <w:szCs w:val="22"/>
        </w:rPr>
        <w:t xml:space="preserve"> </w:t>
      </w:r>
      <w:r w:rsidRPr="00412857">
        <w:rPr>
          <w:rFonts w:cs="Arial"/>
          <w:spacing w:val="-3"/>
          <w:sz w:val="22"/>
          <w:szCs w:val="22"/>
        </w:rPr>
        <w:t>indirect</w:t>
      </w:r>
      <w:r w:rsidRPr="00412857">
        <w:rPr>
          <w:rFonts w:cs="Arial"/>
          <w:spacing w:val="-5"/>
          <w:sz w:val="22"/>
          <w:szCs w:val="22"/>
        </w:rPr>
        <w:t xml:space="preserve"> </w:t>
      </w:r>
      <w:r w:rsidRPr="00412857">
        <w:rPr>
          <w:rFonts w:cs="Arial"/>
          <w:spacing w:val="-3"/>
          <w:sz w:val="22"/>
          <w:szCs w:val="22"/>
        </w:rPr>
        <w:t>costs</w:t>
      </w:r>
      <w:r w:rsidRPr="00412857">
        <w:rPr>
          <w:rFonts w:cs="Arial"/>
          <w:spacing w:val="-5"/>
          <w:sz w:val="22"/>
          <w:szCs w:val="22"/>
        </w:rPr>
        <w:t xml:space="preserve"> </w:t>
      </w:r>
      <w:r w:rsidRPr="00412857">
        <w:rPr>
          <w:rFonts w:cs="Arial"/>
          <w:sz w:val="22"/>
          <w:szCs w:val="22"/>
        </w:rPr>
        <w:t>of</w:t>
      </w:r>
      <w:r w:rsidRPr="00412857">
        <w:rPr>
          <w:rFonts w:cs="Arial"/>
          <w:spacing w:val="-6"/>
          <w:sz w:val="22"/>
          <w:szCs w:val="22"/>
        </w:rPr>
        <w:t xml:space="preserve"> </w:t>
      </w:r>
      <w:r w:rsidRPr="00412857">
        <w:rPr>
          <w:rFonts w:cs="Arial"/>
          <w:spacing w:val="-3"/>
          <w:sz w:val="22"/>
          <w:szCs w:val="22"/>
        </w:rPr>
        <w:t>any</w:t>
      </w:r>
      <w:r w:rsidRPr="00412857">
        <w:rPr>
          <w:rFonts w:cs="Arial"/>
          <w:spacing w:val="-14"/>
          <w:sz w:val="22"/>
          <w:szCs w:val="22"/>
        </w:rPr>
        <w:t xml:space="preserve"> </w:t>
      </w:r>
      <w:r w:rsidRPr="00412857">
        <w:rPr>
          <w:rFonts w:cs="Arial"/>
          <w:spacing w:val="-3"/>
          <w:sz w:val="22"/>
          <w:szCs w:val="22"/>
        </w:rPr>
        <w:t>nature</w:t>
      </w:r>
      <w:r w:rsidRPr="00412857">
        <w:rPr>
          <w:rFonts w:cs="Arial"/>
          <w:spacing w:val="-7"/>
          <w:sz w:val="22"/>
          <w:szCs w:val="22"/>
        </w:rPr>
        <w:t xml:space="preserve"> </w:t>
      </w:r>
      <w:r w:rsidRPr="00412857">
        <w:rPr>
          <w:rFonts w:cs="Arial"/>
          <w:spacing w:val="-3"/>
          <w:sz w:val="22"/>
          <w:szCs w:val="22"/>
        </w:rPr>
        <w:t>expended</w:t>
      </w:r>
      <w:r w:rsidRPr="00412857">
        <w:rPr>
          <w:rFonts w:cs="Arial"/>
          <w:spacing w:val="-6"/>
          <w:sz w:val="22"/>
          <w:szCs w:val="22"/>
        </w:rPr>
        <w:t xml:space="preserve"> </w:t>
      </w:r>
      <w:r w:rsidRPr="00412857">
        <w:rPr>
          <w:rFonts w:cs="Arial"/>
          <w:spacing w:val="-3"/>
          <w:sz w:val="22"/>
          <w:szCs w:val="22"/>
        </w:rPr>
        <w:t>in</w:t>
      </w:r>
      <w:r w:rsidRPr="00412857">
        <w:rPr>
          <w:rFonts w:cs="Arial"/>
          <w:sz w:val="22"/>
          <w:szCs w:val="22"/>
        </w:rPr>
        <w:t xml:space="preserve"> the</w:t>
      </w:r>
      <w:r w:rsidRPr="00412857">
        <w:rPr>
          <w:rFonts w:cs="Arial"/>
          <w:spacing w:val="24"/>
          <w:sz w:val="22"/>
          <w:szCs w:val="22"/>
        </w:rPr>
        <w:t xml:space="preserve"> </w:t>
      </w:r>
      <w:r w:rsidRPr="00412857">
        <w:rPr>
          <w:rFonts w:cs="Arial"/>
          <w:spacing w:val="-4"/>
          <w:sz w:val="22"/>
          <w:szCs w:val="22"/>
        </w:rPr>
        <w:t>performance</w:t>
      </w:r>
      <w:r w:rsidRPr="00412857">
        <w:rPr>
          <w:rFonts w:cs="Arial"/>
          <w:spacing w:val="24"/>
          <w:sz w:val="22"/>
          <w:szCs w:val="22"/>
        </w:rPr>
        <w:t xml:space="preserve"> </w:t>
      </w:r>
      <w:r w:rsidRPr="00412857">
        <w:rPr>
          <w:rFonts w:cs="Arial"/>
          <w:sz w:val="22"/>
          <w:szCs w:val="22"/>
        </w:rPr>
        <w:t>of</w:t>
      </w:r>
      <w:r w:rsidRPr="00412857">
        <w:rPr>
          <w:rFonts w:cs="Arial"/>
          <w:spacing w:val="21"/>
          <w:sz w:val="22"/>
          <w:szCs w:val="22"/>
        </w:rPr>
        <w:t xml:space="preserve"> </w:t>
      </w:r>
      <w:r w:rsidRPr="00412857">
        <w:rPr>
          <w:rFonts w:cs="Arial"/>
          <w:spacing w:val="-3"/>
          <w:sz w:val="22"/>
          <w:szCs w:val="22"/>
        </w:rPr>
        <w:t>this</w:t>
      </w:r>
      <w:r w:rsidRPr="00412857">
        <w:rPr>
          <w:rFonts w:cs="Arial"/>
          <w:spacing w:val="20"/>
          <w:sz w:val="22"/>
          <w:szCs w:val="22"/>
        </w:rPr>
        <w:t xml:space="preserve"> </w:t>
      </w:r>
      <w:r w:rsidRPr="00412857">
        <w:rPr>
          <w:rFonts w:cs="Arial"/>
          <w:spacing w:val="-3"/>
          <w:sz w:val="22"/>
          <w:szCs w:val="22"/>
        </w:rPr>
        <w:t>Contract.</w:t>
      </w:r>
      <w:r w:rsidRPr="00412857">
        <w:rPr>
          <w:rFonts w:cs="Arial"/>
          <w:spacing w:val="-4"/>
          <w:sz w:val="22"/>
          <w:szCs w:val="22"/>
        </w:rPr>
        <w:t xml:space="preserve"> </w:t>
      </w:r>
      <w:r w:rsidR="00F03988">
        <w:rPr>
          <w:rFonts w:cs="Arial"/>
          <w:spacing w:val="-4"/>
          <w:sz w:val="22"/>
          <w:szCs w:val="22"/>
        </w:rPr>
        <w:t xml:space="preserve"> </w:t>
      </w:r>
      <w:r w:rsidRPr="00412857">
        <w:rPr>
          <w:rFonts w:cs="Arial"/>
          <w:spacing w:val="-3"/>
          <w:sz w:val="22"/>
          <w:szCs w:val="22"/>
        </w:rPr>
        <w:t xml:space="preserve">Access must </w:t>
      </w:r>
      <w:r w:rsidRPr="00412857">
        <w:rPr>
          <w:rFonts w:cs="Arial"/>
          <w:sz w:val="22"/>
          <w:szCs w:val="22"/>
        </w:rPr>
        <w:t xml:space="preserve">be available at </w:t>
      </w:r>
      <w:r w:rsidRPr="00412857">
        <w:rPr>
          <w:rFonts w:cs="Arial"/>
          <w:spacing w:val="-2"/>
          <w:sz w:val="22"/>
          <w:szCs w:val="22"/>
        </w:rPr>
        <w:t xml:space="preserve">all </w:t>
      </w:r>
      <w:r w:rsidRPr="00412857">
        <w:rPr>
          <w:rFonts w:cs="Arial"/>
          <w:spacing w:val="-3"/>
          <w:sz w:val="22"/>
          <w:szCs w:val="22"/>
        </w:rPr>
        <w:t xml:space="preserve">reasonable times </w:t>
      </w:r>
      <w:r w:rsidRPr="00412857">
        <w:rPr>
          <w:rFonts w:cs="Arial"/>
          <w:sz w:val="22"/>
          <w:szCs w:val="22"/>
        </w:rPr>
        <w:t xml:space="preserve">not </w:t>
      </w:r>
      <w:r w:rsidRPr="00412857">
        <w:rPr>
          <w:rFonts w:cs="Arial"/>
          <w:spacing w:val="-3"/>
          <w:sz w:val="22"/>
          <w:szCs w:val="22"/>
        </w:rPr>
        <w:t xml:space="preserve">limited </w:t>
      </w:r>
      <w:r w:rsidRPr="00412857">
        <w:rPr>
          <w:rFonts w:cs="Arial"/>
          <w:sz w:val="22"/>
          <w:szCs w:val="22"/>
        </w:rPr>
        <w:t xml:space="preserve">to </w:t>
      </w:r>
      <w:r w:rsidRPr="00412857">
        <w:rPr>
          <w:rFonts w:cs="Arial"/>
          <w:spacing w:val="-3"/>
          <w:sz w:val="22"/>
          <w:szCs w:val="22"/>
        </w:rPr>
        <w:t>the</w:t>
      </w:r>
      <w:r w:rsidRPr="00412857">
        <w:rPr>
          <w:rFonts w:cs="Arial"/>
          <w:spacing w:val="28"/>
          <w:sz w:val="22"/>
          <w:szCs w:val="22"/>
        </w:rPr>
        <w:t xml:space="preserve"> </w:t>
      </w:r>
      <w:r w:rsidRPr="00412857">
        <w:rPr>
          <w:rFonts w:cs="Arial"/>
          <w:spacing w:val="-4"/>
          <w:sz w:val="22"/>
          <w:szCs w:val="22"/>
        </w:rPr>
        <w:t>required</w:t>
      </w:r>
      <w:r w:rsidRPr="00412857">
        <w:rPr>
          <w:rFonts w:cs="Arial"/>
          <w:sz w:val="22"/>
          <w:szCs w:val="22"/>
        </w:rPr>
        <w:t xml:space="preserve"> </w:t>
      </w:r>
      <w:r w:rsidRPr="00412857">
        <w:rPr>
          <w:rFonts w:cs="Arial"/>
          <w:spacing w:val="-3"/>
          <w:sz w:val="22"/>
          <w:szCs w:val="22"/>
        </w:rPr>
        <w:t xml:space="preserve">retention period </w:t>
      </w:r>
      <w:r w:rsidRPr="00412857">
        <w:rPr>
          <w:rFonts w:cs="Arial"/>
          <w:sz w:val="22"/>
          <w:szCs w:val="22"/>
        </w:rPr>
        <w:t xml:space="preserve">but </w:t>
      </w:r>
      <w:r w:rsidRPr="00412857">
        <w:rPr>
          <w:rFonts w:cs="Arial"/>
          <w:spacing w:val="-3"/>
          <w:sz w:val="22"/>
          <w:szCs w:val="22"/>
        </w:rPr>
        <w:t xml:space="preserve">as </w:t>
      </w:r>
      <w:r w:rsidRPr="00412857">
        <w:rPr>
          <w:rFonts w:cs="Arial"/>
          <w:spacing w:val="-4"/>
          <w:sz w:val="22"/>
          <w:szCs w:val="22"/>
        </w:rPr>
        <w:t xml:space="preserve">long </w:t>
      </w:r>
      <w:r w:rsidRPr="00412857">
        <w:rPr>
          <w:rFonts w:cs="Arial"/>
          <w:sz w:val="22"/>
          <w:szCs w:val="22"/>
        </w:rPr>
        <w:t xml:space="preserve">as </w:t>
      </w:r>
      <w:r w:rsidRPr="00412857">
        <w:rPr>
          <w:rFonts w:cs="Arial"/>
          <w:spacing w:val="-4"/>
          <w:sz w:val="22"/>
          <w:szCs w:val="22"/>
        </w:rPr>
        <w:t xml:space="preserve">records </w:t>
      </w:r>
      <w:r w:rsidRPr="00412857">
        <w:rPr>
          <w:rFonts w:cs="Arial"/>
          <w:spacing w:val="-3"/>
          <w:sz w:val="22"/>
          <w:szCs w:val="22"/>
        </w:rPr>
        <w:t xml:space="preserve">are </w:t>
      </w:r>
      <w:r w:rsidRPr="00412857">
        <w:rPr>
          <w:rFonts w:cs="Arial"/>
          <w:spacing w:val="-4"/>
          <w:sz w:val="22"/>
          <w:szCs w:val="22"/>
        </w:rPr>
        <w:t xml:space="preserve">retained, </w:t>
      </w:r>
      <w:r w:rsidRPr="00412857">
        <w:rPr>
          <w:rFonts w:cs="Arial"/>
          <w:spacing w:val="-3"/>
          <w:sz w:val="22"/>
          <w:szCs w:val="22"/>
        </w:rPr>
        <w:t xml:space="preserve">and </w:t>
      </w:r>
      <w:r w:rsidRPr="00412857">
        <w:rPr>
          <w:rFonts w:cs="Arial"/>
          <w:sz w:val="22"/>
          <w:szCs w:val="22"/>
        </w:rPr>
        <w:t xml:space="preserve">at </w:t>
      </w:r>
      <w:r w:rsidRPr="00412857">
        <w:rPr>
          <w:rFonts w:cs="Arial"/>
          <w:spacing w:val="-3"/>
          <w:sz w:val="22"/>
          <w:szCs w:val="22"/>
        </w:rPr>
        <w:t xml:space="preserve">no </w:t>
      </w:r>
      <w:r w:rsidRPr="00412857">
        <w:rPr>
          <w:rFonts w:cs="Arial"/>
          <w:spacing w:val="-4"/>
          <w:sz w:val="22"/>
          <w:szCs w:val="22"/>
        </w:rPr>
        <w:t xml:space="preserve">additional </w:t>
      </w:r>
      <w:r w:rsidRPr="00412857">
        <w:rPr>
          <w:rFonts w:cs="Arial"/>
          <w:spacing w:val="-3"/>
          <w:sz w:val="22"/>
          <w:szCs w:val="22"/>
        </w:rPr>
        <w:t xml:space="preserve">cost to </w:t>
      </w:r>
      <w:r w:rsidRPr="00412857">
        <w:rPr>
          <w:rFonts w:cs="Arial"/>
          <w:sz w:val="22"/>
          <w:szCs w:val="22"/>
        </w:rPr>
        <w:t>ESD</w:t>
      </w:r>
      <w:r w:rsidRPr="00412857">
        <w:rPr>
          <w:rFonts w:cs="Arial"/>
          <w:spacing w:val="-4"/>
          <w:sz w:val="22"/>
          <w:szCs w:val="22"/>
        </w:rPr>
        <w:t>.</w:t>
      </w:r>
    </w:p>
    <w:p w14:paraId="31894490" w14:textId="77777777" w:rsidR="005F68FF" w:rsidRPr="00412857" w:rsidRDefault="005F68FF" w:rsidP="0080705F">
      <w:pPr>
        <w:rPr>
          <w:rStyle w:val="TCChar"/>
          <w:rFonts w:ascii="Arial" w:hAnsi="Arial" w:cs="Arial"/>
          <w:bCs/>
        </w:rPr>
      </w:pPr>
    </w:p>
    <w:p w14:paraId="7A1815DC" w14:textId="77777777" w:rsidR="005F68FF" w:rsidRPr="00412857" w:rsidRDefault="005F68FF" w:rsidP="0080705F">
      <w:pPr>
        <w:pStyle w:val="Heading6"/>
        <w:widowControl/>
        <w:numPr>
          <w:ilvl w:val="0"/>
          <w:numId w:val="2"/>
        </w:numPr>
        <w:rPr>
          <w:rFonts w:ascii="Arial" w:hAnsi="Arial" w:cs="Arial"/>
          <w:bCs/>
          <w:sz w:val="22"/>
          <w:szCs w:val="22"/>
        </w:rPr>
      </w:pPr>
      <w:bookmarkStart w:id="20" w:name="_Toc20209443"/>
      <w:r w:rsidRPr="00412857">
        <w:rPr>
          <w:rFonts w:ascii="Arial" w:hAnsi="Arial" w:cs="Arial"/>
          <w:sz w:val="22"/>
          <w:szCs w:val="22"/>
        </w:rPr>
        <w:t>SEVERABILITY</w:t>
      </w:r>
      <w:bookmarkEnd w:id="20"/>
    </w:p>
    <w:p w14:paraId="090B990E" w14:textId="77777777" w:rsidR="005F68FF" w:rsidRPr="00412857" w:rsidRDefault="005F68FF" w:rsidP="0080705F">
      <w:pPr>
        <w:pStyle w:val="ListParagraph"/>
        <w:ind w:left="360"/>
        <w:contextualSpacing w:val="0"/>
        <w:jc w:val="both"/>
        <w:rPr>
          <w:rFonts w:cs="Arial"/>
          <w:bCs/>
          <w:sz w:val="22"/>
          <w:szCs w:val="22"/>
        </w:rPr>
      </w:pPr>
      <w:r w:rsidRPr="00412857">
        <w:rPr>
          <w:rFonts w:cs="Arial"/>
          <w:bCs/>
          <w:sz w:val="22"/>
          <w:szCs w:val="22"/>
        </w:rPr>
        <w:t>If any term or condition of this Contract is held invalid, the remainder of the Contract remains valid and in full force and effect.</w:t>
      </w:r>
    </w:p>
    <w:p w14:paraId="1E3EB2FE" w14:textId="77777777" w:rsidR="0070442E" w:rsidRPr="00412857" w:rsidRDefault="0070442E" w:rsidP="0080705F">
      <w:pPr>
        <w:pStyle w:val="ListParagraph"/>
        <w:widowControl w:val="0"/>
        <w:ind w:left="634" w:right="115"/>
        <w:contextualSpacing w:val="0"/>
        <w:rPr>
          <w:rFonts w:cs="Arial"/>
          <w:sz w:val="22"/>
          <w:szCs w:val="22"/>
        </w:rPr>
      </w:pPr>
    </w:p>
    <w:p w14:paraId="12C6B17F" w14:textId="77777777" w:rsidR="00456D72" w:rsidRPr="00412857" w:rsidRDefault="00456D72" w:rsidP="0080705F">
      <w:pPr>
        <w:pStyle w:val="Heading6"/>
        <w:widowControl/>
        <w:numPr>
          <w:ilvl w:val="0"/>
          <w:numId w:val="2"/>
        </w:numPr>
        <w:rPr>
          <w:rFonts w:ascii="Arial" w:hAnsi="Arial" w:cs="Arial"/>
          <w:b w:val="0"/>
          <w:bCs/>
          <w:sz w:val="22"/>
          <w:szCs w:val="22"/>
        </w:rPr>
      </w:pPr>
      <w:r w:rsidRPr="00412857">
        <w:rPr>
          <w:rFonts w:ascii="Arial" w:hAnsi="Arial" w:cs="Arial"/>
          <w:bCs/>
          <w:sz w:val="22"/>
          <w:szCs w:val="22"/>
        </w:rPr>
        <w:t>SUBCONTRACORS</w:t>
      </w:r>
    </w:p>
    <w:p w14:paraId="6B941B7E" w14:textId="77777777" w:rsidR="00456D72" w:rsidRPr="00412857" w:rsidRDefault="00456D72" w:rsidP="0080705F">
      <w:pPr>
        <w:pStyle w:val="ListParagraph"/>
        <w:spacing w:after="120"/>
        <w:ind w:left="360"/>
        <w:contextualSpacing w:val="0"/>
        <w:jc w:val="both"/>
        <w:rPr>
          <w:rFonts w:cs="Arial"/>
          <w:sz w:val="22"/>
          <w:szCs w:val="22"/>
        </w:rPr>
      </w:pPr>
      <w:r w:rsidRPr="00412857">
        <w:rPr>
          <w:rFonts w:cs="Arial"/>
          <w:sz w:val="22"/>
          <w:szCs w:val="22"/>
        </w:rPr>
        <w:t>The</w:t>
      </w:r>
      <w:r w:rsidRPr="00412857">
        <w:rPr>
          <w:rFonts w:cs="Arial"/>
          <w:spacing w:val="-5"/>
          <w:sz w:val="22"/>
          <w:szCs w:val="22"/>
        </w:rPr>
        <w:t xml:space="preserve"> </w:t>
      </w:r>
      <w:r w:rsidRPr="00412857">
        <w:rPr>
          <w:rFonts w:cs="Arial"/>
          <w:sz w:val="22"/>
          <w:szCs w:val="22"/>
        </w:rPr>
        <w:t>Intermediary</w:t>
      </w:r>
      <w:r w:rsidRPr="00412857">
        <w:rPr>
          <w:rFonts w:cs="Arial"/>
          <w:spacing w:val="-7"/>
          <w:sz w:val="22"/>
          <w:szCs w:val="22"/>
        </w:rPr>
        <w:t xml:space="preserve"> </w:t>
      </w:r>
      <w:r w:rsidRPr="00412857">
        <w:rPr>
          <w:rFonts w:cs="Arial"/>
          <w:sz w:val="22"/>
          <w:szCs w:val="22"/>
        </w:rPr>
        <w:t>shall</w:t>
      </w:r>
      <w:r w:rsidRPr="004A3735">
        <w:rPr>
          <w:rFonts w:cs="Arial"/>
          <w:spacing w:val="-4"/>
          <w:sz w:val="22"/>
          <w:szCs w:val="22"/>
        </w:rPr>
        <w:t xml:space="preserve"> </w:t>
      </w:r>
      <w:r w:rsidRPr="004A3735">
        <w:rPr>
          <w:rFonts w:cs="Arial"/>
          <w:sz w:val="22"/>
          <w:szCs w:val="22"/>
        </w:rPr>
        <w:t>not</w:t>
      </w:r>
      <w:r w:rsidRPr="004A3735">
        <w:rPr>
          <w:rFonts w:cs="Arial"/>
          <w:spacing w:val="-6"/>
          <w:sz w:val="22"/>
          <w:szCs w:val="22"/>
        </w:rPr>
        <w:t xml:space="preserve"> </w:t>
      </w:r>
      <w:r w:rsidRPr="004A3735">
        <w:rPr>
          <w:rFonts w:cs="Arial"/>
          <w:spacing w:val="-4"/>
          <w:sz w:val="22"/>
          <w:szCs w:val="22"/>
        </w:rPr>
        <w:t>subcontract</w:t>
      </w:r>
      <w:r w:rsidRPr="004A3735">
        <w:rPr>
          <w:rFonts w:cs="Arial"/>
          <w:spacing w:val="-6"/>
          <w:sz w:val="22"/>
          <w:szCs w:val="22"/>
        </w:rPr>
        <w:t xml:space="preserve"> </w:t>
      </w:r>
      <w:r w:rsidRPr="004A3735">
        <w:rPr>
          <w:rFonts w:cs="Arial"/>
          <w:sz w:val="22"/>
          <w:szCs w:val="22"/>
        </w:rPr>
        <w:t>work</w:t>
      </w:r>
      <w:r w:rsidRPr="004A3735">
        <w:rPr>
          <w:rFonts w:cs="Arial"/>
          <w:spacing w:val="-4"/>
          <w:sz w:val="22"/>
          <w:szCs w:val="22"/>
        </w:rPr>
        <w:t xml:space="preserve"> </w:t>
      </w:r>
      <w:r w:rsidRPr="004A3735">
        <w:rPr>
          <w:rFonts w:cs="Arial"/>
          <w:sz w:val="22"/>
          <w:szCs w:val="22"/>
        </w:rPr>
        <w:t>under</w:t>
      </w:r>
      <w:r w:rsidRPr="004A3735">
        <w:rPr>
          <w:rFonts w:cs="Arial"/>
          <w:spacing w:val="-5"/>
          <w:sz w:val="22"/>
          <w:szCs w:val="22"/>
        </w:rPr>
        <w:t xml:space="preserve"> </w:t>
      </w:r>
      <w:r w:rsidRPr="004A3735">
        <w:rPr>
          <w:rFonts w:cs="Arial"/>
          <w:sz w:val="22"/>
          <w:szCs w:val="22"/>
        </w:rPr>
        <w:t>this</w:t>
      </w:r>
      <w:r w:rsidRPr="004A3735">
        <w:rPr>
          <w:rFonts w:cs="Arial"/>
          <w:spacing w:val="-4"/>
          <w:sz w:val="22"/>
          <w:szCs w:val="22"/>
        </w:rPr>
        <w:t xml:space="preserve"> Contract unless it noted the use of such subcontractors in its RFP proposal, or otherwise</w:t>
      </w:r>
      <w:r w:rsidRPr="00412857">
        <w:rPr>
          <w:rFonts w:cs="Arial"/>
          <w:spacing w:val="-4"/>
          <w:sz w:val="22"/>
          <w:szCs w:val="22"/>
        </w:rPr>
        <w:t xml:space="preserve"> has ESD’s prior written approval to use that subcontractor.   </w:t>
      </w:r>
    </w:p>
    <w:p w14:paraId="2BEFA01E" w14:textId="0E7A1089" w:rsidR="00456D72" w:rsidRPr="00412857" w:rsidRDefault="00456D72" w:rsidP="0080705F">
      <w:pPr>
        <w:pStyle w:val="ListParagraph"/>
        <w:ind w:left="360"/>
        <w:contextualSpacing w:val="0"/>
        <w:jc w:val="both"/>
        <w:rPr>
          <w:rFonts w:cs="Arial"/>
          <w:sz w:val="22"/>
          <w:szCs w:val="22"/>
        </w:rPr>
      </w:pPr>
      <w:r w:rsidRPr="00412857">
        <w:rPr>
          <w:rFonts w:cs="Arial"/>
          <w:sz w:val="22"/>
          <w:szCs w:val="22"/>
        </w:rPr>
        <w:t>Intermediary</w:t>
      </w:r>
      <w:r w:rsidRPr="00412857">
        <w:rPr>
          <w:rFonts w:cs="Arial"/>
          <w:spacing w:val="-7"/>
          <w:sz w:val="22"/>
          <w:szCs w:val="22"/>
        </w:rPr>
        <w:t xml:space="preserve"> </w:t>
      </w:r>
      <w:r w:rsidRPr="00412857">
        <w:rPr>
          <w:rFonts w:cs="Arial"/>
          <w:spacing w:val="-4"/>
          <w:sz w:val="22"/>
          <w:szCs w:val="22"/>
        </w:rPr>
        <w:t xml:space="preserve">acknowledges </w:t>
      </w:r>
      <w:r w:rsidRPr="00412857">
        <w:rPr>
          <w:rFonts w:cs="Arial"/>
          <w:sz w:val="22"/>
          <w:szCs w:val="22"/>
        </w:rPr>
        <w:t>that</w:t>
      </w:r>
      <w:r w:rsidRPr="00412857">
        <w:rPr>
          <w:rFonts w:cs="Arial"/>
          <w:spacing w:val="-4"/>
          <w:sz w:val="22"/>
          <w:szCs w:val="22"/>
        </w:rPr>
        <w:t xml:space="preserve"> </w:t>
      </w:r>
      <w:r w:rsidRPr="00412857">
        <w:rPr>
          <w:rFonts w:cs="Arial"/>
          <w:sz w:val="22"/>
          <w:szCs w:val="22"/>
        </w:rPr>
        <w:t>such</w:t>
      </w:r>
      <w:r w:rsidRPr="00412857">
        <w:rPr>
          <w:rFonts w:cs="Arial"/>
          <w:spacing w:val="-4"/>
          <w:sz w:val="22"/>
          <w:szCs w:val="22"/>
        </w:rPr>
        <w:t xml:space="preserve"> approval </w:t>
      </w:r>
      <w:r w:rsidRPr="00412857">
        <w:rPr>
          <w:rFonts w:cs="Arial"/>
          <w:sz w:val="22"/>
          <w:szCs w:val="22"/>
        </w:rPr>
        <w:t>for</w:t>
      </w:r>
      <w:r w:rsidRPr="00412857">
        <w:rPr>
          <w:rFonts w:cs="Arial"/>
          <w:spacing w:val="-7"/>
          <w:sz w:val="22"/>
          <w:szCs w:val="22"/>
        </w:rPr>
        <w:t xml:space="preserve"> </w:t>
      </w:r>
      <w:r w:rsidRPr="00412857">
        <w:rPr>
          <w:rFonts w:cs="Arial"/>
          <w:sz w:val="22"/>
          <w:szCs w:val="22"/>
        </w:rPr>
        <w:t>any</w:t>
      </w:r>
      <w:r w:rsidRPr="00412857">
        <w:rPr>
          <w:rFonts w:cs="Arial"/>
          <w:spacing w:val="-11"/>
          <w:sz w:val="22"/>
          <w:szCs w:val="22"/>
        </w:rPr>
        <w:t xml:space="preserve"> </w:t>
      </w:r>
      <w:r w:rsidR="001D743D" w:rsidRPr="00412857">
        <w:rPr>
          <w:rFonts w:cs="Arial"/>
          <w:sz w:val="22"/>
          <w:szCs w:val="22"/>
        </w:rPr>
        <w:t>subcontractor</w:t>
      </w:r>
      <w:r w:rsidRPr="00412857">
        <w:rPr>
          <w:rFonts w:cs="Arial"/>
          <w:spacing w:val="-6"/>
          <w:sz w:val="22"/>
          <w:szCs w:val="22"/>
        </w:rPr>
        <w:t xml:space="preserve"> </w:t>
      </w:r>
      <w:r w:rsidRPr="00412857">
        <w:rPr>
          <w:rFonts w:cs="Arial"/>
          <w:sz w:val="22"/>
          <w:szCs w:val="22"/>
        </w:rPr>
        <w:t>does</w:t>
      </w:r>
      <w:r w:rsidRPr="00412857">
        <w:rPr>
          <w:rFonts w:cs="Arial"/>
          <w:spacing w:val="-4"/>
          <w:sz w:val="22"/>
          <w:szCs w:val="22"/>
        </w:rPr>
        <w:t xml:space="preserve"> not reduce or </w:t>
      </w:r>
      <w:r w:rsidRPr="00412857">
        <w:rPr>
          <w:rFonts w:cs="Arial"/>
          <w:spacing w:val="-47"/>
          <w:sz w:val="22"/>
          <w:szCs w:val="22"/>
        </w:rPr>
        <w:t xml:space="preserve"> </w:t>
      </w:r>
      <w:r w:rsidRPr="00412857">
        <w:rPr>
          <w:rFonts w:cs="Arial"/>
          <w:sz w:val="22"/>
          <w:szCs w:val="22"/>
        </w:rPr>
        <w:t>release</w:t>
      </w:r>
      <w:r w:rsidRPr="00412857">
        <w:rPr>
          <w:rFonts w:cs="Arial"/>
          <w:spacing w:val="-5"/>
          <w:sz w:val="22"/>
          <w:szCs w:val="22"/>
        </w:rPr>
        <w:t xml:space="preserve"> </w:t>
      </w:r>
      <w:r w:rsidRPr="00412857">
        <w:rPr>
          <w:rFonts w:cs="Arial"/>
          <w:sz w:val="22"/>
          <w:szCs w:val="22"/>
        </w:rPr>
        <w:t>the</w:t>
      </w:r>
      <w:r w:rsidRPr="00412857">
        <w:rPr>
          <w:rFonts w:cs="Arial"/>
          <w:spacing w:val="-5"/>
          <w:sz w:val="22"/>
          <w:szCs w:val="22"/>
        </w:rPr>
        <w:t xml:space="preserve"> </w:t>
      </w:r>
      <w:r w:rsidRPr="00412857">
        <w:rPr>
          <w:rFonts w:cs="Arial"/>
          <w:spacing w:val="-4"/>
          <w:sz w:val="22"/>
          <w:szCs w:val="22"/>
        </w:rPr>
        <w:t>Intermediary</w:t>
      </w:r>
      <w:r w:rsidRPr="00412857">
        <w:rPr>
          <w:rFonts w:cs="Arial"/>
          <w:spacing w:val="-5"/>
          <w:sz w:val="22"/>
          <w:szCs w:val="22"/>
        </w:rPr>
        <w:t xml:space="preserve"> </w:t>
      </w:r>
      <w:r w:rsidRPr="00412857">
        <w:rPr>
          <w:rFonts w:cs="Arial"/>
          <w:sz w:val="22"/>
          <w:szCs w:val="22"/>
        </w:rPr>
        <w:t>of</w:t>
      </w:r>
      <w:r w:rsidRPr="00412857">
        <w:rPr>
          <w:rFonts w:cs="Arial"/>
          <w:spacing w:val="-7"/>
          <w:sz w:val="22"/>
          <w:szCs w:val="22"/>
        </w:rPr>
        <w:t xml:space="preserve"> </w:t>
      </w:r>
      <w:r w:rsidRPr="00412857">
        <w:rPr>
          <w:rFonts w:cs="Arial"/>
          <w:sz w:val="22"/>
          <w:szCs w:val="22"/>
        </w:rPr>
        <w:t>its</w:t>
      </w:r>
      <w:r w:rsidRPr="00412857">
        <w:rPr>
          <w:rFonts w:cs="Arial"/>
          <w:spacing w:val="-4"/>
          <w:sz w:val="22"/>
          <w:szCs w:val="22"/>
        </w:rPr>
        <w:t xml:space="preserve"> liability for any breach of the Intermediary’s or </w:t>
      </w:r>
      <w:r w:rsidR="001D743D" w:rsidRPr="00412857">
        <w:rPr>
          <w:rFonts w:cs="Arial"/>
          <w:spacing w:val="-4"/>
          <w:sz w:val="22"/>
          <w:szCs w:val="22"/>
        </w:rPr>
        <w:t>subcontractor</w:t>
      </w:r>
      <w:r w:rsidRPr="00412857">
        <w:rPr>
          <w:rFonts w:cs="Arial"/>
          <w:spacing w:val="-4"/>
          <w:sz w:val="22"/>
          <w:szCs w:val="22"/>
        </w:rPr>
        <w:t>’s duties.</w:t>
      </w:r>
      <w:r w:rsidRPr="00412857">
        <w:rPr>
          <w:rFonts w:cs="Arial"/>
          <w:sz w:val="22"/>
          <w:szCs w:val="22"/>
        </w:rPr>
        <w:t xml:space="preserve"> </w:t>
      </w:r>
      <w:r w:rsidR="00F03988">
        <w:rPr>
          <w:rFonts w:cs="Arial"/>
          <w:sz w:val="22"/>
          <w:szCs w:val="22"/>
        </w:rPr>
        <w:t xml:space="preserve"> </w:t>
      </w:r>
      <w:r w:rsidRPr="00412857">
        <w:rPr>
          <w:rFonts w:cs="Arial"/>
          <w:sz w:val="22"/>
          <w:szCs w:val="22"/>
        </w:rPr>
        <w:t xml:space="preserve">The Intermediary shall remain responsible and liable to ESD </w:t>
      </w:r>
      <w:r w:rsidR="00A475FC" w:rsidRPr="00412857">
        <w:rPr>
          <w:rFonts w:cs="Arial"/>
          <w:sz w:val="22"/>
          <w:szCs w:val="22"/>
        </w:rPr>
        <w:t>for the</w:t>
      </w:r>
      <w:r w:rsidRPr="00412857">
        <w:rPr>
          <w:rFonts w:cs="Arial"/>
          <w:sz w:val="22"/>
          <w:szCs w:val="22"/>
        </w:rPr>
        <w:t xml:space="preserve"> performance</w:t>
      </w:r>
      <w:r w:rsidR="001D743D" w:rsidRPr="00412857">
        <w:rPr>
          <w:rFonts w:cs="Arial"/>
          <w:sz w:val="22"/>
          <w:szCs w:val="22"/>
        </w:rPr>
        <w:t xml:space="preserve"> of any and all subcontractors</w:t>
      </w:r>
      <w:r w:rsidRPr="00412857">
        <w:rPr>
          <w:rFonts w:cs="Arial"/>
          <w:sz w:val="22"/>
          <w:szCs w:val="22"/>
        </w:rPr>
        <w:t xml:space="preserve"> to the same extent that Intermediary would be responsible and liable to ESD had Intermediary performed such services.</w:t>
      </w:r>
    </w:p>
    <w:p w14:paraId="1CFB5294" w14:textId="77777777" w:rsidR="005F68FF" w:rsidRPr="00412857" w:rsidRDefault="005F68FF" w:rsidP="0080705F">
      <w:pPr>
        <w:rPr>
          <w:rFonts w:cs="Arial"/>
          <w:bCs/>
          <w:sz w:val="22"/>
          <w:szCs w:val="22"/>
        </w:rPr>
      </w:pPr>
    </w:p>
    <w:p w14:paraId="709BBCD9" w14:textId="77777777" w:rsidR="005F68FF" w:rsidRPr="00412857" w:rsidRDefault="005F68FF" w:rsidP="0080705F">
      <w:pPr>
        <w:pStyle w:val="Heading6"/>
        <w:widowControl/>
        <w:numPr>
          <w:ilvl w:val="0"/>
          <w:numId w:val="2"/>
        </w:numPr>
        <w:rPr>
          <w:rFonts w:ascii="Arial" w:hAnsi="Arial" w:cs="Arial"/>
          <w:bCs/>
          <w:sz w:val="22"/>
          <w:szCs w:val="22"/>
        </w:rPr>
      </w:pPr>
      <w:bookmarkStart w:id="21" w:name="_Toc20209444"/>
      <w:r w:rsidRPr="00412857">
        <w:rPr>
          <w:rFonts w:ascii="Arial" w:hAnsi="Arial" w:cs="Arial"/>
          <w:sz w:val="22"/>
          <w:szCs w:val="22"/>
        </w:rPr>
        <w:t>SURVIVORSHIP</w:t>
      </w:r>
      <w:bookmarkEnd w:id="21"/>
    </w:p>
    <w:p w14:paraId="21A8BCCE" w14:textId="7AE1814F" w:rsidR="005F68FF" w:rsidRPr="00412857" w:rsidRDefault="005F68FF" w:rsidP="0080705F">
      <w:pPr>
        <w:ind w:left="360"/>
        <w:jc w:val="both"/>
        <w:rPr>
          <w:rFonts w:cs="Arial"/>
          <w:bCs/>
          <w:sz w:val="22"/>
          <w:szCs w:val="22"/>
        </w:rPr>
      </w:pPr>
      <w:r w:rsidRPr="00412857">
        <w:rPr>
          <w:rFonts w:cs="Arial"/>
          <w:bCs/>
          <w:sz w:val="22"/>
          <w:szCs w:val="22"/>
        </w:rPr>
        <w:t>Notwithstanding the expiration of the initial term of this Contract, the terms, conditions</w:t>
      </w:r>
      <w:r w:rsidR="001D743D" w:rsidRPr="00412857">
        <w:rPr>
          <w:rFonts w:cs="Arial"/>
          <w:bCs/>
          <w:sz w:val="22"/>
          <w:szCs w:val="22"/>
        </w:rPr>
        <w:t>,</w:t>
      </w:r>
      <w:r w:rsidRPr="00412857">
        <w:rPr>
          <w:rFonts w:cs="Arial"/>
          <w:bCs/>
          <w:sz w:val="22"/>
          <w:szCs w:val="22"/>
        </w:rPr>
        <w:t xml:space="preserve"> and warranties contained in this Contract that by their sense and context are intended to survive the completion of the performance, cancellation</w:t>
      </w:r>
      <w:r w:rsidR="001D743D" w:rsidRPr="00412857">
        <w:rPr>
          <w:rFonts w:cs="Arial"/>
          <w:bCs/>
          <w:sz w:val="22"/>
          <w:szCs w:val="22"/>
        </w:rPr>
        <w:t>,</w:t>
      </w:r>
      <w:r w:rsidRPr="00412857">
        <w:rPr>
          <w:rFonts w:cs="Arial"/>
          <w:bCs/>
          <w:sz w:val="22"/>
          <w:szCs w:val="22"/>
        </w:rPr>
        <w:t xml:space="preserve"> or termination of this Contract shall so survive.</w:t>
      </w:r>
      <w:r w:rsidR="00F03988">
        <w:rPr>
          <w:rFonts w:cs="Arial"/>
          <w:bCs/>
          <w:sz w:val="22"/>
          <w:szCs w:val="22"/>
        </w:rPr>
        <w:t xml:space="preserve"> </w:t>
      </w:r>
      <w:r w:rsidRPr="00412857">
        <w:rPr>
          <w:rFonts w:cs="Arial"/>
          <w:bCs/>
          <w:sz w:val="22"/>
          <w:szCs w:val="22"/>
        </w:rPr>
        <w:t xml:space="preserve"> This shall minimally include, without limitation, all matters concerning the permissible use and safeguarding of confidential information and matters pertaining to record preservation and subsequent disposition.</w:t>
      </w:r>
    </w:p>
    <w:p w14:paraId="29F44CC0" w14:textId="1C3125CA" w:rsidR="004534E6" w:rsidRPr="00412857" w:rsidRDefault="004534E6" w:rsidP="0080705F">
      <w:pPr>
        <w:ind w:left="360"/>
        <w:rPr>
          <w:rFonts w:cs="Arial"/>
          <w:bCs/>
          <w:sz w:val="22"/>
          <w:szCs w:val="22"/>
        </w:rPr>
      </w:pPr>
    </w:p>
    <w:p w14:paraId="6019733F" w14:textId="77777777" w:rsidR="004534E6" w:rsidRPr="00412857" w:rsidRDefault="004534E6" w:rsidP="0080705F">
      <w:pPr>
        <w:pStyle w:val="Heading6"/>
        <w:widowControl/>
        <w:numPr>
          <w:ilvl w:val="0"/>
          <w:numId w:val="2"/>
        </w:numPr>
        <w:rPr>
          <w:rFonts w:ascii="Arial" w:hAnsi="Arial" w:cs="Arial"/>
          <w:b w:val="0"/>
          <w:bCs/>
          <w:sz w:val="22"/>
          <w:szCs w:val="22"/>
        </w:rPr>
      </w:pPr>
      <w:bookmarkStart w:id="22" w:name="_Hlk27663274"/>
      <w:r w:rsidRPr="00412857">
        <w:rPr>
          <w:rFonts w:ascii="Arial" w:hAnsi="Arial" w:cs="Arial"/>
          <w:bCs/>
          <w:sz w:val="22"/>
          <w:szCs w:val="22"/>
        </w:rPr>
        <w:t>USE AND DISCLOSURE OF CONFIDENTIAL INFORMATION</w:t>
      </w:r>
    </w:p>
    <w:p w14:paraId="4B67328B" w14:textId="34A14D1B" w:rsidR="004534E6" w:rsidRPr="00412857" w:rsidRDefault="004534E6" w:rsidP="0080705F">
      <w:pPr>
        <w:ind w:left="360"/>
        <w:jc w:val="both"/>
        <w:rPr>
          <w:rFonts w:cs="Arial"/>
          <w:sz w:val="22"/>
          <w:szCs w:val="22"/>
        </w:rPr>
      </w:pPr>
      <w:r w:rsidRPr="00412857">
        <w:rPr>
          <w:rFonts w:cs="Arial"/>
          <w:sz w:val="22"/>
          <w:szCs w:val="22"/>
        </w:rPr>
        <w:t xml:space="preserve">It is contemplated by the parties that the Intermediary will not access or receive any private or confidential information. </w:t>
      </w:r>
      <w:r w:rsidR="00F03988">
        <w:rPr>
          <w:rFonts w:cs="Arial"/>
          <w:sz w:val="22"/>
          <w:szCs w:val="22"/>
        </w:rPr>
        <w:t xml:space="preserve"> </w:t>
      </w:r>
      <w:r w:rsidRPr="004A3735">
        <w:rPr>
          <w:rFonts w:cs="Arial"/>
          <w:sz w:val="22"/>
          <w:szCs w:val="22"/>
        </w:rPr>
        <w:t xml:space="preserve">Intermediary </w:t>
      </w:r>
      <w:r w:rsidR="00BB7339" w:rsidRPr="004A3735">
        <w:rPr>
          <w:rFonts w:cs="Arial"/>
          <w:sz w:val="22"/>
          <w:szCs w:val="22"/>
        </w:rPr>
        <w:t xml:space="preserve">serving as a </w:t>
      </w:r>
      <w:r w:rsidR="009A7B44">
        <w:rPr>
          <w:rFonts w:cs="Arial"/>
          <w:sz w:val="22"/>
          <w:szCs w:val="22"/>
        </w:rPr>
        <w:t>program</w:t>
      </w:r>
      <w:r w:rsidR="00BB7339" w:rsidRPr="004A3735">
        <w:rPr>
          <w:rFonts w:cs="Arial"/>
          <w:sz w:val="22"/>
          <w:szCs w:val="22"/>
        </w:rPr>
        <w:t xml:space="preserve"> intermediary</w:t>
      </w:r>
      <w:r w:rsidRPr="004A3735">
        <w:rPr>
          <w:rFonts w:cs="Arial"/>
          <w:sz w:val="22"/>
          <w:szCs w:val="22"/>
        </w:rPr>
        <w:t xml:space="preserve">, may not hold itself </w:t>
      </w:r>
      <w:r w:rsidRPr="004A3735">
        <w:rPr>
          <w:rFonts w:cs="Arial"/>
          <w:sz w:val="22"/>
          <w:szCs w:val="22"/>
        </w:rPr>
        <w:lastRenderedPageBreak/>
        <w:t>out as a private entity that can maintain confidential information from outside sources and not disclose the same to ESD, a public state agency.</w:t>
      </w:r>
      <w:r w:rsidR="00F03988">
        <w:rPr>
          <w:rFonts w:cs="Arial"/>
          <w:sz w:val="22"/>
          <w:szCs w:val="22"/>
        </w:rPr>
        <w:t xml:space="preserve"> </w:t>
      </w:r>
      <w:r w:rsidRPr="004A3735">
        <w:rPr>
          <w:rFonts w:cs="Arial"/>
          <w:sz w:val="22"/>
          <w:szCs w:val="22"/>
        </w:rPr>
        <w:t xml:space="preserve"> </w:t>
      </w:r>
      <w:r w:rsidRPr="00412857">
        <w:rPr>
          <w:rFonts w:cs="Arial"/>
          <w:sz w:val="22"/>
          <w:szCs w:val="22"/>
        </w:rPr>
        <w:t>If Intermediary receives any confidential or proprietary information from outside sources, it must disclose the nature of such information to ESD.</w:t>
      </w:r>
    </w:p>
    <w:p w14:paraId="510AE599" w14:textId="08C2EDC0" w:rsidR="004534E6" w:rsidRPr="00412857" w:rsidRDefault="004534E6" w:rsidP="0080705F">
      <w:pPr>
        <w:spacing w:before="120" w:after="120"/>
        <w:ind w:left="360"/>
        <w:jc w:val="both"/>
        <w:rPr>
          <w:rFonts w:cs="Arial"/>
          <w:sz w:val="22"/>
          <w:szCs w:val="22"/>
        </w:rPr>
      </w:pPr>
      <w:r w:rsidRPr="00412857">
        <w:rPr>
          <w:rFonts w:cs="Arial"/>
          <w:sz w:val="22"/>
          <w:szCs w:val="22"/>
        </w:rPr>
        <w:t>If Intermediary ever receives confidential or proprietary information from ESD or CCW, it shall ma</w:t>
      </w:r>
      <w:r w:rsidR="001D743D" w:rsidRPr="00412857">
        <w:rPr>
          <w:rFonts w:cs="Arial"/>
          <w:sz w:val="22"/>
          <w:szCs w:val="22"/>
        </w:rPr>
        <w:t>in</w:t>
      </w:r>
      <w:r w:rsidRPr="00412857">
        <w:rPr>
          <w:rFonts w:cs="Arial"/>
          <w:sz w:val="22"/>
          <w:szCs w:val="22"/>
        </w:rPr>
        <w:t xml:space="preserve">tain such information in confidence, shall not </w:t>
      </w:r>
      <w:r w:rsidR="00A475FC" w:rsidRPr="00412857">
        <w:rPr>
          <w:rFonts w:cs="Arial"/>
          <w:sz w:val="22"/>
          <w:szCs w:val="22"/>
        </w:rPr>
        <w:t>disclose</w:t>
      </w:r>
      <w:r w:rsidRPr="00412857">
        <w:rPr>
          <w:rFonts w:cs="Arial"/>
          <w:sz w:val="22"/>
          <w:szCs w:val="22"/>
        </w:rPr>
        <w:t xml:space="preserve"> the same to any other person or entity, and shall only use that information for lawful purposes related to carrying out the required performances of this </w:t>
      </w:r>
      <w:r w:rsidR="00CF393F">
        <w:rPr>
          <w:rFonts w:cs="Arial"/>
          <w:sz w:val="22"/>
          <w:szCs w:val="22"/>
        </w:rPr>
        <w:t>Contract</w:t>
      </w:r>
      <w:r w:rsidRPr="00412857">
        <w:rPr>
          <w:rFonts w:cs="Arial"/>
          <w:sz w:val="22"/>
          <w:szCs w:val="22"/>
        </w:rPr>
        <w:t>.</w:t>
      </w:r>
      <w:r w:rsidR="00F03988">
        <w:rPr>
          <w:rFonts w:cs="Arial"/>
          <w:sz w:val="22"/>
          <w:szCs w:val="22"/>
        </w:rPr>
        <w:t xml:space="preserve"> </w:t>
      </w:r>
      <w:r w:rsidRPr="00412857">
        <w:rPr>
          <w:rFonts w:cs="Arial"/>
          <w:sz w:val="22"/>
          <w:szCs w:val="22"/>
        </w:rPr>
        <w:t xml:space="preserve"> Any other use or disclosure of such information is excluded and may be grounds for immediate termination of this </w:t>
      </w:r>
      <w:r w:rsidR="00CF393F">
        <w:rPr>
          <w:rFonts w:cs="Arial"/>
          <w:sz w:val="22"/>
          <w:szCs w:val="22"/>
        </w:rPr>
        <w:t>Contract</w:t>
      </w:r>
      <w:r w:rsidRPr="00412857">
        <w:rPr>
          <w:rFonts w:cs="Arial"/>
          <w:sz w:val="22"/>
          <w:szCs w:val="22"/>
        </w:rPr>
        <w:t>.</w:t>
      </w:r>
    </w:p>
    <w:bookmarkEnd w:id="22"/>
    <w:p w14:paraId="2A16F606" w14:textId="3CCC1889" w:rsidR="004534E6" w:rsidRPr="00412857" w:rsidRDefault="004534E6" w:rsidP="0080705F">
      <w:pPr>
        <w:ind w:left="360"/>
        <w:jc w:val="both"/>
        <w:rPr>
          <w:rFonts w:cs="Arial"/>
          <w:b/>
          <w:sz w:val="22"/>
          <w:szCs w:val="22"/>
        </w:rPr>
      </w:pPr>
      <w:r w:rsidRPr="00412857">
        <w:rPr>
          <w:rFonts w:cs="Arial"/>
          <w:sz w:val="22"/>
          <w:szCs w:val="22"/>
        </w:rPr>
        <w:t xml:space="preserve">If additional disclosure </w:t>
      </w:r>
      <w:r w:rsidR="00CF393F">
        <w:rPr>
          <w:rFonts w:cs="Arial"/>
          <w:sz w:val="22"/>
          <w:szCs w:val="22"/>
        </w:rPr>
        <w:t>Contract</w:t>
      </w:r>
      <w:r w:rsidRPr="00412857">
        <w:rPr>
          <w:rFonts w:cs="Arial"/>
          <w:sz w:val="22"/>
          <w:szCs w:val="22"/>
        </w:rPr>
        <w:t>s are necessary at that time, Intermediary will execute the same as directed by ESD.</w:t>
      </w:r>
    </w:p>
    <w:p w14:paraId="2483672A" w14:textId="77777777" w:rsidR="004534E6" w:rsidRPr="00412857" w:rsidRDefault="004534E6" w:rsidP="0080705F">
      <w:pPr>
        <w:ind w:left="360"/>
        <w:rPr>
          <w:rFonts w:cs="Arial"/>
          <w:bCs/>
          <w:sz w:val="22"/>
          <w:szCs w:val="22"/>
        </w:rPr>
      </w:pPr>
    </w:p>
    <w:p w14:paraId="3A2A8355" w14:textId="4FB7254D" w:rsidR="005F68FF" w:rsidRPr="00412857" w:rsidRDefault="00823D3F" w:rsidP="0080705F">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EXTERNAL COMMUNICATIONS </w:t>
      </w:r>
    </w:p>
    <w:p w14:paraId="5D318E0F" w14:textId="2EEC6560" w:rsidR="00456D72" w:rsidRPr="00412857" w:rsidRDefault="00480050" w:rsidP="00480050">
      <w:pPr>
        <w:tabs>
          <w:tab w:val="left" w:pos="-720"/>
        </w:tabs>
        <w:ind w:left="360" w:right="58"/>
        <w:jc w:val="both"/>
        <w:rPr>
          <w:rFonts w:cs="Arial"/>
          <w:sz w:val="22"/>
          <w:szCs w:val="22"/>
        </w:rPr>
      </w:pPr>
      <w:r w:rsidRPr="00480050">
        <w:rPr>
          <w:rFonts w:cs="Arial"/>
          <w:b/>
          <w:bCs/>
          <w:sz w:val="22"/>
          <w:szCs w:val="22"/>
        </w:rPr>
        <w:t>Career Connect Washington Partner Tool Kit:</w:t>
      </w:r>
      <w:r w:rsidRPr="00412857">
        <w:rPr>
          <w:rFonts w:cs="Arial"/>
          <w:sz w:val="22"/>
          <w:szCs w:val="22"/>
        </w:rPr>
        <w:t xml:space="preserve"> </w:t>
      </w:r>
      <w:r w:rsidR="00D20998" w:rsidRPr="00412857">
        <w:rPr>
          <w:rFonts w:cs="Arial"/>
          <w:sz w:val="22"/>
          <w:szCs w:val="22"/>
        </w:rPr>
        <w:t xml:space="preserve">For all communications regarding Contract activities between the </w:t>
      </w:r>
      <w:r w:rsidR="00823D3F" w:rsidRPr="00412857">
        <w:rPr>
          <w:rFonts w:cs="Arial"/>
          <w:sz w:val="22"/>
          <w:szCs w:val="22"/>
        </w:rPr>
        <w:t>Intermediary</w:t>
      </w:r>
      <w:r w:rsidR="00D20998" w:rsidRPr="00412857">
        <w:rPr>
          <w:rFonts w:cs="Arial"/>
          <w:sz w:val="22"/>
          <w:szCs w:val="22"/>
        </w:rPr>
        <w:t xml:space="preserve"> and external entities</w:t>
      </w:r>
      <w:r w:rsidR="00823D3F" w:rsidRPr="00412857">
        <w:rPr>
          <w:rFonts w:cs="Arial"/>
          <w:sz w:val="22"/>
          <w:szCs w:val="22"/>
        </w:rPr>
        <w:t>, Intermediary</w:t>
      </w:r>
      <w:r w:rsidR="00D20998" w:rsidRPr="00412857">
        <w:rPr>
          <w:rFonts w:cs="Arial"/>
          <w:sz w:val="22"/>
          <w:szCs w:val="22"/>
        </w:rPr>
        <w:t xml:space="preserve"> shall use </w:t>
      </w:r>
      <w:r w:rsidR="00823D3F" w:rsidRPr="00412857">
        <w:rPr>
          <w:rFonts w:cs="Arial"/>
          <w:sz w:val="22"/>
          <w:szCs w:val="22"/>
        </w:rPr>
        <w:t>and adhere</w:t>
      </w:r>
      <w:r w:rsidR="00505327" w:rsidRPr="00412857">
        <w:rPr>
          <w:rFonts w:cs="Arial"/>
          <w:sz w:val="22"/>
          <w:szCs w:val="22"/>
        </w:rPr>
        <w:t xml:space="preserve"> to</w:t>
      </w:r>
      <w:r w:rsidR="00823D3F" w:rsidRPr="00412857">
        <w:rPr>
          <w:rFonts w:cs="Arial"/>
          <w:sz w:val="22"/>
          <w:szCs w:val="22"/>
        </w:rPr>
        <w:t xml:space="preserve"> </w:t>
      </w:r>
      <w:r w:rsidR="00505327" w:rsidRPr="00412857">
        <w:rPr>
          <w:rFonts w:cs="Arial"/>
          <w:sz w:val="22"/>
          <w:szCs w:val="22"/>
        </w:rPr>
        <w:t xml:space="preserve">the directions provided in </w:t>
      </w:r>
      <w:r w:rsidR="00D20998" w:rsidRPr="00412857">
        <w:rPr>
          <w:rFonts w:cs="Arial"/>
          <w:sz w:val="22"/>
          <w:szCs w:val="22"/>
        </w:rPr>
        <w:t>the Career Connect Washington Partner Tool Kit, available online at</w:t>
      </w:r>
      <w:r w:rsidR="004B463B">
        <w:rPr>
          <w:rFonts w:cs="Arial"/>
          <w:sz w:val="22"/>
          <w:szCs w:val="22"/>
        </w:rPr>
        <w:t>:</w:t>
      </w:r>
      <w:r w:rsidR="00D20998" w:rsidRPr="00412857">
        <w:rPr>
          <w:rFonts w:cs="Arial"/>
          <w:sz w:val="22"/>
          <w:szCs w:val="22"/>
        </w:rPr>
        <w:t xml:space="preserve"> </w:t>
      </w:r>
      <w:hyperlink r:id="rId22" w:tgtFrame="_blank" w:tooltip="https://careerconnectwa.org/tool-kit/" w:history="1">
        <w:r w:rsidR="00D20998" w:rsidRPr="004B463B">
          <w:rPr>
            <w:rStyle w:val="Hyperlink"/>
            <w:rFonts w:cs="Arial"/>
            <w:color w:val="0000FF"/>
            <w:sz w:val="22"/>
            <w:szCs w:val="22"/>
          </w:rPr>
          <w:t>https://careerconnectwa.org/tool-kit/</w:t>
        </w:r>
      </w:hyperlink>
      <w:r w:rsidR="00823D3F" w:rsidRPr="00412857">
        <w:rPr>
          <w:rFonts w:cs="Arial"/>
          <w:sz w:val="22"/>
          <w:szCs w:val="22"/>
        </w:rPr>
        <w:t xml:space="preserve">. </w:t>
      </w:r>
      <w:r w:rsidR="00D20998" w:rsidRPr="00412857">
        <w:rPr>
          <w:rFonts w:cs="Arial"/>
          <w:sz w:val="22"/>
          <w:szCs w:val="22"/>
        </w:rPr>
        <w:t xml:space="preserve"> </w:t>
      </w:r>
      <w:r w:rsidR="00823D3F" w:rsidRPr="00412857">
        <w:rPr>
          <w:rFonts w:cs="Arial"/>
          <w:sz w:val="22"/>
          <w:szCs w:val="22"/>
        </w:rPr>
        <w:t xml:space="preserve">“External </w:t>
      </w:r>
      <w:r w:rsidR="00D20998" w:rsidRPr="00412857">
        <w:rPr>
          <w:rFonts w:cs="Arial"/>
          <w:sz w:val="22"/>
          <w:szCs w:val="22"/>
        </w:rPr>
        <w:t>entities</w:t>
      </w:r>
      <w:r w:rsidR="00823D3F" w:rsidRPr="00412857">
        <w:rPr>
          <w:rFonts w:cs="Arial"/>
          <w:sz w:val="22"/>
          <w:szCs w:val="22"/>
        </w:rPr>
        <w:t>”</w:t>
      </w:r>
      <w:r w:rsidR="00D20998" w:rsidRPr="00412857">
        <w:rPr>
          <w:rFonts w:cs="Arial"/>
          <w:sz w:val="22"/>
          <w:szCs w:val="22"/>
        </w:rPr>
        <w:t xml:space="preserve"> include</w:t>
      </w:r>
      <w:r w:rsidR="00505327" w:rsidRPr="00412857">
        <w:rPr>
          <w:rFonts w:cs="Arial"/>
          <w:sz w:val="22"/>
          <w:szCs w:val="22"/>
        </w:rPr>
        <w:t>,</w:t>
      </w:r>
      <w:r w:rsidR="00D20998" w:rsidRPr="00412857">
        <w:rPr>
          <w:rFonts w:cs="Arial"/>
          <w:sz w:val="22"/>
          <w:szCs w:val="22"/>
        </w:rPr>
        <w:t xml:space="preserve"> but are not limited to</w:t>
      </w:r>
      <w:r w:rsidR="00505327" w:rsidRPr="00412857">
        <w:rPr>
          <w:rFonts w:cs="Arial"/>
          <w:sz w:val="22"/>
          <w:szCs w:val="22"/>
        </w:rPr>
        <w:t>,</w:t>
      </w:r>
      <w:r w:rsidR="00D20998" w:rsidRPr="00412857">
        <w:rPr>
          <w:rFonts w:cs="Arial"/>
          <w:sz w:val="22"/>
          <w:szCs w:val="22"/>
        </w:rPr>
        <w:t xml:space="preserve"> education and training providers</w:t>
      </w:r>
      <w:r w:rsidR="00505327" w:rsidRPr="00412857">
        <w:rPr>
          <w:rFonts w:cs="Arial"/>
          <w:sz w:val="22"/>
          <w:szCs w:val="22"/>
        </w:rPr>
        <w:t>,</w:t>
      </w:r>
      <w:r w:rsidR="00D20998" w:rsidRPr="00412857">
        <w:rPr>
          <w:rFonts w:cs="Arial"/>
          <w:sz w:val="22"/>
          <w:szCs w:val="22"/>
        </w:rPr>
        <w:t xml:space="preserve"> employers; participants; and the general public.</w:t>
      </w:r>
    </w:p>
    <w:p w14:paraId="38468B6D" w14:textId="0E97F947" w:rsidR="00823D3F" w:rsidRPr="00412857" w:rsidRDefault="00823D3F" w:rsidP="00505327">
      <w:pPr>
        <w:tabs>
          <w:tab w:val="left" w:pos="-720"/>
        </w:tabs>
        <w:ind w:left="720" w:right="58"/>
        <w:jc w:val="both"/>
        <w:rPr>
          <w:rFonts w:cs="Arial"/>
          <w:bCs/>
          <w:sz w:val="22"/>
          <w:szCs w:val="22"/>
        </w:rPr>
      </w:pPr>
    </w:p>
    <w:p w14:paraId="080C5CF8" w14:textId="77777777" w:rsidR="005F68FF" w:rsidRPr="004A3735" w:rsidRDefault="005F68FF" w:rsidP="0080705F">
      <w:pPr>
        <w:pStyle w:val="Heading6"/>
        <w:widowControl/>
        <w:numPr>
          <w:ilvl w:val="0"/>
          <w:numId w:val="2"/>
        </w:numPr>
        <w:rPr>
          <w:rFonts w:ascii="Arial" w:hAnsi="Arial" w:cs="Arial"/>
          <w:bCs/>
          <w:sz w:val="22"/>
          <w:szCs w:val="22"/>
        </w:rPr>
      </w:pPr>
      <w:bookmarkStart w:id="23" w:name="_Toc20209446"/>
      <w:r w:rsidRPr="00412857">
        <w:rPr>
          <w:rFonts w:ascii="Arial" w:hAnsi="Arial" w:cs="Arial"/>
          <w:sz w:val="22"/>
          <w:szCs w:val="22"/>
        </w:rPr>
        <w:t>WAIVER</w:t>
      </w:r>
      <w:bookmarkEnd w:id="23"/>
    </w:p>
    <w:p w14:paraId="5D575B53" w14:textId="77777777" w:rsidR="005F68FF" w:rsidRPr="00412857" w:rsidRDefault="005F68FF" w:rsidP="0080705F">
      <w:pPr>
        <w:spacing w:after="120"/>
        <w:ind w:left="360"/>
        <w:jc w:val="both"/>
        <w:rPr>
          <w:rFonts w:cs="Arial"/>
          <w:bCs/>
          <w:sz w:val="22"/>
          <w:szCs w:val="22"/>
        </w:rPr>
      </w:pPr>
      <w:r w:rsidRPr="00412857">
        <w:rPr>
          <w:rFonts w:cs="Arial"/>
          <w:bCs/>
          <w:sz w:val="22"/>
          <w:szCs w:val="22"/>
        </w:rPr>
        <w:t>Any omission by either party to exercise its rights under this Contract does not preclude that party from subsequent exercising of such rights and does not constitute a waiver of any rights. A waiver of rights must be stated in a writing signed by an authorized representative with signature authority on behalf of the party.</w:t>
      </w:r>
      <w:r w:rsidRPr="00412857" w:rsidDel="00CD1182">
        <w:rPr>
          <w:rFonts w:cs="Arial"/>
          <w:bCs/>
          <w:sz w:val="22"/>
          <w:szCs w:val="22"/>
        </w:rPr>
        <w:t xml:space="preserve"> </w:t>
      </w:r>
    </w:p>
    <w:p w14:paraId="7B57790F" w14:textId="77777777" w:rsidR="005F68FF" w:rsidRPr="00412857" w:rsidRDefault="005F68FF" w:rsidP="005F68FF">
      <w:pPr>
        <w:ind w:left="450"/>
        <w:rPr>
          <w:rFonts w:cs="Arial"/>
          <w:b/>
          <w:sz w:val="22"/>
          <w:szCs w:val="22"/>
        </w:rPr>
      </w:pPr>
    </w:p>
    <w:p w14:paraId="637BFC75" w14:textId="77777777" w:rsidR="005F68FF" w:rsidRPr="004A3735" w:rsidRDefault="005F68FF" w:rsidP="008E580D">
      <w:pPr>
        <w:spacing w:after="240"/>
        <w:ind w:left="360"/>
        <w:jc w:val="both"/>
        <w:rPr>
          <w:rFonts w:cs="Arial"/>
          <w:spacing w:val="-3"/>
          <w:sz w:val="22"/>
          <w:szCs w:val="22"/>
        </w:rPr>
      </w:pPr>
    </w:p>
    <w:p w14:paraId="72134C3C" w14:textId="77777777" w:rsidR="007310DB" w:rsidRPr="00480050" w:rsidRDefault="007310DB" w:rsidP="00C32804">
      <w:pPr>
        <w:jc w:val="center"/>
        <w:rPr>
          <w:rFonts w:cs="Arial"/>
          <w:b/>
          <w:sz w:val="22"/>
          <w:szCs w:val="22"/>
        </w:rPr>
        <w:sectPr w:rsidR="007310DB" w:rsidRPr="00480050" w:rsidSect="00C47C55">
          <w:headerReference w:type="even" r:id="rId23"/>
          <w:headerReference w:type="default" r:id="rId24"/>
          <w:footerReference w:type="default" r:id="rId25"/>
          <w:headerReference w:type="first" r:id="rId26"/>
          <w:footerReference w:type="first" r:id="rId27"/>
          <w:pgSz w:w="12240" w:h="15840" w:code="1"/>
          <w:pgMar w:top="720" w:right="1440" w:bottom="720" w:left="1440" w:header="547" w:footer="576" w:gutter="0"/>
          <w:pgNumType w:start="1"/>
          <w:cols w:space="720"/>
          <w:docGrid w:linePitch="326"/>
        </w:sectPr>
      </w:pPr>
    </w:p>
    <w:p w14:paraId="24A8B977" w14:textId="019CA930" w:rsidR="008901E5" w:rsidRPr="00480050" w:rsidRDefault="00C32804" w:rsidP="00C32804">
      <w:pPr>
        <w:jc w:val="center"/>
        <w:rPr>
          <w:rFonts w:cs="Arial"/>
          <w:b/>
          <w:sz w:val="28"/>
          <w:szCs w:val="28"/>
        </w:rPr>
      </w:pPr>
      <w:r w:rsidRPr="00480050">
        <w:rPr>
          <w:rFonts w:cs="Arial"/>
          <w:b/>
          <w:sz w:val="28"/>
          <w:szCs w:val="28"/>
        </w:rPr>
        <w:lastRenderedPageBreak/>
        <w:t>Exhibit A</w:t>
      </w:r>
    </w:p>
    <w:p w14:paraId="77DFDD06" w14:textId="6E41FB11" w:rsidR="00C32804" w:rsidRPr="00480050" w:rsidRDefault="00C32804" w:rsidP="00C32804">
      <w:pPr>
        <w:jc w:val="center"/>
        <w:rPr>
          <w:rFonts w:cs="Arial"/>
          <w:b/>
          <w:sz w:val="28"/>
          <w:szCs w:val="28"/>
        </w:rPr>
      </w:pPr>
      <w:r w:rsidRPr="00480050">
        <w:rPr>
          <w:rFonts w:cs="Arial"/>
          <w:b/>
          <w:sz w:val="28"/>
          <w:szCs w:val="28"/>
        </w:rPr>
        <w:t>Statement of Work</w:t>
      </w:r>
    </w:p>
    <w:p w14:paraId="45930749" w14:textId="77777777" w:rsidR="00C32804" w:rsidRPr="004A3735" w:rsidRDefault="00C32804">
      <w:pPr>
        <w:rPr>
          <w:rFonts w:cs="Arial"/>
          <w:b/>
          <w:sz w:val="22"/>
          <w:szCs w:val="22"/>
        </w:rPr>
      </w:pPr>
    </w:p>
    <w:p w14:paraId="3091F998" w14:textId="77777777" w:rsidR="00EB0050" w:rsidRPr="0080705F" w:rsidRDefault="00EB0050" w:rsidP="00EB0050">
      <w:pPr>
        <w:pStyle w:val="Default"/>
        <w:jc w:val="center"/>
        <w:rPr>
          <w:rFonts w:ascii="Arial" w:hAnsi="Arial" w:cs="Arial"/>
          <w:b/>
          <w:bCs/>
          <w:color w:val="auto"/>
          <w:sz w:val="22"/>
          <w:szCs w:val="22"/>
        </w:rPr>
      </w:pPr>
      <w:r w:rsidRPr="0080705F">
        <w:rPr>
          <w:rFonts w:ascii="Arial" w:hAnsi="Arial" w:cs="Arial"/>
          <w:b/>
          <w:bCs/>
          <w:color w:val="auto"/>
          <w:sz w:val="22"/>
          <w:szCs w:val="22"/>
        </w:rPr>
        <w:t xml:space="preserve">Career Connect Intermediary Funding – </w:t>
      </w:r>
      <w:r w:rsidRPr="0080705F">
        <w:rPr>
          <w:rFonts w:ascii="Arial" w:hAnsi="Arial" w:cs="Arial"/>
          <w:b/>
          <w:bCs/>
          <w:color w:val="FF0000"/>
          <w:sz w:val="22"/>
          <w:szCs w:val="22"/>
        </w:rPr>
        <w:t>Organization Name</w:t>
      </w:r>
    </w:p>
    <w:p w14:paraId="6B211B9A" w14:textId="77777777" w:rsidR="00EB0050" w:rsidRPr="00EB0050" w:rsidRDefault="00EB0050" w:rsidP="00EB0050">
      <w:pPr>
        <w:pStyle w:val="Default"/>
        <w:jc w:val="center"/>
        <w:rPr>
          <w:rFonts w:ascii="Arial" w:hAnsi="Arial" w:cs="Arial"/>
          <w:color w:val="auto"/>
          <w:sz w:val="20"/>
          <w:szCs w:val="20"/>
        </w:rPr>
      </w:pPr>
    </w:p>
    <w:p w14:paraId="702CC58C" w14:textId="77777777" w:rsidR="00EB0050" w:rsidRPr="0080705F" w:rsidRDefault="00EB0050" w:rsidP="00BD2B5F">
      <w:pPr>
        <w:pStyle w:val="Default"/>
        <w:jc w:val="both"/>
        <w:rPr>
          <w:rFonts w:ascii="Arial" w:hAnsi="Arial" w:cs="Arial"/>
          <w:color w:val="auto"/>
          <w:sz w:val="22"/>
          <w:szCs w:val="22"/>
        </w:rPr>
      </w:pPr>
      <w:r w:rsidRPr="0080705F">
        <w:rPr>
          <w:rFonts w:ascii="Arial" w:hAnsi="Arial" w:cs="Arial"/>
          <w:color w:val="FF0000"/>
          <w:sz w:val="22"/>
          <w:szCs w:val="22"/>
        </w:rPr>
        <w:t xml:space="preserve">“Organization Name”, </w:t>
      </w:r>
      <w:r w:rsidRPr="0080705F">
        <w:rPr>
          <w:rFonts w:ascii="Arial" w:hAnsi="Arial" w:cs="Arial"/>
          <w:color w:val="auto"/>
          <w:sz w:val="22"/>
          <w:szCs w:val="22"/>
        </w:rPr>
        <w:t xml:space="preserve">hereinafter called "Contractor" will complete the work described in the Statement of Work Matrix which follows and provide the deliverables indicated for all tasks. The Contractor will submit quarterly reports to ESD, outlining and detailing Statement of Work activities as well as progress toward, and completion of, all outcomes and deliverables. These reports will contain narrative detail and direct evidence of Statement of Work activities and deliverables. These reports will </w:t>
      </w:r>
      <w:r w:rsidRPr="0080705F">
        <w:rPr>
          <w:rFonts w:ascii="Arial" w:hAnsi="Arial" w:cs="Arial"/>
          <w:sz w:val="22"/>
          <w:szCs w:val="22"/>
        </w:rPr>
        <w:t>explicitly address quarterly efforts to increase participation and positive outcomes for WIOA Title I-B eligible individuals, and individuals with barriers to employment as defined in WIOA section 3(24).</w:t>
      </w:r>
    </w:p>
    <w:p w14:paraId="00A38D90" w14:textId="77777777" w:rsidR="00EB0050" w:rsidRPr="0080705F" w:rsidRDefault="00EB0050" w:rsidP="00BD2B5F">
      <w:pPr>
        <w:pStyle w:val="Default"/>
        <w:jc w:val="both"/>
        <w:rPr>
          <w:rFonts w:ascii="Arial" w:hAnsi="Arial" w:cs="Arial"/>
          <w:color w:val="auto"/>
          <w:sz w:val="22"/>
          <w:szCs w:val="22"/>
        </w:rPr>
      </w:pPr>
    </w:p>
    <w:p w14:paraId="1D7A90FA" w14:textId="77777777" w:rsidR="00EB0050" w:rsidRPr="0080705F" w:rsidRDefault="00EB0050" w:rsidP="00BD2B5F">
      <w:pPr>
        <w:jc w:val="both"/>
        <w:rPr>
          <w:rFonts w:cs="Arial"/>
          <w:sz w:val="22"/>
          <w:szCs w:val="22"/>
        </w:rPr>
      </w:pPr>
      <w:r w:rsidRPr="0080705F">
        <w:rPr>
          <w:rFonts w:cs="Arial"/>
          <w:sz w:val="22"/>
          <w:szCs w:val="22"/>
        </w:rPr>
        <w:t xml:space="preserve">Contractor will receive </w:t>
      </w:r>
      <w:r w:rsidRPr="0080705F">
        <w:rPr>
          <w:rFonts w:cs="Arial"/>
          <w:b/>
          <w:bCs/>
          <w:color w:val="FF0000"/>
          <w:sz w:val="22"/>
          <w:szCs w:val="22"/>
        </w:rPr>
        <w:t>$_______</w:t>
      </w:r>
      <w:r w:rsidRPr="0080705F">
        <w:rPr>
          <w:rFonts w:cs="Arial"/>
          <w:b/>
          <w:bCs/>
          <w:sz w:val="22"/>
          <w:szCs w:val="22"/>
        </w:rPr>
        <w:t xml:space="preserve"> </w:t>
      </w:r>
      <w:r w:rsidRPr="0080705F">
        <w:rPr>
          <w:rFonts w:cs="Arial"/>
          <w:sz w:val="22"/>
          <w:szCs w:val="22"/>
        </w:rPr>
        <w:t xml:space="preserve">to conduct activities and complete all outcomes and deliverables described in the Statement of Work Matrix by </w:t>
      </w:r>
      <w:r w:rsidRPr="0080705F">
        <w:rPr>
          <w:rFonts w:cs="Arial"/>
          <w:color w:val="FF0000"/>
          <w:sz w:val="22"/>
          <w:szCs w:val="22"/>
        </w:rPr>
        <w:t>Month, date, year.</w:t>
      </w:r>
    </w:p>
    <w:p w14:paraId="02187B20" w14:textId="77777777" w:rsidR="00EB0050" w:rsidRPr="00EB0050" w:rsidRDefault="00EB0050" w:rsidP="00EB0050">
      <w:pPr>
        <w:rPr>
          <w:rFonts w:cs="Arial"/>
          <w:sz w:val="20"/>
        </w:rPr>
      </w:pPr>
    </w:p>
    <w:tbl>
      <w:tblPr>
        <w:tblStyle w:val="TableGrid"/>
        <w:tblW w:w="10075" w:type="dxa"/>
        <w:tblLook w:val="04A0" w:firstRow="1" w:lastRow="0" w:firstColumn="1" w:lastColumn="0" w:noHBand="0" w:noVBand="1"/>
      </w:tblPr>
      <w:tblGrid>
        <w:gridCol w:w="1811"/>
        <w:gridCol w:w="1513"/>
        <w:gridCol w:w="2952"/>
        <w:gridCol w:w="3799"/>
      </w:tblGrid>
      <w:tr w:rsidR="00EB0050" w:rsidRPr="0080705F" w14:paraId="06CA777F" w14:textId="77777777" w:rsidTr="00EB0050">
        <w:trPr>
          <w:trHeight w:val="260"/>
        </w:trPr>
        <w:tc>
          <w:tcPr>
            <w:tcW w:w="10075" w:type="dxa"/>
            <w:gridSpan w:val="4"/>
          </w:tcPr>
          <w:p w14:paraId="0038315D" w14:textId="77777777" w:rsidR="00EB0050" w:rsidRPr="0080705F" w:rsidRDefault="00EB0050" w:rsidP="007D42F3">
            <w:pPr>
              <w:jc w:val="center"/>
              <w:rPr>
                <w:rFonts w:cs="Arial"/>
                <w:b/>
                <w:sz w:val="22"/>
                <w:szCs w:val="22"/>
              </w:rPr>
            </w:pPr>
            <w:r w:rsidRPr="0080705F">
              <w:rPr>
                <w:rFonts w:cs="Arial"/>
                <w:b/>
                <w:sz w:val="22"/>
                <w:szCs w:val="22"/>
              </w:rPr>
              <w:t>STATEMENT OF WORK MATRIX</w:t>
            </w:r>
          </w:p>
        </w:tc>
      </w:tr>
      <w:tr w:rsidR="00EB0050" w:rsidRPr="0080705F" w14:paraId="3D7FEED5" w14:textId="77777777" w:rsidTr="0080705F">
        <w:tc>
          <w:tcPr>
            <w:tcW w:w="1811" w:type="dxa"/>
          </w:tcPr>
          <w:p w14:paraId="20570688" w14:textId="77777777" w:rsidR="00EB0050" w:rsidRPr="0080705F" w:rsidRDefault="00EB0050" w:rsidP="007D42F3">
            <w:pPr>
              <w:jc w:val="center"/>
              <w:rPr>
                <w:rFonts w:cs="Arial"/>
                <w:b/>
                <w:sz w:val="22"/>
                <w:szCs w:val="22"/>
              </w:rPr>
            </w:pPr>
            <w:r w:rsidRPr="0080705F">
              <w:rPr>
                <w:rFonts w:cs="Arial"/>
                <w:b/>
                <w:sz w:val="22"/>
                <w:szCs w:val="22"/>
              </w:rPr>
              <w:t>Tasks</w:t>
            </w:r>
          </w:p>
        </w:tc>
        <w:tc>
          <w:tcPr>
            <w:tcW w:w="1513" w:type="dxa"/>
          </w:tcPr>
          <w:p w14:paraId="45A2549D" w14:textId="77777777" w:rsidR="00EB0050" w:rsidRPr="0080705F" w:rsidRDefault="00EB0050" w:rsidP="007D42F3">
            <w:pPr>
              <w:jc w:val="center"/>
              <w:rPr>
                <w:rFonts w:cs="Arial"/>
                <w:b/>
                <w:sz w:val="22"/>
                <w:szCs w:val="22"/>
              </w:rPr>
            </w:pPr>
            <w:r w:rsidRPr="0080705F">
              <w:rPr>
                <w:rFonts w:cs="Arial"/>
                <w:b/>
                <w:sz w:val="22"/>
                <w:szCs w:val="22"/>
              </w:rPr>
              <w:t>Timeline</w:t>
            </w:r>
          </w:p>
        </w:tc>
        <w:tc>
          <w:tcPr>
            <w:tcW w:w="2952" w:type="dxa"/>
          </w:tcPr>
          <w:p w14:paraId="7F94D729" w14:textId="77777777" w:rsidR="00EB0050" w:rsidRPr="0080705F" w:rsidRDefault="00EB0050" w:rsidP="007D42F3">
            <w:pPr>
              <w:jc w:val="center"/>
              <w:rPr>
                <w:rFonts w:cs="Arial"/>
                <w:b/>
                <w:sz w:val="22"/>
                <w:szCs w:val="22"/>
              </w:rPr>
            </w:pPr>
            <w:r w:rsidRPr="0080705F">
              <w:rPr>
                <w:rFonts w:cs="Arial"/>
                <w:b/>
                <w:sz w:val="22"/>
                <w:szCs w:val="22"/>
              </w:rPr>
              <w:t>Activities to accomplish</w:t>
            </w:r>
          </w:p>
        </w:tc>
        <w:tc>
          <w:tcPr>
            <w:tcW w:w="3799" w:type="dxa"/>
          </w:tcPr>
          <w:p w14:paraId="0C0F2EB8" w14:textId="77777777" w:rsidR="00EB0050" w:rsidRPr="0080705F" w:rsidRDefault="00EB0050" w:rsidP="007D42F3">
            <w:pPr>
              <w:jc w:val="center"/>
              <w:rPr>
                <w:rFonts w:cs="Arial"/>
                <w:b/>
                <w:sz w:val="22"/>
                <w:szCs w:val="22"/>
              </w:rPr>
            </w:pPr>
            <w:r w:rsidRPr="0080705F">
              <w:rPr>
                <w:rFonts w:cs="Arial"/>
                <w:b/>
                <w:sz w:val="22"/>
                <w:szCs w:val="22"/>
              </w:rPr>
              <w:t>Anticipated Outcomes/Deliverables</w:t>
            </w:r>
          </w:p>
        </w:tc>
      </w:tr>
      <w:tr w:rsidR="00EB0050" w:rsidRPr="0080705F" w14:paraId="2D2374D5" w14:textId="77777777" w:rsidTr="0080705F">
        <w:trPr>
          <w:trHeight w:val="539"/>
        </w:trPr>
        <w:tc>
          <w:tcPr>
            <w:tcW w:w="1811" w:type="dxa"/>
          </w:tcPr>
          <w:p w14:paraId="6FFA3EBD" w14:textId="77777777" w:rsidR="00EB0050" w:rsidRPr="0080705F" w:rsidRDefault="00EB0050" w:rsidP="007D42F3">
            <w:pPr>
              <w:spacing w:before="3"/>
              <w:ind w:right="326"/>
              <w:rPr>
                <w:rFonts w:cs="Arial"/>
                <w:b/>
                <w:sz w:val="22"/>
                <w:szCs w:val="22"/>
              </w:rPr>
            </w:pPr>
            <w:r w:rsidRPr="0080705F">
              <w:rPr>
                <w:rFonts w:cs="Arial"/>
                <w:b/>
                <w:sz w:val="22"/>
                <w:szCs w:val="22"/>
              </w:rPr>
              <w:t>Task 1:</w:t>
            </w:r>
          </w:p>
          <w:p w14:paraId="6E45BEEF" w14:textId="77777777" w:rsidR="00EB0050" w:rsidRPr="0080705F" w:rsidRDefault="00EB0050" w:rsidP="007D42F3">
            <w:pPr>
              <w:rPr>
                <w:rFonts w:cs="Arial"/>
                <w:b/>
                <w:sz w:val="22"/>
                <w:szCs w:val="22"/>
              </w:rPr>
            </w:pPr>
            <w:r w:rsidRPr="0080705F">
              <w:rPr>
                <w:rFonts w:cs="Arial"/>
                <w:sz w:val="22"/>
                <w:szCs w:val="22"/>
              </w:rPr>
              <w:t>Develop strategy for enrolling youth and removing program barriers in this Career Launch program with an emphasis on how this can aid WIOA Title I-B eligible individuals.</w:t>
            </w:r>
          </w:p>
        </w:tc>
        <w:tc>
          <w:tcPr>
            <w:tcW w:w="1513" w:type="dxa"/>
          </w:tcPr>
          <w:p w14:paraId="04BAD4C8" w14:textId="77777777" w:rsidR="00EB0050" w:rsidRPr="0080705F" w:rsidRDefault="00EB0050" w:rsidP="007D42F3">
            <w:pPr>
              <w:rPr>
                <w:rFonts w:cs="Arial"/>
                <w:sz w:val="22"/>
                <w:szCs w:val="22"/>
              </w:rPr>
            </w:pPr>
            <w:r w:rsidRPr="0080705F">
              <w:rPr>
                <w:rFonts w:cs="Arial"/>
                <w:sz w:val="22"/>
                <w:szCs w:val="22"/>
              </w:rPr>
              <w:t xml:space="preserve">By </w:t>
            </w:r>
            <w:r w:rsidRPr="0080705F">
              <w:rPr>
                <w:rFonts w:cs="Arial"/>
                <w:color w:val="FF0000"/>
                <w:sz w:val="22"/>
                <w:szCs w:val="22"/>
              </w:rPr>
              <w:t xml:space="preserve">Month, Day, Year, </w:t>
            </w:r>
            <w:r w:rsidRPr="0080705F">
              <w:rPr>
                <w:rFonts w:cs="Arial"/>
                <w:sz w:val="22"/>
                <w:szCs w:val="22"/>
              </w:rPr>
              <w:t>with reports submitted quarterly</w:t>
            </w:r>
          </w:p>
          <w:p w14:paraId="0E81BD2C" w14:textId="77777777" w:rsidR="00EB0050" w:rsidRPr="0080705F" w:rsidRDefault="00EB0050" w:rsidP="007D42F3">
            <w:pPr>
              <w:rPr>
                <w:rFonts w:cs="Arial"/>
                <w:sz w:val="22"/>
                <w:szCs w:val="22"/>
              </w:rPr>
            </w:pPr>
          </w:p>
          <w:p w14:paraId="22430386" w14:textId="77777777" w:rsidR="00EB0050" w:rsidRPr="0080705F" w:rsidRDefault="00EB0050" w:rsidP="007D42F3">
            <w:pPr>
              <w:rPr>
                <w:rFonts w:cs="Arial"/>
                <w:sz w:val="22"/>
                <w:szCs w:val="22"/>
              </w:rPr>
            </w:pPr>
          </w:p>
          <w:p w14:paraId="7FEAEA8A" w14:textId="77777777" w:rsidR="00EB0050" w:rsidRPr="0080705F" w:rsidRDefault="00EB0050" w:rsidP="007D42F3">
            <w:pPr>
              <w:rPr>
                <w:rFonts w:cs="Arial"/>
                <w:sz w:val="22"/>
                <w:szCs w:val="22"/>
              </w:rPr>
            </w:pPr>
          </w:p>
          <w:p w14:paraId="7234BF8B" w14:textId="77777777" w:rsidR="00EB0050" w:rsidRPr="0080705F" w:rsidRDefault="00EB0050" w:rsidP="007D42F3">
            <w:pPr>
              <w:rPr>
                <w:rFonts w:cs="Arial"/>
                <w:sz w:val="22"/>
                <w:szCs w:val="22"/>
              </w:rPr>
            </w:pPr>
          </w:p>
          <w:p w14:paraId="6CA52ACF" w14:textId="77777777" w:rsidR="00EB0050" w:rsidRPr="0080705F" w:rsidRDefault="00EB0050" w:rsidP="007D42F3">
            <w:pPr>
              <w:rPr>
                <w:rFonts w:cs="Arial"/>
                <w:sz w:val="22"/>
                <w:szCs w:val="22"/>
              </w:rPr>
            </w:pPr>
          </w:p>
          <w:p w14:paraId="17683605" w14:textId="77777777" w:rsidR="00EB0050" w:rsidRPr="0080705F" w:rsidRDefault="00EB0050" w:rsidP="007D42F3">
            <w:pPr>
              <w:rPr>
                <w:rFonts w:cs="Arial"/>
                <w:sz w:val="22"/>
                <w:szCs w:val="22"/>
              </w:rPr>
            </w:pPr>
          </w:p>
          <w:p w14:paraId="13ED2A2C" w14:textId="77777777" w:rsidR="00EB0050" w:rsidRPr="0080705F" w:rsidRDefault="00EB0050" w:rsidP="007D42F3">
            <w:pPr>
              <w:rPr>
                <w:rFonts w:cs="Arial"/>
                <w:sz w:val="22"/>
                <w:szCs w:val="22"/>
              </w:rPr>
            </w:pPr>
          </w:p>
          <w:p w14:paraId="0C7790FC" w14:textId="77777777" w:rsidR="00EB0050" w:rsidRPr="0080705F" w:rsidRDefault="00EB0050" w:rsidP="007D42F3">
            <w:pPr>
              <w:rPr>
                <w:rFonts w:cs="Arial"/>
                <w:sz w:val="22"/>
                <w:szCs w:val="22"/>
              </w:rPr>
            </w:pPr>
          </w:p>
          <w:p w14:paraId="6201D375" w14:textId="77777777" w:rsidR="00EB0050" w:rsidRPr="0080705F" w:rsidRDefault="00EB0050" w:rsidP="007D42F3">
            <w:pPr>
              <w:rPr>
                <w:rFonts w:cs="Arial"/>
                <w:sz w:val="22"/>
                <w:szCs w:val="22"/>
              </w:rPr>
            </w:pPr>
          </w:p>
          <w:p w14:paraId="7B1A2D61" w14:textId="77777777" w:rsidR="00EB0050" w:rsidRPr="0080705F" w:rsidRDefault="00EB0050" w:rsidP="007D42F3">
            <w:pPr>
              <w:rPr>
                <w:rFonts w:cs="Arial"/>
                <w:sz w:val="22"/>
                <w:szCs w:val="22"/>
              </w:rPr>
            </w:pPr>
          </w:p>
          <w:p w14:paraId="364BE870" w14:textId="77777777" w:rsidR="00EB0050" w:rsidRPr="0080705F" w:rsidRDefault="00EB0050" w:rsidP="007D42F3">
            <w:pPr>
              <w:rPr>
                <w:rFonts w:cs="Arial"/>
                <w:sz w:val="22"/>
                <w:szCs w:val="22"/>
              </w:rPr>
            </w:pPr>
          </w:p>
          <w:p w14:paraId="1920D074" w14:textId="77777777" w:rsidR="00EB0050" w:rsidRPr="0080705F" w:rsidRDefault="00EB0050" w:rsidP="007D42F3">
            <w:pPr>
              <w:rPr>
                <w:rFonts w:cs="Arial"/>
                <w:sz w:val="22"/>
                <w:szCs w:val="22"/>
              </w:rPr>
            </w:pPr>
          </w:p>
          <w:p w14:paraId="1AE9BBB9" w14:textId="77777777" w:rsidR="00EB0050" w:rsidRPr="0080705F" w:rsidRDefault="00EB0050" w:rsidP="007D42F3">
            <w:pPr>
              <w:rPr>
                <w:rFonts w:cs="Arial"/>
                <w:sz w:val="22"/>
                <w:szCs w:val="22"/>
              </w:rPr>
            </w:pPr>
          </w:p>
          <w:p w14:paraId="13D369EC" w14:textId="77777777" w:rsidR="00EB0050" w:rsidRPr="0080705F" w:rsidRDefault="00EB0050" w:rsidP="007D42F3">
            <w:pPr>
              <w:rPr>
                <w:rFonts w:cs="Arial"/>
                <w:sz w:val="22"/>
                <w:szCs w:val="22"/>
              </w:rPr>
            </w:pPr>
          </w:p>
          <w:p w14:paraId="309341AD" w14:textId="77777777" w:rsidR="00EB0050" w:rsidRPr="0080705F" w:rsidRDefault="00EB0050" w:rsidP="007D42F3">
            <w:pPr>
              <w:rPr>
                <w:rFonts w:cs="Arial"/>
                <w:sz w:val="22"/>
                <w:szCs w:val="22"/>
              </w:rPr>
            </w:pPr>
          </w:p>
          <w:p w14:paraId="1C4B5381" w14:textId="77777777" w:rsidR="00EB0050" w:rsidRPr="0080705F" w:rsidRDefault="00EB0050" w:rsidP="007D42F3">
            <w:pPr>
              <w:rPr>
                <w:rFonts w:cs="Arial"/>
                <w:sz w:val="22"/>
                <w:szCs w:val="22"/>
              </w:rPr>
            </w:pPr>
          </w:p>
          <w:p w14:paraId="10CF448C" w14:textId="77777777" w:rsidR="00EB0050" w:rsidRPr="0080705F" w:rsidRDefault="00EB0050" w:rsidP="007D42F3">
            <w:pPr>
              <w:rPr>
                <w:rFonts w:cs="Arial"/>
                <w:sz w:val="22"/>
                <w:szCs w:val="22"/>
              </w:rPr>
            </w:pPr>
          </w:p>
          <w:p w14:paraId="7A8569AD" w14:textId="77777777" w:rsidR="00EB0050" w:rsidRPr="0080705F" w:rsidRDefault="00EB0050" w:rsidP="007D42F3">
            <w:pPr>
              <w:rPr>
                <w:rFonts w:cs="Arial"/>
                <w:sz w:val="22"/>
                <w:szCs w:val="22"/>
              </w:rPr>
            </w:pPr>
          </w:p>
          <w:p w14:paraId="6B34023D" w14:textId="77777777" w:rsidR="00EB0050" w:rsidRPr="0080705F" w:rsidRDefault="00EB0050" w:rsidP="007D42F3">
            <w:pPr>
              <w:rPr>
                <w:rFonts w:cs="Arial"/>
                <w:sz w:val="22"/>
                <w:szCs w:val="22"/>
              </w:rPr>
            </w:pPr>
          </w:p>
          <w:p w14:paraId="4546C9AF" w14:textId="77777777" w:rsidR="00EB0050" w:rsidRPr="0080705F" w:rsidRDefault="00EB0050" w:rsidP="007D42F3">
            <w:pPr>
              <w:rPr>
                <w:rFonts w:cs="Arial"/>
                <w:sz w:val="22"/>
                <w:szCs w:val="22"/>
              </w:rPr>
            </w:pPr>
          </w:p>
          <w:p w14:paraId="47B40B3A" w14:textId="77777777" w:rsidR="00EB0050" w:rsidRPr="0080705F" w:rsidRDefault="00EB0050" w:rsidP="007D42F3">
            <w:pPr>
              <w:rPr>
                <w:rFonts w:cs="Arial"/>
                <w:sz w:val="22"/>
                <w:szCs w:val="22"/>
              </w:rPr>
            </w:pPr>
          </w:p>
          <w:p w14:paraId="611F82F0" w14:textId="77777777" w:rsidR="00EB0050" w:rsidRPr="0080705F" w:rsidRDefault="00EB0050" w:rsidP="007D42F3">
            <w:pPr>
              <w:rPr>
                <w:rFonts w:cs="Arial"/>
                <w:sz w:val="22"/>
                <w:szCs w:val="22"/>
              </w:rPr>
            </w:pPr>
          </w:p>
          <w:p w14:paraId="10EF2D59" w14:textId="77777777" w:rsidR="00EB0050" w:rsidRPr="0080705F" w:rsidRDefault="00EB0050" w:rsidP="007D42F3">
            <w:pPr>
              <w:rPr>
                <w:rFonts w:cs="Arial"/>
                <w:sz w:val="22"/>
                <w:szCs w:val="22"/>
              </w:rPr>
            </w:pPr>
          </w:p>
          <w:p w14:paraId="42AB61FC" w14:textId="77777777" w:rsidR="00EB0050" w:rsidRPr="0080705F" w:rsidRDefault="00EB0050" w:rsidP="007D42F3">
            <w:pPr>
              <w:rPr>
                <w:rFonts w:cs="Arial"/>
                <w:sz w:val="22"/>
                <w:szCs w:val="22"/>
              </w:rPr>
            </w:pPr>
          </w:p>
          <w:p w14:paraId="43DAD24B" w14:textId="77777777" w:rsidR="00EB0050" w:rsidRPr="0080705F" w:rsidRDefault="00EB0050" w:rsidP="007D42F3">
            <w:pPr>
              <w:rPr>
                <w:rFonts w:cs="Arial"/>
                <w:sz w:val="22"/>
                <w:szCs w:val="22"/>
              </w:rPr>
            </w:pPr>
          </w:p>
          <w:p w14:paraId="3CC2679B" w14:textId="77777777" w:rsidR="00EB0050" w:rsidRPr="0080705F" w:rsidRDefault="00EB0050" w:rsidP="007D42F3">
            <w:pPr>
              <w:rPr>
                <w:rFonts w:cs="Arial"/>
                <w:sz w:val="22"/>
                <w:szCs w:val="22"/>
              </w:rPr>
            </w:pPr>
          </w:p>
          <w:p w14:paraId="090D6F6B" w14:textId="77777777" w:rsidR="00EB0050" w:rsidRPr="0080705F" w:rsidRDefault="00EB0050" w:rsidP="007D42F3">
            <w:pPr>
              <w:rPr>
                <w:rFonts w:cs="Arial"/>
                <w:sz w:val="22"/>
                <w:szCs w:val="22"/>
              </w:rPr>
            </w:pPr>
          </w:p>
        </w:tc>
        <w:tc>
          <w:tcPr>
            <w:tcW w:w="2952" w:type="dxa"/>
          </w:tcPr>
          <w:p w14:paraId="637801A2"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lastRenderedPageBreak/>
              <w:t xml:space="preserve">Work with your local Workforce Development Board (LWDB) to develop a plan for engaging youth or young adults up to 29 years old, including youth from low-income families, youth of color, women, youth from rural areas, English language learners, youth with disabilities, foster children, homeless youth, single parents, and other populations that face barriers to employment. </w:t>
            </w:r>
          </w:p>
          <w:p w14:paraId="0DE392AD"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Identify individuals supports and solutions which address specific barriers experienced by youth of color, rural youth, low-income youth, multilingual youth, and youth with disabilities.</w:t>
            </w:r>
          </w:p>
          <w:p w14:paraId="6E7E9CC2"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 xml:space="preserve">Convene school </w:t>
            </w:r>
            <w:r w:rsidRPr="0080705F">
              <w:rPr>
                <w:rFonts w:eastAsia="Cambria" w:cs="Arial"/>
                <w:sz w:val="22"/>
                <w:szCs w:val="22"/>
              </w:rPr>
              <w:lastRenderedPageBreak/>
              <w:t>districts, businesses, LWDBs, and community-based organizations and create specific roles and responsibilities for each – to implement strategies that increase access for individuals with barriers to employment.</w:t>
            </w:r>
          </w:p>
          <w:p w14:paraId="0A50BB3C" w14:textId="77777777" w:rsidR="00EB0050" w:rsidRPr="0080705F" w:rsidRDefault="00EB0050" w:rsidP="00DB5EC1">
            <w:pPr>
              <w:pStyle w:val="ListParagraph"/>
              <w:widowControl w:val="0"/>
              <w:numPr>
                <w:ilvl w:val="0"/>
                <w:numId w:val="14"/>
              </w:numPr>
              <w:tabs>
                <w:tab w:val="left" w:pos="410"/>
              </w:tabs>
              <w:spacing w:before="2"/>
              <w:ind w:right="154"/>
              <w:rPr>
                <w:rFonts w:eastAsia="Cambria" w:cs="Arial"/>
                <w:sz w:val="22"/>
                <w:szCs w:val="22"/>
              </w:rPr>
            </w:pPr>
            <w:r w:rsidRPr="0080705F">
              <w:rPr>
                <w:rFonts w:eastAsia="Cambria" w:cs="Arial"/>
                <w:sz w:val="22"/>
                <w:szCs w:val="22"/>
              </w:rPr>
              <w:t>Set goals for future participation, including interim participation and performance indicators.</w:t>
            </w:r>
          </w:p>
        </w:tc>
        <w:tc>
          <w:tcPr>
            <w:tcW w:w="3799" w:type="dxa"/>
          </w:tcPr>
          <w:p w14:paraId="562BB0E8"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lastRenderedPageBreak/>
              <w:t>Will provide quarterly narrative and financial reports to ESD, which summarize and describe accomplishment of Task 1 and how this task will address efforts to increase participation and positive outcomes for individuals with barriers to employment and WIOA populations.</w:t>
            </w:r>
          </w:p>
          <w:p w14:paraId="652E9264" w14:textId="77777777" w:rsidR="00EB0050" w:rsidRPr="0080705F" w:rsidRDefault="00EB0050" w:rsidP="00DB5EC1">
            <w:pPr>
              <w:pStyle w:val="ListParagraph"/>
              <w:numPr>
                <w:ilvl w:val="0"/>
                <w:numId w:val="14"/>
              </w:numPr>
              <w:ind w:right="796"/>
              <w:rPr>
                <w:rFonts w:cs="Arial"/>
                <w:sz w:val="22"/>
                <w:szCs w:val="22"/>
              </w:rPr>
            </w:pPr>
            <w:r w:rsidRPr="0080705F">
              <w:rPr>
                <w:rFonts w:cs="Arial"/>
                <w:sz w:val="22"/>
                <w:szCs w:val="22"/>
              </w:rPr>
              <w:t>Will create description of resources, supports, or other processes to recruit and support individuals from underserved backgrounds.</w:t>
            </w:r>
          </w:p>
          <w:p w14:paraId="46B2E590" w14:textId="6DB70961" w:rsidR="00EB0050" w:rsidRDefault="00EB0050" w:rsidP="00DB5EC1">
            <w:pPr>
              <w:pStyle w:val="ListParagraph"/>
              <w:numPr>
                <w:ilvl w:val="0"/>
                <w:numId w:val="14"/>
              </w:numPr>
              <w:rPr>
                <w:rFonts w:cs="Arial"/>
                <w:sz w:val="22"/>
                <w:szCs w:val="22"/>
              </w:rPr>
            </w:pPr>
            <w:r w:rsidRPr="0080705F">
              <w:rPr>
                <w:rFonts w:cs="Arial"/>
                <w:sz w:val="22"/>
                <w:szCs w:val="22"/>
              </w:rPr>
              <w:t>Will develop and submit organizations procedures for handling complaint(s) from program participants.</w:t>
            </w:r>
          </w:p>
          <w:p w14:paraId="21EFB5B7" w14:textId="0B9D902D" w:rsidR="00DA2CF4" w:rsidRPr="0080705F" w:rsidRDefault="00DA2CF4" w:rsidP="00DB5EC1">
            <w:pPr>
              <w:pStyle w:val="ListParagraph"/>
              <w:numPr>
                <w:ilvl w:val="0"/>
                <w:numId w:val="14"/>
              </w:numPr>
              <w:rPr>
                <w:rFonts w:cs="Arial"/>
                <w:sz w:val="22"/>
                <w:szCs w:val="22"/>
              </w:rPr>
            </w:pPr>
            <w:r>
              <w:rPr>
                <w:rFonts w:cs="Arial"/>
                <w:sz w:val="22"/>
                <w:szCs w:val="22"/>
              </w:rPr>
              <w:t>Will incorporate youth’s voice into the planning and development of this program.</w:t>
            </w:r>
          </w:p>
          <w:p w14:paraId="581D99FB"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Will develop tool for recording and maintaining of program participant data.</w:t>
            </w:r>
          </w:p>
          <w:p w14:paraId="02A915C4"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submit letter of endorsement from (#) local community-based organization(s) (CBO), agencies, </w:t>
            </w:r>
            <w:r w:rsidRPr="0080705F">
              <w:rPr>
                <w:rFonts w:cs="Arial"/>
                <w:sz w:val="22"/>
                <w:szCs w:val="22"/>
              </w:rPr>
              <w:lastRenderedPageBreak/>
              <w:t xml:space="preserve">or group partner(s) providing direct services to individuals in need. </w:t>
            </w:r>
          </w:p>
          <w:p w14:paraId="2BB4C30A"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identify barriers to program access, participation, and completion experienced by participants and will design plan(s) to reduce and eliminate those barriers through local partnerships. </w:t>
            </w:r>
          </w:p>
          <w:p w14:paraId="50AB315F"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demonstrate how Universal Design Learning (UDL) is aligned with the curriculum being used/developed for this program. </w:t>
            </w:r>
          </w:p>
          <w:p w14:paraId="5291F914"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 xml:space="preserve">Will submit complete sustainability plan addressing how this program will be supported financially past the period of performance.  </w:t>
            </w:r>
          </w:p>
          <w:p w14:paraId="450D5FDD" w14:textId="77777777" w:rsidR="00EB0050" w:rsidRPr="0080705F" w:rsidRDefault="00EB0050" w:rsidP="007D42F3">
            <w:pPr>
              <w:rPr>
                <w:rFonts w:cs="Arial"/>
                <w:sz w:val="22"/>
                <w:szCs w:val="22"/>
              </w:rPr>
            </w:pPr>
          </w:p>
        </w:tc>
      </w:tr>
      <w:tr w:rsidR="00EB0050" w:rsidRPr="0080705F" w14:paraId="7D250165" w14:textId="77777777" w:rsidTr="0080705F">
        <w:trPr>
          <w:trHeight w:val="1538"/>
        </w:trPr>
        <w:tc>
          <w:tcPr>
            <w:tcW w:w="1811" w:type="dxa"/>
          </w:tcPr>
          <w:p w14:paraId="4445D729" w14:textId="77777777" w:rsidR="00EB0050" w:rsidRPr="0080705F" w:rsidRDefault="00EB0050" w:rsidP="007D42F3">
            <w:pPr>
              <w:rPr>
                <w:rFonts w:cs="Arial"/>
                <w:b/>
                <w:sz w:val="22"/>
                <w:szCs w:val="22"/>
              </w:rPr>
            </w:pPr>
            <w:r w:rsidRPr="0080705F">
              <w:rPr>
                <w:rFonts w:cs="Arial"/>
                <w:b/>
                <w:sz w:val="22"/>
                <w:szCs w:val="22"/>
              </w:rPr>
              <w:lastRenderedPageBreak/>
              <w:t>Task 2:</w:t>
            </w:r>
          </w:p>
          <w:p w14:paraId="465C1A2F" w14:textId="77777777" w:rsidR="00EB0050" w:rsidRPr="0080705F" w:rsidRDefault="00EB0050" w:rsidP="007D42F3">
            <w:pPr>
              <w:rPr>
                <w:rFonts w:cs="Arial"/>
                <w:sz w:val="22"/>
                <w:szCs w:val="22"/>
              </w:rPr>
            </w:pPr>
            <w:r w:rsidRPr="0080705F">
              <w:rPr>
                <w:rFonts w:cs="Arial"/>
                <w:color w:val="FF0000"/>
                <w:sz w:val="22"/>
                <w:szCs w:val="22"/>
              </w:rPr>
              <w:t>(Developed Specific to the proposed program)</w:t>
            </w:r>
          </w:p>
        </w:tc>
        <w:tc>
          <w:tcPr>
            <w:tcW w:w="1513" w:type="dxa"/>
          </w:tcPr>
          <w:p w14:paraId="56655231" w14:textId="77777777" w:rsidR="00EB0050" w:rsidRPr="0080705F" w:rsidRDefault="00EB0050" w:rsidP="007D42F3">
            <w:pPr>
              <w:rPr>
                <w:rFonts w:cs="Arial"/>
                <w:sz w:val="22"/>
                <w:szCs w:val="22"/>
              </w:rPr>
            </w:pPr>
            <w:r w:rsidRPr="0080705F">
              <w:rPr>
                <w:rFonts w:cs="Arial"/>
                <w:sz w:val="22"/>
                <w:szCs w:val="22"/>
              </w:rPr>
              <w:t xml:space="preserve">By </w:t>
            </w:r>
            <w:r w:rsidRPr="0080705F">
              <w:rPr>
                <w:rFonts w:cs="Arial"/>
                <w:color w:val="FF0000"/>
                <w:sz w:val="22"/>
                <w:szCs w:val="22"/>
              </w:rPr>
              <w:t xml:space="preserve">Month, Day, Year, </w:t>
            </w:r>
            <w:r w:rsidRPr="0080705F">
              <w:rPr>
                <w:rFonts w:cs="Arial"/>
                <w:sz w:val="22"/>
                <w:szCs w:val="22"/>
              </w:rPr>
              <w:t>with reports submitted quarterly</w:t>
            </w:r>
          </w:p>
        </w:tc>
        <w:tc>
          <w:tcPr>
            <w:tcW w:w="2952" w:type="dxa"/>
          </w:tcPr>
          <w:p w14:paraId="080F08D5" w14:textId="547F9DC6" w:rsidR="00EB0050" w:rsidRPr="0080705F" w:rsidRDefault="00EB0050" w:rsidP="007D42F3">
            <w:pPr>
              <w:pStyle w:val="ListParagraph"/>
              <w:spacing w:line="256" w:lineRule="auto"/>
              <w:ind w:left="360"/>
              <w:rPr>
                <w:rFonts w:cs="Arial"/>
                <w:sz w:val="22"/>
                <w:szCs w:val="22"/>
              </w:rPr>
            </w:pPr>
            <w:r w:rsidRPr="0080705F">
              <w:rPr>
                <w:rFonts w:cs="Arial"/>
                <w:color w:val="FF0000"/>
                <w:sz w:val="22"/>
                <w:szCs w:val="22"/>
              </w:rPr>
              <w:t xml:space="preserve">(Populated by </w:t>
            </w:r>
            <w:r w:rsidR="000232DC">
              <w:rPr>
                <w:rFonts w:cs="Arial"/>
                <w:color w:val="FF0000"/>
                <w:sz w:val="22"/>
                <w:szCs w:val="22"/>
              </w:rPr>
              <w:t>Program Intermediary</w:t>
            </w:r>
            <w:r w:rsidRPr="0080705F">
              <w:rPr>
                <w:rFonts w:cs="Arial"/>
                <w:color w:val="FF0000"/>
                <w:sz w:val="22"/>
                <w:szCs w:val="22"/>
              </w:rPr>
              <w:t>)</w:t>
            </w:r>
          </w:p>
        </w:tc>
        <w:tc>
          <w:tcPr>
            <w:tcW w:w="3799" w:type="dxa"/>
          </w:tcPr>
          <w:p w14:paraId="43D27D7D" w14:textId="77777777" w:rsidR="00EB0050" w:rsidRPr="0080705F" w:rsidRDefault="00EB0050" w:rsidP="007D42F3">
            <w:pPr>
              <w:rPr>
                <w:rFonts w:cs="Arial"/>
                <w:sz w:val="22"/>
                <w:szCs w:val="22"/>
              </w:rPr>
            </w:pPr>
            <w:r w:rsidRPr="0080705F">
              <w:rPr>
                <w:rFonts w:cs="Arial"/>
                <w:color w:val="FF0000"/>
                <w:sz w:val="22"/>
                <w:szCs w:val="22"/>
              </w:rPr>
              <w:t>(Developed Specific to the proposed program)</w:t>
            </w:r>
          </w:p>
        </w:tc>
      </w:tr>
      <w:tr w:rsidR="00EB0050" w:rsidRPr="0080705F" w14:paraId="4417102E" w14:textId="77777777" w:rsidTr="0080705F">
        <w:trPr>
          <w:trHeight w:val="2330"/>
        </w:trPr>
        <w:tc>
          <w:tcPr>
            <w:tcW w:w="1811" w:type="dxa"/>
          </w:tcPr>
          <w:p w14:paraId="0FB3697E" w14:textId="77777777" w:rsidR="00EB0050" w:rsidRPr="0080705F" w:rsidRDefault="00EB0050" w:rsidP="007D42F3">
            <w:pPr>
              <w:rPr>
                <w:rFonts w:cs="Arial"/>
                <w:b/>
                <w:sz w:val="22"/>
                <w:szCs w:val="22"/>
              </w:rPr>
            </w:pPr>
            <w:r w:rsidRPr="0080705F">
              <w:rPr>
                <w:rFonts w:cs="Arial"/>
                <w:b/>
                <w:sz w:val="22"/>
                <w:szCs w:val="22"/>
              </w:rPr>
              <w:t>Task 3:</w:t>
            </w:r>
          </w:p>
          <w:p w14:paraId="70E2CC87" w14:textId="77777777" w:rsidR="00EB0050" w:rsidRPr="0080705F" w:rsidRDefault="00EB0050" w:rsidP="007D42F3">
            <w:pPr>
              <w:rPr>
                <w:rFonts w:cs="Arial"/>
                <w:bCs/>
                <w:sz w:val="22"/>
                <w:szCs w:val="22"/>
              </w:rPr>
            </w:pPr>
            <w:r w:rsidRPr="0080705F">
              <w:rPr>
                <w:rFonts w:cs="Arial"/>
                <w:bCs/>
                <w:sz w:val="22"/>
                <w:szCs w:val="22"/>
              </w:rPr>
              <w:t>Engage in the statewide effort to develop career pathways.</w:t>
            </w:r>
          </w:p>
        </w:tc>
        <w:tc>
          <w:tcPr>
            <w:tcW w:w="1513" w:type="dxa"/>
          </w:tcPr>
          <w:p w14:paraId="47CD5B5E" w14:textId="77777777" w:rsidR="00EB0050" w:rsidRPr="0080705F" w:rsidRDefault="00EB0050" w:rsidP="007D42F3">
            <w:pPr>
              <w:rPr>
                <w:rFonts w:cs="Arial"/>
                <w:sz w:val="22"/>
                <w:szCs w:val="22"/>
              </w:rPr>
            </w:pPr>
            <w:r w:rsidRPr="0080705F">
              <w:rPr>
                <w:rFonts w:cs="Arial"/>
                <w:sz w:val="22"/>
                <w:szCs w:val="22"/>
              </w:rPr>
              <w:t>Ongoing throughout the period of performance.</w:t>
            </w:r>
          </w:p>
        </w:tc>
        <w:tc>
          <w:tcPr>
            <w:tcW w:w="2952" w:type="dxa"/>
          </w:tcPr>
          <w:p w14:paraId="2C36F699" w14:textId="77777777"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Career Connect Regional Networks to spread best practices throughout the system.</w:t>
            </w:r>
          </w:p>
          <w:p w14:paraId="539F1011" w14:textId="77777777"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Career Connected Learning Coordinators to engage in school youth.</w:t>
            </w:r>
          </w:p>
          <w:p w14:paraId="183836C4" w14:textId="77777777" w:rsidR="00EB0050" w:rsidRPr="0080705F" w:rsidRDefault="00EB0050" w:rsidP="00DB5EC1">
            <w:pPr>
              <w:pStyle w:val="ListParagraph"/>
              <w:numPr>
                <w:ilvl w:val="0"/>
                <w:numId w:val="14"/>
              </w:numPr>
              <w:spacing w:line="256" w:lineRule="auto"/>
              <w:rPr>
                <w:rFonts w:cs="Arial"/>
                <w:sz w:val="22"/>
                <w:szCs w:val="22"/>
              </w:rPr>
            </w:pPr>
            <w:r w:rsidRPr="0080705F">
              <w:rPr>
                <w:rFonts w:cs="Arial"/>
                <w:sz w:val="22"/>
                <w:szCs w:val="22"/>
              </w:rPr>
              <w:t>Collaborate with Local Workforce Development Boards (LWDB’s) to spread program opportunities to local youth and to share best practices through the system.</w:t>
            </w:r>
          </w:p>
        </w:tc>
        <w:tc>
          <w:tcPr>
            <w:tcW w:w="3799" w:type="dxa"/>
          </w:tcPr>
          <w:p w14:paraId="3F99C7D5"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Will provide quarterly narrative and financial reports to ESD, which summarize and describe accomplishment of Task 3 and how this task will address efforts to increase participation and positive outcomes for individuals with barriers to employment and WIOA populations.</w:t>
            </w:r>
          </w:p>
          <w:p w14:paraId="09940CED" w14:textId="77777777" w:rsidR="00EB0050" w:rsidRPr="0080705F" w:rsidRDefault="00EB0050" w:rsidP="00DB5EC1">
            <w:pPr>
              <w:pStyle w:val="ListParagraph"/>
              <w:numPr>
                <w:ilvl w:val="0"/>
                <w:numId w:val="14"/>
              </w:numPr>
              <w:rPr>
                <w:rFonts w:cs="Arial"/>
                <w:sz w:val="22"/>
                <w:szCs w:val="22"/>
              </w:rPr>
            </w:pPr>
            <w:r w:rsidRPr="0080705F">
              <w:rPr>
                <w:rFonts w:cs="Arial"/>
                <w:sz w:val="22"/>
                <w:szCs w:val="22"/>
              </w:rPr>
              <w:t>Provide a narrative on the communication and collaboration that occurred with the following groups around possible alignment of goals and mission:</w:t>
            </w:r>
          </w:p>
          <w:p w14:paraId="0FC08BB6" w14:textId="77777777" w:rsidR="00EB0050" w:rsidRPr="0080705F" w:rsidRDefault="00EB0050" w:rsidP="00DB5EC1">
            <w:pPr>
              <w:pStyle w:val="ListParagraph"/>
              <w:numPr>
                <w:ilvl w:val="1"/>
                <w:numId w:val="14"/>
              </w:numPr>
              <w:rPr>
                <w:rFonts w:cs="Arial"/>
                <w:sz w:val="22"/>
                <w:szCs w:val="22"/>
              </w:rPr>
            </w:pPr>
            <w:r w:rsidRPr="0080705F">
              <w:rPr>
                <w:rFonts w:cs="Arial"/>
                <w:sz w:val="22"/>
                <w:szCs w:val="22"/>
              </w:rPr>
              <w:t>Career Connect Regional Network</w:t>
            </w:r>
          </w:p>
          <w:p w14:paraId="68BC6DA7" w14:textId="77777777" w:rsidR="00EB0050" w:rsidRPr="0080705F" w:rsidRDefault="00EB0050" w:rsidP="00DB5EC1">
            <w:pPr>
              <w:pStyle w:val="ListParagraph"/>
              <w:numPr>
                <w:ilvl w:val="1"/>
                <w:numId w:val="14"/>
              </w:numPr>
              <w:rPr>
                <w:rFonts w:cs="Arial"/>
                <w:sz w:val="22"/>
                <w:szCs w:val="22"/>
              </w:rPr>
            </w:pPr>
            <w:r w:rsidRPr="0080705F">
              <w:rPr>
                <w:rFonts w:cs="Arial"/>
                <w:sz w:val="22"/>
                <w:szCs w:val="22"/>
              </w:rPr>
              <w:t xml:space="preserve">Career Connected Learning Coordinator </w:t>
            </w:r>
          </w:p>
          <w:p w14:paraId="1FC783C6" w14:textId="77777777" w:rsidR="00EB0050" w:rsidRPr="0080705F" w:rsidRDefault="00EB0050" w:rsidP="00DB5EC1">
            <w:pPr>
              <w:pStyle w:val="ListParagraph"/>
              <w:numPr>
                <w:ilvl w:val="1"/>
                <w:numId w:val="14"/>
              </w:numPr>
              <w:rPr>
                <w:rFonts w:cs="Arial"/>
                <w:sz w:val="22"/>
                <w:szCs w:val="22"/>
              </w:rPr>
            </w:pPr>
            <w:r w:rsidRPr="0080705F">
              <w:rPr>
                <w:rFonts w:cs="Arial"/>
                <w:sz w:val="22"/>
                <w:szCs w:val="22"/>
              </w:rPr>
              <w:t>Local Workforce Development Board</w:t>
            </w:r>
          </w:p>
        </w:tc>
      </w:tr>
    </w:tbl>
    <w:p w14:paraId="2EF0C21A" w14:textId="77777777" w:rsidR="0080705F" w:rsidRDefault="0080705F">
      <w:r>
        <w:br w:type="page"/>
      </w:r>
    </w:p>
    <w:tbl>
      <w:tblPr>
        <w:tblStyle w:val="TableGrid"/>
        <w:tblW w:w="10075" w:type="dxa"/>
        <w:tblLook w:val="04A0" w:firstRow="1" w:lastRow="0" w:firstColumn="1" w:lastColumn="0" w:noHBand="0" w:noVBand="1"/>
      </w:tblPr>
      <w:tblGrid>
        <w:gridCol w:w="1811"/>
        <w:gridCol w:w="1513"/>
        <w:gridCol w:w="2952"/>
        <w:gridCol w:w="3799"/>
      </w:tblGrid>
      <w:tr w:rsidR="00EB0050" w:rsidRPr="0080705F" w14:paraId="4B346BB5" w14:textId="77777777" w:rsidTr="0080705F">
        <w:trPr>
          <w:trHeight w:val="719"/>
        </w:trPr>
        <w:tc>
          <w:tcPr>
            <w:tcW w:w="1811" w:type="dxa"/>
          </w:tcPr>
          <w:p w14:paraId="43D498F7" w14:textId="40E51203" w:rsidR="00EB0050" w:rsidRPr="0080705F" w:rsidRDefault="00EB0050" w:rsidP="007D42F3">
            <w:pPr>
              <w:rPr>
                <w:rFonts w:cs="Arial"/>
                <w:b/>
                <w:sz w:val="22"/>
                <w:szCs w:val="22"/>
              </w:rPr>
            </w:pPr>
            <w:r w:rsidRPr="0080705F">
              <w:rPr>
                <w:rFonts w:cs="Arial"/>
                <w:b/>
                <w:sz w:val="22"/>
                <w:szCs w:val="22"/>
              </w:rPr>
              <w:lastRenderedPageBreak/>
              <w:t>Task 4:</w:t>
            </w:r>
          </w:p>
          <w:p w14:paraId="4DFD16EB" w14:textId="77777777" w:rsidR="00EB0050" w:rsidRPr="0080705F" w:rsidRDefault="00EB0050" w:rsidP="007D42F3">
            <w:pPr>
              <w:spacing w:before="3"/>
              <w:ind w:right="326"/>
              <w:rPr>
                <w:rFonts w:cs="Arial"/>
                <w:b/>
                <w:sz w:val="22"/>
                <w:szCs w:val="22"/>
              </w:rPr>
            </w:pPr>
            <w:r w:rsidRPr="0080705F">
              <w:rPr>
                <w:rFonts w:cs="Arial"/>
                <w:sz w:val="22"/>
                <w:szCs w:val="22"/>
              </w:rPr>
              <w:t>Engage in the Career Connect WA system and activities.</w:t>
            </w:r>
          </w:p>
        </w:tc>
        <w:tc>
          <w:tcPr>
            <w:tcW w:w="1513" w:type="dxa"/>
          </w:tcPr>
          <w:p w14:paraId="01651163" w14:textId="77777777" w:rsidR="00EB0050" w:rsidRPr="0080705F" w:rsidRDefault="00EB0050" w:rsidP="007D42F3">
            <w:pPr>
              <w:rPr>
                <w:rFonts w:cs="Arial"/>
                <w:sz w:val="22"/>
                <w:szCs w:val="22"/>
              </w:rPr>
            </w:pPr>
            <w:r w:rsidRPr="0080705F">
              <w:rPr>
                <w:rFonts w:cs="Arial"/>
                <w:sz w:val="22"/>
                <w:szCs w:val="22"/>
              </w:rPr>
              <w:t>Ongoing throughout the period of performance.</w:t>
            </w:r>
          </w:p>
        </w:tc>
        <w:tc>
          <w:tcPr>
            <w:tcW w:w="2952" w:type="dxa"/>
          </w:tcPr>
          <w:p w14:paraId="1D58B88B"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Participate in</w:t>
            </w:r>
          </w:p>
          <w:p w14:paraId="6FAC5B1A" w14:textId="77777777" w:rsidR="00EB0050" w:rsidRPr="0080705F" w:rsidRDefault="00EB0050" w:rsidP="00DB5EC1">
            <w:pPr>
              <w:pStyle w:val="ListParagraph"/>
              <w:numPr>
                <w:ilvl w:val="1"/>
                <w:numId w:val="15"/>
              </w:numPr>
              <w:rPr>
                <w:rFonts w:cs="Arial"/>
                <w:sz w:val="22"/>
                <w:szCs w:val="22"/>
              </w:rPr>
            </w:pPr>
            <w:r w:rsidRPr="0080705F">
              <w:rPr>
                <w:rFonts w:cs="Arial"/>
                <w:sz w:val="22"/>
                <w:szCs w:val="22"/>
              </w:rPr>
              <w:t>Technical assistance seminars</w:t>
            </w:r>
          </w:p>
          <w:p w14:paraId="422FD909" w14:textId="77777777" w:rsidR="00EB0050" w:rsidRPr="0080705F" w:rsidRDefault="00EB0050" w:rsidP="00DB5EC1">
            <w:pPr>
              <w:pStyle w:val="ListParagraph"/>
              <w:numPr>
                <w:ilvl w:val="1"/>
                <w:numId w:val="15"/>
              </w:numPr>
              <w:rPr>
                <w:rFonts w:cs="Arial"/>
                <w:sz w:val="22"/>
                <w:szCs w:val="22"/>
              </w:rPr>
            </w:pPr>
            <w:r w:rsidRPr="0080705F">
              <w:rPr>
                <w:rFonts w:cs="Arial"/>
                <w:sz w:val="22"/>
                <w:szCs w:val="22"/>
              </w:rPr>
              <w:t>Peer-to-peer learning opportunities</w:t>
            </w:r>
          </w:p>
          <w:p w14:paraId="40A615BF" w14:textId="77777777" w:rsidR="00EB0050" w:rsidRPr="0080705F" w:rsidRDefault="00EB0050" w:rsidP="00DB5EC1">
            <w:pPr>
              <w:pStyle w:val="ListParagraph"/>
              <w:numPr>
                <w:ilvl w:val="1"/>
                <w:numId w:val="15"/>
              </w:numPr>
              <w:rPr>
                <w:rFonts w:cs="Arial"/>
                <w:sz w:val="22"/>
                <w:szCs w:val="22"/>
              </w:rPr>
            </w:pPr>
            <w:r w:rsidRPr="0080705F">
              <w:rPr>
                <w:rFonts w:cs="Arial"/>
                <w:sz w:val="22"/>
                <w:szCs w:val="22"/>
              </w:rPr>
              <w:t>Convenings of Regional Networks, Intermediaries, and Career Connected Learning Coordinators</w:t>
            </w:r>
          </w:p>
          <w:p w14:paraId="3E9D144F" w14:textId="77777777" w:rsidR="00EB0050" w:rsidRPr="0080705F" w:rsidRDefault="00EB0050" w:rsidP="00DB5EC1">
            <w:pPr>
              <w:pStyle w:val="ListParagraph"/>
              <w:numPr>
                <w:ilvl w:val="1"/>
                <w:numId w:val="15"/>
              </w:numPr>
              <w:rPr>
                <w:rFonts w:cs="Arial"/>
                <w:sz w:val="22"/>
                <w:szCs w:val="22"/>
              </w:rPr>
            </w:pPr>
            <w:r w:rsidRPr="0080705F">
              <w:rPr>
                <w:rFonts w:cs="Arial"/>
                <w:sz w:val="22"/>
                <w:szCs w:val="22"/>
              </w:rPr>
              <w:t>Intermediary office hours</w:t>
            </w:r>
          </w:p>
          <w:p w14:paraId="2B20DEF6" w14:textId="77777777" w:rsidR="00EB0050" w:rsidRPr="0080705F" w:rsidRDefault="00EB0050" w:rsidP="00DB5EC1">
            <w:pPr>
              <w:pStyle w:val="ListParagraph"/>
              <w:numPr>
                <w:ilvl w:val="1"/>
                <w:numId w:val="15"/>
              </w:numPr>
              <w:rPr>
                <w:rFonts w:cs="Arial"/>
                <w:sz w:val="22"/>
                <w:szCs w:val="22"/>
              </w:rPr>
            </w:pPr>
            <w:r w:rsidRPr="0080705F">
              <w:rPr>
                <w:rFonts w:cs="Arial"/>
                <w:sz w:val="22"/>
                <w:szCs w:val="22"/>
              </w:rPr>
              <w:t xml:space="preserve">Admin and Fiscal responsibilities training </w:t>
            </w:r>
          </w:p>
        </w:tc>
        <w:tc>
          <w:tcPr>
            <w:tcW w:w="3799" w:type="dxa"/>
          </w:tcPr>
          <w:p w14:paraId="2716490D"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Will attend Career Connect WA events (Virtual or in-person).</w:t>
            </w:r>
          </w:p>
          <w:p w14:paraId="1CFD4EB8"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Will provide Career Connect Washington statewide partnership with media documenting or participant success stories if requested.</w:t>
            </w:r>
          </w:p>
          <w:p w14:paraId="3CC197E6"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 xml:space="preserve">Will enter program information and details into the Career Connect Directory once program is completed/endorsed/registered </w:t>
            </w:r>
            <w:hyperlink r:id="rId28" w:history="1">
              <w:r w:rsidRPr="0080705F">
                <w:rPr>
                  <w:rStyle w:val="Hyperlink"/>
                  <w:rFonts w:cs="Arial"/>
                  <w:sz w:val="22"/>
                  <w:szCs w:val="22"/>
                </w:rPr>
                <w:t>https://careerconnectwa.org/add-program/</w:t>
              </w:r>
            </w:hyperlink>
          </w:p>
          <w:p w14:paraId="69ED2F17" w14:textId="77777777" w:rsidR="00EB0050" w:rsidRPr="0080705F" w:rsidRDefault="00EB0050" w:rsidP="00DB5EC1">
            <w:pPr>
              <w:pStyle w:val="ListParagraph"/>
              <w:numPr>
                <w:ilvl w:val="0"/>
                <w:numId w:val="15"/>
              </w:numPr>
              <w:rPr>
                <w:rFonts w:cs="Arial"/>
                <w:sz w:val="22"/>
                <w:szCs w:val="22"/>
              </w:rPr>
            </w:pPr>
            <w:r w:rsidRPr="0080705F">
              <w:rPr>
                <w:rFonts w:cs="Arial"/>
                <w:sz w:val="22"/>
                <w:szCs w:val="22"/>
              </w:rPr>
              <w:t>Will participate in Employment Security Department Monitoring process of Career Connect Washington Contracts.</w:t>
            </w:r>
          </w:p>
        </w:tc>
      </w:tr>
    </w:tbl>
    <w:p w14:paraId="2DC30010" w14:textId="18F0A577" w:rsidR="00D20998" w:rsidRPr="00412857" w:rsidRDefault="00D20998" w:rsidP="00CE2909">
      <w:pPr>
        <w:widowControl w:val="0"/>
        <w:tabs>
          <w:tab w:val="left" w:pos="360"/>
        </w:tabs>
        <w:autoSpaceDE w:val="0"/>
        <w:autoSpaceDN w:val="0"/>
        <w:spacing w:before="240"/>
        <w:rPr>
          <w:rFonts w:cs="Arial"/>
          <w:b/>
          <w:sz w:val="22"/>
          <w:szCs w:val="22"/>
        </w:rPr>
        <w:sectPr w:rsidR="00D20998" w:rsidRPr="00412857" w:rsidSect="00A62B1A">
          <w:headerReference w:type="even" r:id="rId29"/>
          <w:headerReference w:type="default" r:id="rId30"/>
          <w:footerReference w:type="default" r:id="rId31"/>
          <w:headerReference w:type="first" r:id="rId32"/>
          <w:pgSz w:w="12240" w:h="15840" w:code="1"/>
          <w:pgMar w:top="720" w:right="1440" w:bottom="720" w:left="1440" w:header="547" w:footer="576" w:gutter="0"/>
          <w:cols w:space="720"/>
          <w:docGrid w:linePitch="326"/>
        </w:sectPr>
      </w:pPr>
    </w:p>
    <w:p w14:paraId="3C1C1D07" w14:textId="753085A2" w:rsidR="008067B1" w:rsidRPr="00480050" w:rsidRDefault="00AD5C4B" w:rsidP="008067B1">
      <w:pPr>
        <w:jc w:val="center"/>
        <w:rPr>
          <w:rFonts w:cs="Arial"/>
          <w:b/>
          <w:sz w:val="28"/>
          <w:szCs w:val="28"/>
        </w:rPr>
      </w:pPr>
      <w:r w:rsidRPr="00480050">
        <w:rPr>
          <w:rFonts w:cs="Arial"/>
          <w:b/>
          <w:sz w:val="28"/>
          <w:szCs w:val="28"/>
        </w:rPr>
        <w:lastRenderedPageBreak/>
        <w:t xml:space="preserve">Exhibit </w:t>
      </w:r>
      <w:r w:rsidR="003A0395" w:rsidRPr="00480050">
        <w:rPr>
          <w:rFonts w:cs="Arial"/>
          <w:b/>
          <w:sz w:val="28"/>
          <w:szCs w:val="28"/>
        </w:rPr>
        <w:t>B</w:t>
      </w:r>
    </w:p>
    <w:p w14:paraId="57FBB8D5" w14:textId="420B0719" w:rsidR="00AD5C4B" w:rsidRPr="00EF084E" w:rsidRDefault="00AD5C4B" w:rsidP="008067B1">
      <w:pPr>
        <w:jc w:val="center"/>
        <w:rPr>
          <w:rFonts w:cs="Arial"/>
          <w:b/>
          <w:bCs/>
          <w:sz w:val="28"/>
          <w:szCs w:val="28"/>
        </w:rPr>
      </w:pPr>
      <w:r w:rsidRPr="00EF084E">
        <w:rPr>
          <w:rFonts w:cs="Arial"/>
          <w:b/>
          <w:bCs/>
          <w:sz w:val="28"/>
          <w:szCs w:val="28"/>
        </w:rPr>
        <w:t>Budget Form</w:t>
      </w:r>
    </w:p>
    <w:p w14:paraId="4672F5A9" w14:textId="1396E26C" w:rsidR="000A65A1" w:rsidRPr="00412857" w:rsidRDefault="000A65A1" w:rsidP="00AD5C4B">
      <w:pPr>
        <w:rPr>
          <w:rFonts w:cs="Arial"/>
          <w:b/>
          <w:sz w:val="22"/>
          <w:szCs w:val="22"/>
        </w:rPr>
      </w:pPr>
    </w:p>
    <w:p w14:paraId="1E78FAFD" w14:textId="77777777" w:rsidR="008067B1" w:rsidRPr="009A7BF0" w:rsidRDefault="008067B1" w:rsidP="00AD5C4B">
      <w:pPr>
        <w:rPr>
          <w:rFonts w:cs="Arial"/>
          <w:b/>
          <w:sz w:val="22"/>
          <w:szCs w:val="22"/>
        </w:rPr>
      </w:pPr>
    </w:p>
    <w:p w14:paraId="510D30CA" w14:textId="68726A4B" w:rsidR="00AD5C4B" w:rsidRPr="009A7BF0" w:rsidRDefault="00296139" w:rsidP="009A7BF0">
      <w:pPr>
        <w:spacing w:after="120"/>
        <w:jc w:val="both"/>
        <w:rPr>
          <w:rFonts w:cs="Arial"/>
          <w:b/>
          <w:sz w:val="22"/>
          <w:szCs w:val="22"/>
          <w:u w:val="single"/>
        </w:rPr>
      </w:pPr>
      <w:r w:rsidRPr="009A7BF0">
        <w:rPr>
          <w:rFonts w:cs="Arial"/>
          <w:b/>
          <w:sz w:val="22"/>
          <w:szCs w:val="22"/>
          <w:u w:val="single"/>
        </w:rPr>
        <w:t>NOTES on Budget Form</w:t>
      </w:r>
      <w:r w:rsidR="000A65A1" w:rsidRPr="009A7BF0">
        <w:rPr>
          <w:rFonts w:cs="Arial"/>
          <w:b/>
          <w:sz w:val="22"/>
          <w:szCs w:val="22"/>
          <w:u w:val="single"/>
        </w:rPr>
        <w:t>:</w:t>
      </w:r>
    </w:p>
    <w:p w14:paraId="4DF00AE0" w14:textId="77777777" w:rsidR="00480050" w:rsidRPr="009A7BF0" w:rsidRDefault="000A65A1" w:rsidP="009A7BF0">
      <w:pPr>
        <w:jc w:val="both"/>
        <w:rPr>
          <w:rFonts w:cs="Arial"/>
          <w:bCs/>
          <w:sz w:val="22"/>
          <w:szCs w:val="22"/>
        </w:rPr>
      </w:pPr>
      <w:r w:rsidRPr="009A7BF0">
        <w:rPr>
          <w:rFonts w:cs="Arial"/>
          <w:bCs/>
          <w:sz w:val="22"/>
          <w:szCs w:val="22"/>
        </w:rPr>
        <w:t xml:space="preserve">A printed copy of the </w:t>
      </w:r>
      <w:r w:rsidR="008067B1" w:rsidRPr="009A7BF0">
        <w:rPr>
          <w:rFonts w:cs="Arial"/>
          <w:bCs/>
          <w:sz w:val="22"/>
          <w:szCs w:val="22"/>
        </w:rPr>
        <w:t>standard</w:t>
      </w:r>
      <w:r w:rsidRPr="009A7BF0">
        <w:rPr>
          <w:rFonts w:cs="Arial"/>
          <w:bCs/>
          <w:sz w:val="22"/>
          <w:szCs w:val="22"/>
        </w:rPr>
        <w:t xml:space="preserve"> budget form </w:t>
      </w:r>
      <w:r w:rsidR="008067B1" w:rsidRPr="009A7BF0">
        <w:rPr>
          <w:rFonts w:cs="Arial"/>
          <w:bCs/>
          <w:sz w:val="22"/>
          <w:szCs w:val="22"/>
        </w:rPr>
        <w:t xml:space="preserve">template </w:t>
      </w:r>
      <w:r w:rsidRPr="009A7BF0">
        <w:rPr>
          <w:rFonts w:cs="Arial"/>
          <w:bCs/>
          <w:sz w:val="22"/>
          <w:szCs w:val="22"/>
        </w:rPr>
        <w:t xml:space="preserve">is contained on the following pages. </w:t>
      </w:r>
    </w:p>
    <w:p w14:paraId="4F1C24CF" w14:textId="5AA31AF2" w:rsidR="008067B1" w:rsidRPr="009A7BF0" w:rsidRDefault="009A7BF0" w:rsidP="009A7BF0">
      <w:pPr>
        <w:jc w:val="both"/>
        <w:rPr>
          <w:rFonts w:cs="Arial"/>
          <w:b/>
          <w:color w:val="C00000"/>
          <w:sz w:val="22"/>
          <w:szCs w:val="22"/>
        </w:rPr>
      </w:pPr>
      <w:r w:rsidRPr="009A7BF0">
        <w:rPr>
          <w:rFonts w:cs="Arial"/>
          <w:b/>
          <w:color w:val="C00000"/>
          <w:sz w:val="22"/>
          <w:szCs w:val="22"/>
        </w:rPr>
        <w:t xml:space="preserve">NOTE: </w:t>
      </w:r>
      <w:r w:rsidR="000A65A1" w:rsidRPr="009A7BF0">
        <w:rPr>
          <w:rFonts w:cs="Arial"/>
          <w:b/>
          <w:color w:val="C00000"/>
          <w:sz w:val="22"/>
          <w:szCs w:val="22"/>
        </w:rPr>
        <w:t>The budget form includes three tabs</w:t>
      </w:r>
      <w:r w:rsidR="008067B1" w:rsidRPr="009A7BF0">
        <w:rPr>
          <w:rFonts w:cs="Arial"/>
          <w:b/>
          <w:color w:val="C00000"/>
          <w:sz w:val="22"/>
          <w:szCs w:val="22"/>
        </w:rPr>
        <w:t xml:space="preserve">: </w:t>
      </w:r>
    </w:p>
    <w:p w14:paraId="188E75BD" w14:textId="1378B263" w:rsidR="008067B1" w:rsidRPr="009A7BF0" w:rsidRDefault="008067B1" w:rsidP="00DB5EC1">
      <w:pPr>
        <w:pStyle w:val="ListParagraph"/>
        <w:numPr>
          <w:ilvl w:val="1"/>
          <w:numId w:val="12"/>
        </w:numPr>
        <w:ind w:left="720"/>
        <w:jc w:val="both"/>
        <w:rPr>
          <w:rFonts w:cs="Arial"/>
          <w:bCs/>
          <w:sz w:val="22"/>
          <w:szCs w:val="22"/>
        </w:rPr>
      </w:pPr>
      <w:r w:rsidRPr="009A7BF0">
        <w:rPr>
          <w:rFonts w:cs="Arial"/>
          <w:bCs/>
          <w:sz w:val="22"/>
          <w:szCs w:val="22"/>
        </w:rPr>
        <w:t xml:space="preserve">“Line Item Budget” </w:t>
      </w:r>
    </w:p>
    <w:p w14:paraId="4B4261BD" w14:textId="5279BD5B" w:rsidR="008067B1" w:rsidRPr="009A7BF0" w:rsidRDefault="008067B1" w:rsidP="00DB5EC1">
      <w:pPr>
        <w:pStyle w:val="ListParagraph"/>
        <w:numPr>
          <w:ilvl w:val="1"/>
          <w:numId w:val="12"/>
        </w:numPr>
        <w:ind w:left="720"/>
        <w:jc w:val="both"/>
        <w:rPr>
          <w:rFonts w:cs="Arial"/>
          <w:bCs/>
          <w:sz w:val="22"/>
          <w:szCs w:val="22"/>
        </w:rPr>
      </w:pPr>
      <w:r w:rsidRPr="009A7BF0">
        <w:rPr>
          <w:rFonts w:cs="Arial"/>
          <w:bCs/>
          <w:sz w:val="22"/>
          <w:szCs w:val="22"/>
        </w:rPr>
        <w:t xml:space="preserve">“Expenditure Detail”, and </w:t>
      </w:r>
    </w:p>
    <w:p w14:paraId="27B73A06" w14:textId="66DC24AC" w:rsidR="008067B1" w:rsidRPr="009A7BF0" w:rsidRDefault="008067B1" w:rsidP="00DB5EC1">
      <w:pPr>
        <w:pStyle w:val="ListParagraph"/>
        <w:numPr>
          <w:ilvl w:val="1"/>
          <w:numId w:val="12"/>
        </w:numPr>
        <w:ind w:left="720"/>
        <w:jc w:val="both"/>
        <w:rPr>
          <w:rFonts w:cs="Arial"/>
          <w:bCs/>
          <w:sz w:val="22"/>
          <w:szCs w:val="22"/>
        </w:rPr>
      </w:pPr>
      <w:r w:rsidRPr="009A7BF0">
        <w:rPr>
          <w:rFonts w:cs="Arial"/>
          <w:bCs/>
          <w:sz w:val="22"/>
          <w:szCs w:val="22"/>
        </w:rPr>
        <w:t>“</w:t>
      </w:r>
      <w:r w:rsidR="0090096E">
        <w:rPr>
          <w:rFonts w:cs="Arial"/>
          <w:bCs/>
          <w:sz w:val="22"/>
          <w:szCs w:val="22"/>
        </w:rPr>
        <w:t xml:space="preserve">Monthly </w:t>
      </w:r>
      <w:r w:rsidR="00A475FC" w:rsidRPr="009A7BF0">
        <w:rPr>
          <w:rFonts w:cs="Arial"/>
          <w:bCs/>
          <w:sz w:val="22"/>
          <w:szCs w:val="22"/>
        </w:rPr>
        <w:t>Expenditures</w:t>
      </w:r>
      <w:r w:rsidRPr="009A7BF0">
        <w:rPr>
          <w:rFonts w:cs="Arial"/>
          <w:bCs/>
          <w:sz w:val="22"/>
          <w:szCs w:val="22"/>
        </w:rPr>
        <w:t>”</w:t>
      </w:r>
    </w:p>
    <w:p w14:paraId="79656F82" w14:textId="7AA44E64" w:rsidR="00296139" w:rsidRPr="009A7BF0" w:rsidRDefault="00296139" w:rsidP="009A7BF0">
      <w:pPr>
        <w:spacing w:before="120"/>
        <w:jc w:val="both"/>
        <w:rPr>
          <w:rFonts w:cs="Arial"/>
          <w:bCs/>
          <w:sz w:val="22"/>
          <w:szCs w:val="22"/>
        </w:rPr>
      </w:pPr>
      <w:r w:rsidRPr="009A7BF0">
        <w:rPr>
          <w:rFonts w:cs="Arial"/>
          <w:bCs/>
          <w:sz w:val="22"/>
          <w:szCs w:val="22"/>
        </w:rPr>
        <w:t xml:space="preserve">Upon the presentation of the contract, the </w:t>
      </w:r>
      <w:r w:rsidR="000A65A1" w:rsidRPr="009A7BF0">
        <w:rPr>
          <w:rFonts w:cs="Arial"/>
          <w:bCs/>
          <w:sz w:val="22"/>
          <w:szCs w:val="22"/>
        </w:rPr>
        <w:t xml:space="preserve">actual </w:t>
      </w:r>
      <w:r w:rsidRPr="009A7BF0">
        <w:rPr>
          <w:rFonts w:cs="Arial"/>
          <w:bCs/>
          <w:sz w:val="22"/>
          <w:szCs w:val="22"/>
        </w:rPr>
        <w:t xml:space="preserve">Budget Form will be provided to the ASB as an Excel </w:t>
      </w:r>
      <w:r w:rsidR="0048622D" w:rsidRPr="009A7BF0">
        <w:rPr>
          <w:rFonts w:cs="Arial"/>
          <w:bCs/>
          <w:sz w:val="22"/>
          <w:szCs w:val="22"/>
        </w:rPr>
        <w:t>document</w:t>
      </w:r>
      <w:r w:rsidRPr="009A7BF0">
        <w:rPr>
          <w:rFonts w:cs="Arial"/>
          <w:bCs/>
          <w:sz w:val="22"/>
          <w:szCs w:val="22"/>
        </w:rPr>
        <w:t>.</w:t>
      </w:r>
      <w:r w:rsidR="000A65A1" w:rsidRPr="009A7BF0">
        <w:rPr>
          <w:rFonts w:cs="Arial"/>
          <w:bCs/>
          <w:sz w:val="22"/>
          <w:szCs w:val="22"/>
        </w:rPr>
        <w:t xml:space="preserve">  </w:t>
      </w:r>
    </w:p>
    <w:p w14:paraId="2F3C6035" w14:textId="599C794B" w:rsidR="00296139" w:rsidRPr="009A7BF0" w:rsidRDefault="00296139" w:rsidP="009A7BF0">
      <w:pPr>
        <w:jc w:val="both"/>
        <w:rPr>
          <w:rFonts w:cs="Arial"/>
          <w:bCs/>
          <w:sz w:val="22"/>
          <w:szCs w:val="22"/>
        </w:rPr>
      </w:pPr>
    </w:p>
    <w:p w14:paraId="62E6069D" w14:textId="35E73A22" w:rsidR="00296139" w:rsidRPr="009A7BF0" w:rsidRDefault="00296139" w:rsidP="009A7BF0">
      <w:pPr>
        <w:jc w:val="both"/>
        <w:rPr>
          <w:rFonts w:cs="Arial"/>
          <w:bCs/>
          <w:sz w:val="22"/>
          <w:szCs w:val="22"/>
        </w:rPr>
      </w:pPr>
      <w:r w:rsidRPr="009A7BF0">
        <w:rPr>
          <w:rFonts w:cs="Arial"/>
          <w:b/>
          <w:sz w:val="22"/>
          <w:szCs w:val="22"/>
        </w:rPr>
        <w:t>Sections in Red</w:t>
      </w:r>
      <w:r w:rsidRPr="009A7BF0">
        <w:rPr>
          <w:rFonts w:cs="Arial"/>
          <w:bCs/>
          <w:sz w:val="22"/>
          <w:szCs w:val="22"/>
        </w:rPr>
        <w:t xml:space="preserve"> will be filled out by ESD.</w:t>
      </w:r>
    </w:p>
    <w:p w14:paraId="27183159" w14:textId="58F7FDA6" w:rsidR="00AD5C4B" w:rsidRPr="009A7BF0" w:rsidRDefault="00296139" w:rsidP="009A7BF0">
      <w:pPr>
        <w:jc w:val="both"/>
        <w:rPr>
          <w:rFonts w:cs="Arial"/>
          <w:bCs/>
          <w:sz w:val="22"/>
          <w:szCs w:val="22"/>
        </w:rPr>
      </w:pPr>
      <w:r w:rsidRPr="009A7BF0">
        <w:rPr>
          <w:rFonts w:cs="Arial"/>
          <w:b/>
          <w:sz w:val="22"/>
          <w:szCs w:val="22"/>
        </w:rPr>
        <w:t>Sections in Yellow</w:t>
      </w:r>
      <w:r w:rsidRPr="009A7BF0">
        <w:rPr>
          <w:rFonts w:cs="Arial"/>
          <w:bCs/>
          <w:sz w:val="22"/>
          <w:szCs w:val="22"/>
        </w:rPr>
        <w:t xml:space="preserve"> will be filled out by the </w:t>
      </w:r>
      <w:r w:rsidR="00CA3ED6">
        <w:rPr>
          <w:rFonts w:cs="Arial"/>
          <w:bCs/>
          <w:sz w:val="22"/>
          <w:szCs w:val="22"/>
        </w:rPr>
        <w:t>Program</w:t>
      </w:r>
      <w:r w:rsidRPr="009A7BF0">
        <w:rPr>
          <w:rFonts w:cs="Arial"/>
          <w:bCs/>
          <w:sz w:val="22"/>
          <w:szCs w:val="22"/>
        </w:rPr>
        <w:t xml:space="preserve"> Intermediary.  Budget amounts will only be provided when applicable, they may be left blank when appropriate.  </w:t>
      </w:r>
    </w:p>
    <w:p w14:paraId="1A9FC4BD" w14:textId="61CF7E2F" w:rsidR="008067B1" w:rsidRPr="009A7BF0" w:rsidRDefault="008067B1" w:rsidP="009A7BF0">
      <w:pPr>
        <w:jc w:val="both"/>
        <w:rPr>
          <w:rFonts w:cs="Arial"/>
          <w:bCs/>
          <w:sz w:val="22"/>
          <w:szCs w:val="22"/>
        </w:rPr>
      </w:pPr>
    </w:p>
    <w:p w14:paraId="64D94B00" w14:textId="33486775" w:rsidR="000A65A1" w:rsidRPr="009A7BF0" w:rsidRDefault="008067B1" w:rsidP="009A7BF0">
      <w:pPr>
        <w:spacing w:after="120"/>
        <w:jc w:val="both"/>
        <w:rPr>
          <w:rFonts w:cs="Arial"/>
          <w:bCs/>
          <w:sz w:val="22"/>
          <w:szCs w:val="22"/>
        </w:rPr>
      </w:pPr>
      <w:r w:rsidRPr="009A7BF0">
        <w:rPr>
          <w:rFonts w:cs="Arial"/>
          <w:b/>
          <w:sz w:val="22"/>
          <w:szCs w:val="22"/>
        </w:rPr>
        <w:t xml:space="preserve">Line Item Budget Tab:  </w:t>
      </w:r>
      <w:r w:rsidRPr="009A7BF0">
        <w:rPr>
          <w:rFonts w:cs="Arial"/>
          <w:bCs/>
          <w:sz w:val="22"/>
          <w:szCs w:val="22"/>
        </w:rPr>
        <w:t>Includes the following instructions.</w:t>
      </w:r>
    </w:p>
    <w:p w14:paraId="34E1AAA9" w14:textId="4FD161F9" w:rsidR="000A65A1" w:rsidRPr="009A7BF0" w:rsidRDefault="000A65A1" w:rsidP="009A7BF0">
      <w:pPr>
        <w:jc w:val="both"/>
        <w:rPr>
          <w:rFonts w:cs="Arial"/>
          <w:b/>
          <w:sz w:val="22"/>
          <w:szCs w:val="22"/>
        </w:rPr>
      </w:pPr>
      <w:r w:rsidRPr="009A7BF0">
        <w:rPr>
          <w:rFonts w:cs="Arial"/>
          <w:b/>
          <w:sz w:val="22"/>
          <w:szCs w:val="22"/>
        </w:rPr>
        <w:t>Category Direct Costs</w:t>
      </w:r>
    </w:p>
    <w:p w14:paraId="388FCB2C" w14:textId="2D11AC11" w:rsidR="000A65A1" w:rsidRPr="009A7BF0" w:rsidRDefault="000A65A1" w:rsidP="00DB5EC1">
      <w:pPr>
        <w:pStyle w:val="ListParagraph"/>
        <w:numPr>
          <w:ilvl w:val="2"/>
          <w:numId w:val="13"/>
        </w:numPr>
        <w:ind w:left="720"/>
        <w:jc w:val="both"/>
        <w:rPr>
          <w:rFonts w:cs="Arial"/>
          <w:bCs/>
          <w:sz w:val="22"/>
          <w:szCs w:val="22"/>
        </w:rPr>
      </w:pPr>
      <w:r w:rsidRPr="009A7BF0">
        <w:rPr>
          <w:rFonts w:cs="Arial"/>
          <w:b/>
          <w:sz w:val="22"/>
          <w:szCs w:val="22"/>
        </w:rPr>
        <w:t>Communications:  I</w:t>
      </w:r>
      <w:r w:rsidRPr="009A7BF0">
        <w:rPr>
          <w:rFonts w:cs="Arial"/>
          <w:bCs/>
          <w:sz w:val="22"/>
          <w:szCs w:val="22"/>
        </w:rPr>
        <w:t>ncludes conferences, meetings and publications.</w:t>
      </w:r>
    </w:p>
    <w:p w14:paraId="2D6C1E1B" w14:textId="53661E09" w:rsidR="000A65A1" w:rsidRPr="009A7BF0" w:rsidRDefault="000A65A1" w:rsidP="00DB5EC1">
      <w:pPr>
        <w:pStyle w:val="ListParagraph"/>
        <w:numPr>
          <w:ilvl w:val="2"/>
          <w:numId w:val="13"/>
        </w:numPr>
        <w:ind w:left="720"/>
        <w:jc w:val="both"/>
        <w:rPr>
          <w:rFonts w:cs="Arial"/>
          <w:bCs/>
          <w:sz w:val="22"/>
          <w:szCs w:val="22"/>
        </w:rPr>
      </w:pPr>
      <w:r w:rsidRPr="009A7BF0">
        <w:rPr>
          <w:rFonts w:cs="Arial"/>
          <w:b/>
          <w:sz w:val="22"/>
          <w:szCs w:val="22"/>
        </w:rPr>
        <w:t>Supplies:</w:t>
      </w:r>
      <w:r w:rsidRPr="009A7BF0">
        <w:rPr>
          <w:rFonts w:cs="Arial"/>
          <w:bCs/>
          <w:sz w:val="22"/>
          <w:szCs w:val="22"/>
        </w:rPr>
        <w:t xml:space="preserve">  Includes materials and computer supplies.</w:t>
      </w:r>
    </w:p>
    <w:p w14:paraId="7CD7E6A2" w14:textId="4EE1D7A1" w:rsidR="000A65A1" w:rsidRPr="009A7BF0" w:rsidRDefault="000A65A1" w:rsidP="00DB5EC1">
      <w:pPr>
        <w:pStyle w:val="ListParagraph"/>
        <w:numPr>
          <w:ilvl w:val="2"/>
          <w:numId w:val="13"/>
        </w:numPr>
        <w:ind w:left="720"/>
        <w:jc w:val="both"/>
        <w:rPr>
          <w:rFonts w:cs="Arial"/>
          <w:bCs/>
          <w:sz w:val="22"/>
          <w:szCs w:val="22"/>
        </w:rPr>
      </w:pPr>
      <w:r w:rsidRPr="009A7BF0">
        <w:rPr>
          <w:rFonts w:cs="Arial"/>
          <w:b/>
          <w:sz w:val="22"/>
          <w:szCs w:val="22"/>
        </w:rPr>
        <w:t>Subcontracts</w:t>
      </w:r>
      <w:r w:rsidRPr="009A7BF0">
        <w:rPr>
          <w:rFonts w:cs="Arial"/>
          <w:bCs/>
          <w:sz w:val="22"/>
          <w:szCs w:val="22"/>
        </w:rPr>
        <w:t>:  Includes professional and consulting services.</w:t>
      </w:r>
    </w:p>
    <w:p w14:paraId="482386BC" w14:textId="3E93354E" w:rsidR="000A65A1" w:rsidRPr="009A7BF0" w:rsidRDefault="00A475FC" w:rsidP="00DB5EC1">
      <w:pPr>
        <w:pStyle w:val="ListParagraph"/>
        <w:numPr>
          <w:ilvl w:val="2"/>
          <w:numId w:val="13"/>
        </w:numPr>
        <w:ind w:left="720"/>
        <w:jc w:val="both"/>
        <w:rPr>
          <w:rFonts w:cs="Arial"/>
          <w:bCs/>
          <w:sz w:val="22"/>
          <w:szCs w:val="22"/>
        </w:rPr>
      </w:pPr>
      <w:r w:rsidRPr="009A7BF0">
        <w:rPr>
          <w:rFonts w:cs="Arial"/>
          <w:b/>
          <w:sz w:val="22"/>
          <w:szCs w:val="22"/>
        </w:rPr>
        <w:t>Facilities</w:t>
      </w:r>
      <w:r w:rsidR="000A65A1" w:rsidRPr="009A7BF0">
        <w:rPr>
          <w:rFonts w:cs="Arial"/>
          <w:b/>
          <w:sz w:val="22"/>
          <w:szCs w:val="22"/>
        </w:rPr>
        <w:t>:</w:t>
      </w:r>
      <w:r w:rsidR="000A65A1" w:rsidRPr="009A7BF0">
        <w:rPr>
          <w:rFonts w:cs="Arial"/>
          <w:bCs/>
          <w:sz w:val="22"/>
          <w:szCs w:val="22"/>
        </w:rPr>
        <w:t xml:space="preserve">  Includes maintenance, repair, and leasing.</w:t>
      </w:r>
    </w:p>
    <w:p w14:paraId="02DC6B30" w14:textId="0EAE5037" w:rsidR="000A65A1" w:rsidRPr="009A7BF0" w:rsidRDefault="000A65A1" w:rsidP="009A7BF0">
      <w:pPr>
        <w:spacing w:before="120" w:after="120"/>
        <w:jc w:val="both"/>
        <w:rPr>
          <w:rFonts w:cs="Arial"/>
          <w:b/>
          <w:sz w:val="22"/>
          <w:szCs w:val="22"/>
        </w:rPr>
      </w:pPr>
      <w:r w:rsidRPr="009A7BF0">
        <w:rPr>
          <w:rFonts w:cs="Arial"/>
          <w:b/>
          <w:sz w:val="22"/>
          <w:szCs w:val="22"/>
        </w:rPr>
        <w:t xml:space="preserve">Category Indirect Costs: </w:t>
      </w:r>
      <w:r w:rsidRPr="009A7BF0">
        <w:rPr>
          <w:rFonts w:cs="Arial"/>
          <w:bCs/>
          <w:sz w:val="22"/>
          <w:szCs w:val="22"/>
        </w:rPr>
        <w:t>Intermediary must include their indirect rate.</w:t>
      </w:r>
      <w:r w:rsidRPr="009A7BF0">
        <w:rPr>
          <w:rFonts w:cs="Arial"/>
          <w:b/>
          <w:sz w:val="22"/>
          <w:szCs w:val="22"/>
        </w:rPr>
        <w:t xml:space="preserve">  </w:t>
      </w:r>
    </w:p>
    <w:p w14:paraId="513C9E3F" w14:textId="77777777" w:rsidR="008067B1" w:rsidRPr="00480050" w:rsidRDefault="008067B1" w:rsidP="00F54313">
      <w:pPr>
        <w:jc w:val="center"/>
        <w:rPr>
          <w:rFonts w:cs="Arial"/>
          <w:b/>
          <w:sz w:val="22"/>
          <w:szCs w:val="22"/>
        </w:rPr>
      </w:pPr>
    </w:p>
    <w:p w14:paraId="68AEE97E" w14:textId="77777777" w:rsidR="008067B1" w:rsidRPr="00480050" w:rsidRDefault="008067B1" w:rsidP="00F54313">
      <w:pPr>
        <w:jc w:val="center"/>
        <w:rPr>
          <w:rFonts w:cs="Arial"/>
          <w:b/>
          <w:sz w:val="22"/>
          <w:szCs w:val="22"/>
        </w:rPr>
      </w:pPr>
    </w:p>
    <w:p w14:paraId="28A71497" w14:textId="77777777" w:rsidR="008067B1" w:rsidRPr="00480050" w:rsidRDefault="008067B1" w:rsidP="00F54313">
      <w:pPr>
        <w:jc w:val="center"/>
        <w:rPr>
          <w:rFonts w:cs="Arial"/>
          <w:b/>
          <w:sz w:val="22"/>
          <w:szCs w:val="22"/>
        </w:rPr>
      </w:pPr>
    </w:p>
    <w:p w14:paraId="59B33AFB" w14:textId="6E7F79B4" w:rsidR="008067B1" w:rsidRPr="00480050" w:rsidRDefault="008067B1" w:rsidP="00F54313">
      <w:pPr>
        <w:jc w:val="center"/>
        <w:rPr>
          <w:rFonts w:cs="Arial"/>
          <w:b/>
          <w:sz w:val="22"/>
          <w:szCs w:val="22"/>
        </w:rPr>
      </w:pPr>
      <w:r w:rsidRPr="00480050">
        <w:rPr>
          <w:rFonts w:cs="Arial"/>
          <w:b/>
          <w:sz w:val="22"/>
          <w:szCs w:val="22"/>
        </w:rPr>
        <w:br w:type="page"/>
      </w:r>
    </w:p>
    <w:p w14:paraId="2B6CF197" w14:textId="3D8DB3B0" w:rsidR="008067B1" w:rsidRDefault="009A7BF0" w:rsidP="00F54313">
      <w:pPr>
        <w:jc w:val="center"/>
        <w:rPr>
          <w:rFonts w:cs="Arial"/>
          <w:b/>
          <w:color w:val="C00000"/>
          <w:sz w:val="22"/>
          <w:szCs w:val="22"/>
        </w:rPr>
      </w:pPr>
      <w:r w:rsidRPr="009A7BF0">
        <w:rPr>
          <w:rFonts w:cs="Arial"/>
          <w:b/>
          <w:color w:val="C00000"/>
          <w:sz w:val="22"/>
          <w:szCs w:val="22"/>
        </w:rPr>
        <w:lastRenderedPageBreak/>
        <w:t>Sample Budget</w:t>
      </w:r>
    </w:p>
    <w:p w14:paraId="00334234" w14:textId="77777777" w:rsidR="00CB0916" w:rsidRPr="009A7BF0" w:rsidRDefault="00CB0916" w:rsidP="00F54313">
      <w:pPr>
        <w:jc w:val="center"/>
        <w:rPr>
          <w:rFonts w:cs="Arial"/>
          <w:b/>
          <w:color w:val="C00000"/>
          <w:sz w:val="22"/>
          <w:szCs w:val="22"/>
        </w:rPr>
      </w:pPr>
    </w:p>
    <w:p w14:paraId="03EE352E" w14:textId="4EA089A9" w:rsidR="008067B1" w:rsidRPr="00480050" w:rsidRDefault="00CB0916" w:rsidP="00F54313">
      <w:pPr>
        <w:jc w:val="center"/>
        <w:rPr>
          <w:rFonts w:cs="Arial"/>
          <w:b/>
          <w:sz w:val="22"/>
          <w:szCs w:val="22"/>
        </w:rPr>
      </w:pPr>
      <w:r>
        <w:rPr>
          <w:rFonts w:cs="Arial"/>
          <w:noProof/>
        </w:rPr>
        <w:drawing>
          <wp:inline distT="0" distB="0" distL="0" distR="0" wp14:anchorId="450D0989" wp14:editId="4DCABD07">
            <wp:extent cx="6257752" cy="609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5461" cy="6122993"/>
                    </a:xfrm>
                    <a:prstGeom prst="rect">
                      <a:avLst/>
                    </a:prstGeom>
                    <a:noFill/>
                    <a:ln>
                      <a:noFill/>
                    </a:ln>
                  </pic:spPr>
                </pic:pic>
              </a:graphicData>
            </a:graphic>
          </wp:inline>
        </w:drawing>
      </w:r>
    </w:p>
    <w:p w14:paraId="11E9F842" w14:textId="37C675B9" w:rsidR="00296139" w:rsidRPr="00480050" w:rsidRDefault="00CB0916" w:rsidP="00F54313">
      <w:pPr>
        <w:jc w:val="center"/>
        <w:rPr>
          <w:rFonts w:cs="Arial"/>
          <w:b/>
          <w:sz w:val="22"/>
          <w:szCs w:val="22"/>
        </w:rPr>
      </w:pPr>
      <w:r>
        <w:rPr>
          <w:rFonts w:cs="Arial"/>
          <w:noProof/>
        </w:rPr>
        <w:lastRenderedPageBreak/>
        <w:drawing>
          <wp:inline distT="0" distB="0" distL="0" distR="0" wp14:anchorId="37D49887" wp14:editId="59B2B494">
            <wp:extent cx="6581775" cy="427762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2830" cy="4304304"/>
                    </a:xfrm>
                    <a:prstGeom prst="rect">
                      <a:avLst/>
                    </a:prstGeom>
                    <a:noFill/>
                    <a:ln>
                      <a:noFill/>
                    </a:ln>
                  </pic:spPr>
                </pic:pic>
              </a:graphicData>
            </a:graphic>
          </wp:inline>
        </w:drawing>
      </w:r>
    </w:p>
    <w:p w14:paraId="79D346F8" w14:textId="4A81CAEC" w:rsidR="00296139" w:rsidRDefault="00296139" w:rsidP="00F54313">
      <w:pPr>
        <w:jc w:val="center"/>
        <w:rPr>
          <w:rFonts w:cs="Arial"/>
          <w:b/>
          <w:noProof/>
          <w:sz w:val="22"/>
          <w:szCs w:val="22"/>
        </w:rPr>
      </w:pPr>
    </w:p>
    <w:p w14:paraId="7052A436" w14:textId="5C429043" w:rsidR="00CB0916" w:rsidRDefault="00CB0916" w:rsidP="00F54313">
      <w:pPr>
        <w:jc w:val="center"/>
        <w:rPr>
          <w:rFonts w:cs="Arial"/>
          <w:b/>
          <w:noProof/>
          <w:sz w:val="22"/>
          <w:szCs w:val="22"/>
        </w:rPr>
      </w:pPr>
    </w:p>
    <w:p w14:paraId="00A54B1C" w14:textId="603F32CF" w:rsidR="00CB0916" w:rsidRPr="00412857" w:rsidRDefault="00CB0916" w:rsidP="00F54313">
      <w:pPr>
        <w:jc w:val="center"/>
        <w:rPr>
          <w:rFonts w:cs="Arial"/>
        </w:rPr>
      </w:pPr>
      <w:r>
        <w:rPr>
          <w:rFonts w:cs="Arial"/>
          <w:b/>
          <w:noProof/>
          <w:sz w:val="22"/>
          <w:szCs w:val="22"/>
        </w:rPr>
        <w:drawing>
          <wp:inline distT="0" distB="0" distL="0" distR="0" wp14:anchorId="738D0D88" wp14:editId="04307EF8">
            <wp:extent cx="6770399" cy="1924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94575" cy="1931558"/>
                    </a:xfrm>
                    <a:prstGeom prst="rect">
                      <a:avLst/>
                    </a:prstGeom>
                    <a:noFill/>
                    <a:ln>
                      <a:noFill/>
                    </a:ln>
                  </pic:spPr>
                </pic:pic>
              </a:graphicData>
            </a:graphic>
          </wp:inline>
        </w:drawing>
      </w:r>
    </w:p>
    <w:p w14:paraId="30A15832" w14:textId="2A6CE0D7" w:rsidR="008067B1" w:rsidRPr="00412857" w:rsidRDefault="00DA35D4" w:rsidP="00CF40C6">
      <w:pPr>
        <w:tabs>
          <w:tab w:val="left" w:pos="5505"/>
        </w:tabs>
        <w:rPr>
          <w:rFonts w:cs="Arial"/>
        </w:rPr>
      </w:pPr>
      <w:r>
        <w:rPr>
          <w:rFonts w:cs="Arial"/>
        </w:rPr>
        <w:tab/>
      </w:r>
    </w:p>
    <w:p w14:paraId="0161C107" w14:textId="77777777" w:rsidR="007D42F3" w:rsidRDefault="007D42F3" w:rsidP="007D42F3">
      <w:pPr>
        <w:contextualSpacing/>
        <w:jc w:val="center"/>
        <w:rPr>
          <w:rFonts w:asciiTheme="minorHAnsi" w:hAnsiTheme="minorHAnsi" w:cstheme="minorHAnsi"/>
          <w:b/>
          <w:szCs w:val="24"/>
        </w:rPr>
      </w:pPr>
      <w:bookmarkStart w:id="24" w:name="_Toc256678766"/>
      <w:r>
        <w:rPr>
          <w:rFonts w:asciiTheme="minorHAnsi" w:hAnsiTheme="minorHAnsi" w:cstheme="minorHAnsi"/>
          <w:b/>
          <w:szCs w:val="24"/>
        </w:rPr>
        <w:br w:type="page"/>
      </w:r>
    </w:p>
    <w:p w14:paraId="35279625" w14:textId="25174374" w:rsidR="007D42F3" w:rsidRDefault="007D42F3" w:rsidP="007D42F3">
      <w:pPr>
        <w:contextualSpacing/>
        <w:jc w:val="center"/>
        <w:rPr>
          <w:rFonts w:cs="Arial"/>
          <w:b/>
          <w:sz w:val="28"/>
          <w:szCs w:val="28"/>
        </w:rPr>
      </w:pPr>
      <w:r>
        <w:rPr>
          <w:rFonts w:cs="Arial"/>
          <w:b/>
          <w:sz w:val="28"/>
          <w:szCs w:val="28"/>
        </w:rPr>
        <w:lastRenderedPageBreak/>
        <w:t>Exhibit C</w:t>
      </w:r>
    </w:p>
    <w:p w14:paraId="547035CE" w14:textId="601F8B15" w:rsidR="007D42F3" w:rsidRPr="007D42F3" w:rsidRDefault="007D42F3" w:rsidP="007D42F3">
      <w:pPr>
        <w:contextualSpacing/>
        <w:jc w:val="center"/>
        <w:rPr>
          <w:rFonts w:cs="Arial"/>
          <w:b/>
          <w:sz w:val="28"/>
          <w:szCs w:val="28"/>
        </w:rPr>
      </w:pPr>
      <w:r w:rsidRPr="007D42F3">
        <w:rPr>
          <w:rFonts w:cs="Arial"/>
          <w:b/>
          <w:sz w:val="28"/>
          <w:szCs w:val="28"/>
        </w:rPr>
        <w:t xml:space="preserve">WIOA SUPPLEMENTAL TERMS </w:t>
      </w:r>
      <w:smartTag w:uri="urn:schemas-microsoft-com:office:smarttags" w:element="stockticker">
        <w:r w:rsidRPr="007D42F3">
          <w:rPr>
            <w:rFonts w:cs="Arial"/>
            <w:b/>
            <w:sz w:val="28"/>
            <w:szCs w:val="28"/>
          </w:rPr>
          <w:t>AND</w:t>
        </w:r>
      </w:smartTag>
      <w:r w:rsidRPr="007D42F3">
        <w:rPr>
          <w:rFonts w:cs="Arial"/>
          <w:b/>
          <w:sz w:val="28"/>
          <w:szCs w:val="28"/>
        </w:rPr>
        <w:t xml:space="preserve"> CONDITIONS </w:t>
      </w:r>
    </w:p>
    <w:bookmarkEnd w:id="24"/>
    <w:p w14:paraId="6FCCF9AC" w14:textId="77777777" w:rsidR="007D42F3" w:rsidRPr="007D42F3" w:rsidRDefault="007D42F3" w:rsidP="007D42F3">
      <w:pPr>
        <w:contextualSpacing/>
        <w:jc w:val="center"/>
        <w:rPr>
          <w:rFonts w:cs="Arial"/>
          <w:sz w:val="28"/>
          <w:szCs w:val="28"/>
        </w:rPr>
      </w:pPr>
      <w:r w:rsidRPr="007D42F3">
        <w:rPr>
          <w:rFonts w:cs="Arial"/>
          <w:sz w:val="28"/>
          <w:szCs w:val="28"/>
        </w:rPr>
        <w:t>for</w:t>
      </w:r>
    </w:p>
    <w:p w14:paraId="25933385" w14:textId="77777777" w:rsidR="007D42F3" w:rsidRPr="007D42F3" w:rsidRDefault="007D42F3" w:rsidP="007D42F3">
      <w:pPr>
        <w:contextualSpacing/>
        <w:jc w:val="center"/>
        <w:rPr>
          <w:rFonts w:cs="Arial"/>
          <w:b/>
          <w:sz w:val="28"/>
          <w:szCs w:val="28"/>
        </w:rPr>
      </w:pPr>
      <w:r w:rsidRPr="007D42F3">
        <w:rPr>
          <w:rFonts w:cs="Arial"/>
          <w:b/>
          <w:sz w:val="28"/>
          <w:szCs w:val="28"/>
        </w:rPr>
        <w:t>CONTRACTS</w:t>
      </w:r>
    </w:p>
    <w:p w14:paraId="1B2C4EDC" w14:textId="77777777" w:rsidR="007D42F3" w:rsidRPr="007D42F3" w:rsidRDefault="007D42F3" w:rsidP="007D42F3">
      <w:pPr>
        <w:contextualSpacing/>
        <w:jc w:val="center"/>
        <w:rPr>
          <w:rFonts w:cs="Arial"/>
          <w:sz w:val="28"/>
          <w:szCs w:val="28"/>
        </w:rPr>
      </w:pPr>
      <w:r w:rsidRPr="007D42F3">
        <w:rPr>
          <w:rFonts w:cs="Arial"/>
          <w:sz w:val="28"/>
          <w:szCs w:val="28"/>
        </w:rPr>
        <w:t>under</w:t>
      </w:r>
    </w:p>
    <w:p w14:paraId="0DDA03B9" w14:textId="77777777" w:rsidR="007D42F3" w:rsidRPr="007D42F3" w:rsidRDefault="007D42F3" w:rsidP="007D42F3">
      <w:pPr>
        <w:contextualSpacing/>
        <w:jc w:val="center"/>
        <w:rPr>
          <w:rFonts w:cs="Arial"/>
          <w:b/>
          <w:sz w:val="28"/>
          <w:szCs w:val="28"/>
        </w:rPr>
      </w:pPr>
      <w:bookmarkStart w:id="25" w:name="_Toc256678767"/>
      <w:r w:rsidRPr="007D42F3">
        <w:rPr>
          <w:rFonts w:cs="Arial"/>
          <w:b/>
          <w:sz w:val="28"/>
          <w:szCs w:val="28"/>
        </w:rPr>
        <w:t>THE WORKFORCE INNOVATION and OPPORTUNITY ACT</w:t>
      </w:r>
      <w:bookmarkEnd w:id="25"/>
    </w:p>
    <w:p w14:paraId="7FCD93B7" w14:textId="77777777" w:rsidR="007D42F3" w:rsidRPr="007D42F3" w:rsidRDefault="007D42F3" w:rsidP="007D42F3">
      <w:pPr>
        <w:contextualSpacing/>
        <w:jc w:val="center"/>
        <w:rPr>
          <w:rFonts w:cs="Arial"/>
          <w:b/>
          <w:sz w:val="22"/>
          <w:szCs w:val="22"/>
        </w:rPr>
      </w:pPr>
    </w:p>
    <w:p w14:paraId="095FC842" w14:textId="77777777" w:rsidR="007D42F3" w:rsidRPr="007D42F3" w:rsidRDefault="007D42F3" w:rsidP="00DB5EC1">
      <w:pPr>
        <w:pStyle w:val="Heading1"/>
        <w:numPr>
          <w:ilvl w:val="0"/>
          <w:numId w:val="27"/>
        </w:numPr>
        <w:ind w:left="360"/>
        <w:jc w:val="left"/>
        <w:rPr>
          <w:rFonts w:ascii="Arial" w:hAnsi="Arial" w:cs="Arial"/>
          <w:sz w:val="22"/>
          <w:szCs w:val="22"/>
        </w:rPr>
      </w:pPr>
      <w:bookmarkStart w:id="26" w:name="_Hlk92961067"/>
      <w:r w:rsidRPr="007D42F3">
        <w:rPr>
          <w:rFonts w:ascii="Arial" w:hAnsi="Arial" w:cs="Arial"/>
          <w:sz w:val="22"/>
          <w:szCs w:val="22"/>
        </w:rPr>
        <w:t>LAWFUL COMPLIANCE</w:t>
      </w:r>
    </w:p>
    <w:p w14:paraId="3A92357D" w14:textId="2397127D" w:rsidR="007D42F3" w:rsidRPr="007D42F3" w:rsidRDefault="007D42F3" w:rsidP="007D42F3">
      <w:pPr>
        <w:spacing w:after="120"/>
        <w:ind w:left="360"/>
        <w:jc w:val="both"/>
        <w:rPr>
          <w:rFonts w:cs="Arial"/>
          <w:sz w:val="22"/>
          <w:szCs w:val="22"/>
        </w:rPr>
      </w:pPr>
      <w:r w:rsidRPr="007D42F3">
        <w:rPr>
          <w:rFonts w:cs="Arial"/>
          <w:sz w:val="22"/>
          <w:szCs w:val="22"/>
        </w:rPr>
        <w:t xml:space="preserve">Intermediary shall conduct the program in accordance with the WIOA </w:t>
      </w:r>
      <w:r w:rsidR="00E43D54" w:rsidRPr="00E43D54">
        <w:rPr>
          <w:rFonts w:cs="Arial"/>
          <w:sz w:val="22"/>
          <w:szCs w:val="22"/>
        </w:rPr>
        <w:t xml:space="preserve"> </w:t>
      </w:r>
      <w:r w:rsidR="00E43D54">
        <w:rPr>
          <w:rFonts w:cs="Arial"/>
          <w:sz w:val="22"/>
          <w:szCs w:val="22"/>
        </w:rPr>
        <w:t>statute, USDOL regulations, and applicable State policies</w:t>
      </w:r>
      <w:r w:rsidR="00E43D54" w:rsidRPr="007D42F3">
        <w:rPr>
          <w:rFonts w:cs="Arial"/>
          <w:sz w:val="22"/>
          <w:szCs w:val="22"/>
        </w:rPr>
        <w:t>.</w:t>
      </w:r>
    </w:p>
    <w:p w14:paraId="161AC804" w14:textId="77777777" w:rsidR="007D42F3" w:rsidRPr="007D42F3" w:rsidRDefault="007D42F3" w:rsidP="00D24083">
      <w:pPr>
        <w:ind w:left="360"/>
        <w:jc w:val="both"/>
        <w:rPr>
          <w:rFonts w:cs="Arial"/>
          <w:sz w:val="22"/>
          <w:szCs w:val="22"/>
        </w:rPr>
      </w:pPr>
      <w:r w:rsidRPr="007D42F3">
        <w:rPr>
          <w:rFonts w:cs="Arial"/>
          <w:sz w:val="22"/>
          <w:szCs w:val="22"/>
        </w:rPr>
        <w:t>Intermediary shall also conduct all activity pursuant to this Contract in accordance with all other applicable current and future federal, state and local laws, rules and regulations.</w:t>
      </w:r>
    </w:p>
    <w:p w14:paraId="1C77FF7F" w14:textId="77777777" w:rsidR="007D42F3" w:rsidRPr="007D42F3" w:rsidRDefault="007D42F3" w:rsidP="00D24083">
      <w:pPr>
        <w:ind w:left="720"/>
        <w:contextualSpacing/>
        <w:jc w:val="both"/>
        <w:rPr>
          <w:rFonts w:cs="Arial"/>
          <w:sz w:val="22"/>
          <w:szCs w:val="22"/>
        </w:rPr>
      </w:pPr>
    </w:p>
    <w:p w14:paraId="42916DE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ASSURANCES</w:t>
      </w:r>
    </w:p>
    <w:p w14:paraId="6031E453" w14:textId="77777777" w:rsidR="007D42F3" w:rsidRPr="007D42F3" w:rsidRDefault="007D42F3" w:rsidP="00BB2CAD">
      <w:pPr>
        <w:spacing w:after="120"/>
        <w:ind w:left="360"/>
        <w:contextualSpacing/>
        <w:jc w:val="both"/>
        <w:rPr>
          <w:rFonts w:cs="Arial"/>
          <w:sz w:val="22"/>
          <w:szCs w:val="22"/>
        </w:rPr>
      </w:pPr>
      <w:r w:rsidRPr="007D42F3">
        <w:rPr>
          <w:rFonts w:cs="Arial"/>
          <w:sz w:val="22"/>
          <w:szCs w:val="22"/>
        </w:rPr>
        <w:t>As a condition to the award of financial assistance from the Department of Labor under Title I of WIOA, the Intermediary assures that it has the ability to comply with the nondiscrimination and equal opportunity provisions of the following laws and will remain in compliance for the duration of contract:</w:t>
      </w:r>
    </w:p>
    <w:p w14:paraId="751120D6"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political affiliation or belief, or against beneficiaries on the basis of either citizenship status or participation in any WIOA Title I-financially assisted program or activity. </w:t>
      </w:r>
    </w:p>
    <w:p w14:paraId="2D25A608"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Title VI of the Civil Rights Act of 1964, as amended, which prohibits discrimination on the bases of race, color, and national origin. </w:t>
      </w:r>
    </w:p>
    <w:p w14:paraId="185F5727"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Section 504 of the Rehabilitation Act of 1973, as amended, which prohibits discrimination against qualified individuals with disabilities.  </w:t>
      </w:r>
    </w:p>
    <w:p w14:paraId="1C9F2945" w14:textId="77777777" w:rsidR="007D42F3" w:rsidRPr="007D42F3" w:rsidRDefault="007D42F3" w:rsidP="00BB2CAD">
      <w:pPr>
        <w:pStyle w:val="ListParagraph"/>
        <w:numPr>
          <w:ilvl w:val="0"/>
          <w:numId w:val="18"/>
        </w:numPr>
        <w:ind w:left="720"/>
        <w:contextualSpacing w:val="0"/>
        <w:jc w:val="both"/>
        <w:rPr>
          <w:rFonts w:cs="Arial"/>
          <w:sz w:val="22"/>
          <w:szCs w:val="22"/>
        </w:rPr>
      </w:pPr>
      <w:r w:rsidRPr="007D42F3">
        <w:rPr>
          <w:rFonts w:cs="Arial"/>
          <w:sz w:val="22"/>
          <w:szCs w:val="22"/>
        </w:rPr>
        <w:t xml:space="preserve">The Age Discrimination Act of 1975, as amended, which prohibits discrimination on the basis of age. </w:t>
      </w:r>
    </w:p>
    <w:p w14:paraId="20FEF517" w14:textId="77777777" w:rsidR="007D42F3" w:rsidRPr="007D42F3" w:rsidRDefault="007D42F3" w:rsidP="00BB2CAD">
      <w:pPr>
        <w:pStyle w:val="ListParagraph"/>
        <w:numPr>
          <w:ilvl w:val="0"/>
          <w:numId w:val="18"/>
        </w:numPr>
        <w:spacing w:after="120"/>
        <w:ind w:left="720"/>
        <w:contextualSpacing w:val="0"/>
        <w:jc w:val="both"/>
        <w:rPr>
          <w:rFonts w:cs="Arial"/>
          <w:sz w:val="22"/>
          <w:szCs w:val="22"/>
        </w:rPr>
      </w:pPr>
      <w:r w:rsidRPr="007D42F3">
        <w:rPr>
          <w:rFonts w:cs="Arial"/>
          <w:sz w:val="22"/>
          <w:szCs w:val="22"/>
        </w:rPr>
        <w:t>Title IX of the Education Amendments of 1972, as amended, which prohibits discrimination on the basis of sex in educational programs.</w:t>
      </w:r>
    </w:p>
    <w:p w14:paraId="3C9701FE" w14:textId="77777777" w:rsidR="007D42F3" w:rsidRPr="007D42F3" w:rsidRDefault="007D42F3" w:rsidP="00D24083">
      <w:pPr>
        <w:ind w:left="432"/>
        <w:jc w:val="both"/>
        <w:rPr>
          <w:rFonts w:cs="Arial"/>
          <w:sz w:val="22"/>
          <w:szCs w:val="22"/>
        </w:rPr>
      </w:pPr>
      <w:r w:rsidRPr="007D42F3">
        <w:rPr>
          <w:rFonts w:cs="Arial"/>
          <w:sz w:val="22"/>
          <w:szCs w:val="22"/>
        </w:rPr>
        <w:t xml:space="preserve">The Intermediary also assures that, as a recipient of WIOA Title I financial assistance, it will comply with 29 </w:t>
      </w:r>
      <w:smartTag w:uri="urn:schemas-microsoft-com:office:smarttags" w:element="stockticker">
        <w:r w:rsidRPr="007D42F3">
          <w:rPr>
            <w:rFonts w:cs="Arial"/>
            <w:sz w:val="22"/>
            <w:szCs w:val="22"/>
          </w:rPr>
          <w:t>CFR</w:t>
        </w:r>
      </w:smartTag>
      <w:r w:rsidRPr="007D42F3">
        <w:rPr>
          <w:rFonts w:cs="Arial"/>
          <w:sz w:val="22"/>
          <w:szCs w:val="22"/>
        </w:rPr>
        <w:t xml:space="preserve"> part 38 and all other regulations implementing the laws listed above.  This assurance applies to the Intermediary’s operation of the WIOA Title I-financially assisted program or activity, and to all Contracts the Intermediary makes to carry out the WIOA Title I-financially assisted program or activity.  The Intermediary understands that the United States has the right to seek judicial enforcement of this assurance.</w:t>
      </w:r>
    </w:p>
    <w:p w14:paraId="083448C4" w14:textId="77777777" w:rsidR="007D42F3" w:rsidRPr="007D42F3" w:rsidRDefault="007D42F3" w:rsidP="00D24083">
      <w:pPr>
        <w:ind w:left="720"/>
        <w:contextualSpacing/>
        <w:jc w:val="both"/>
        <w:rPr>
          <w:rFonts w:cs="Arial"/>
          <w:sz w:val="22"/>
          <w:szCs w:val="22"/>
        </w:rPr>
      </w:pPr>
    </w:p>
    <w:bookmarkEnd w:id="26"/>
    <w:p w14:paraId="58D8325C"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CONFLICT OF INTEREST</w:t>
      </w:r>
    </w:p>
    <w:p w14:paraId="7910E53C" w14:textId="77777777" w:rsidR="007D42F3" w:rsidRPr="007D42F3" w:rsidRDefault="007D42F3" w:rsidP="007D42F3">
      <w:pPr>
        <w:spacing w:after="120"/>
        <w:ind w:left="360"/>
        <w:jc w:val="both"/>
        <w:rPr>
          <w:rFonts w:cs="Arial"/>
          <w:sz w:val="22"/>
          <w:szCs w:val="22"/>
        </w:rPr>
      </w:pPr>
      <w:r w:rsidRPr="007D42F3">
        <w:rPr>
          <w:rFonts w:cs="Arial"/>
          <w:sz w:val="22"/>
          <w:szCs w:val="22"/>
        </w:rPr>
        <w:t>Intermediary shall take every reasonable course of action in order to maintain the integrity of this expenditure of public funds and to avoid any favoritism or questionable or improper conduct. Intermediary’s actions under this Contract will be undertaken in an impartial manner, free from personal, financial, or political gain. Intermediary, its executive staff and employees, in fulfilling this Contract, will avoid situations that give rise to a suggestion that any decision was influenced by prejudice, bias, special interest, or personal gain.</w:t>
      </w:r>
    </w:p>
    <w:p w14:paraId="18372BA1" w14:textId="77777777" w:rsidR="007D42F3" w:rsidRPr="007D42F3" w:rsidRDefault="007D42F3" w:rsidP="00BB2CAD">
      <w:pPr>
        <w:spacing w:after="120"/>
        <w:ind w:left="360"/>
        <w:contextualSpacing/>
        <w:jc w:val="both"/>
        <w:rPr>
          <w:rFonts w:cs="Arial"/>
          <w:sz w:val="22"/>
          <w:szCs w:val="22"/>
        </w:rPr>
      </w:pPr>
      <w:r w:rsidRPr="007D42F3">
        <w:rPr>
          <w:rFonts w:cs="Arial"/>
          <w:sz w:val="22"/>
          <w:szCs w:val="22"/>
        </w:rPr>
        <w:lastRenderedPageBreak/>
        <w:t>A conflict of interest arises when any of the following have a financial interest or other interest in the firm or organization selected for award.</w:t>
      </w:r>
    </w:p>
    <w:p w14:paraId="17918AA5" w14:textId="77777777" w:rsidR="007D42F3" w:rsidRPr="007D42F3" w:rsidRDefault="007D42F3" w:rsidP="00BB2CAD">
      <w:pPr>
        <w:pStyle w:val="ListParagraph"/>
        <w:keepNext/>
        <w:numPr>
          <w:ilvl w:val="1"/>
          <w:numId w:val="16"/>
        </w:numPr>
        <w:suppressAutoHyphens/>
        <w:ind w:left="720"/>
        <w:contextualSpacing w:val="0"/>
        <w:jc w:val="both"/>
        <w:outlineLvl w:val="2"/>
        <w:rPr>
          <w:rFonts w:cs="Arial"/>
          <w:sz w:val="22"/>
          <w:szCs w:val="22"/>
        </w:rPr>
      </w:pPr>
      <w:r w:rsidRPr="007D42F3">
        <w:rPr>
          <w:rFonts w:cs="Arial"/>
          <w:sz w:val="22"/>
          <w:szCs w:val="22"/>
        </w:rPr>
        <w:t>Individual.</w:t>
      </w:r>
    </w:p>
    <w:p w14:paraId="45809689" w14:textId="77777777" w:rsidR="007D42F3" w:rsidRPr="007D42F3" w:rsidRDefault="007D42F3" w:rsidP="00BB2CAD">
      <w:pPr>
        <w:pStyle w:val="ListParagraph"/>
        <w:keepNext/>
        <w:numPr>
          <w:ilvl w:val="1"/>
          <w:numId w:val="16"/>
        </w:numPr>
        <w:suppressAutoHyphens/>
        <w:ind w:left="720" w:hanging="353"/>
        <w:contextualSpacing w:val="0"/>
        <w:jc w:val="both"/>
        <w:outlineLvl w:val="2"/>
        <w:rPr>
          <w:rFonts w:cs="Arial"/>
          <w:sz w:val="22"/>
          <w:szCs w:val="22"/>
        </w:rPr>
      </w:pPr>
      <w:r w:rsidRPr="007D42F3">
        <w:rPr>
          <w:rFonts w:cs="Arial"/>
          <w:sz w:val="22"/>
          <w:szCs w:val="22"/>
        </w:rPr>
        <w:t xml:space="preserve">Member of the immediate family. </w:t>
      </w:r>
    </w:p>
    <w:p w14:paraId="711BE141" w14:textId="77777777" w:rsidR="007D42F3" w:rsidRPr="007D42F3" w:rsidRDefault="007D42F3" w:rsidP="00BB2CAD">
      <w:pPr>
        <w:pStyle w:val="ListParagraph"/>
        <w:keepNext/>
        <w:numPr>
          <w:ilvl w:val="1"/>
          <w:numId w:val="16"/>
        </w:numPr>
        <w:suppressAutoHyphens/>
        <w:ind w:left="720" w:hanging="353"/>
        <w:contextualSpacing w:val="0"/>
        <w:jc w:val="both"/>
        <w:outlineLvl w:val="2"/>
        <w:rPr>
          <w:rFonts w:cs="Arial"/>
          <w:sz w:val="22"/>
          <w:szCs w:val="22"/>
        </w:rPr>
      </w:pPr>
      <w:r w:rsidRPr="007D42F3">
        <w:rPr>
          <w:rFonts w:cs="Arial"/>
          <w:sz w:val="22"/>
          <w:szCs w:val="22"/>
        </w:rPr>
        <w:t>Employing organization.</w:t>
      </w:r>
    </w:p>
    <w:p w14:paraId="559D727F" w14:textId="77777777" w:rsidR="007D42F3" w:rsidRPr="007D42F3" w:rsidRDefault="007D42F3" w:rsidP="00BB2CAD">
      <w:pPr>
        <w:pStyle w:val="ListParagraph"/>
        <w:keepNext/>
        <w:numPr>
          <w:ilvl w:val="1"/>
          <w:numId w:val="16"/>
        </w:numPr>
        <w:suppressAutoHyphens/>
        <w:spacing w:after="120"/>
        <w:ind w:left="720"/>
        <w:contextualSpacing w:val="0"/>
        <w:jc w:val="both"/>
        <w:outlineLvl w:val="2"/>
        <w:rPr>
          <w:rFonts w:cs="Arial"/>
          <w:sz w:val="22"/>
          <w:szCs w:val="22"/>
        </w:rPr>
      </w:pPr>
      <w:r w:rsidRPr="007D42F3">
        <w:rPr>
          <w:rFonts w:cs="Arial"/>
          <w:sz w:val="22"/>
          <w:szCs w:val="22"/>
        </w:rPr>
        <w:t>Future employing organization.</w:t>
      </w:r>
    </w:p>
    <w:p w14:paraId="143E63F5" w14:textId="36B0DC17" w:rsidR="007D42F3" w:rsidRPr="007D42F3" w:rsidRDefault="00A475FC" w:rsidP="00D24083">
      <w:pPr>
        <w:ind w:left="360"/>
        <w:jc w:val="both"/>
        <w:rPr>
          <w:rFonts w:cs="Arial"/>
          <w:b/>
          <w:i/>
          <w:sz w:val="22"/>
          <w:szCs w:val="22"/>
        </w:rPr>
      </w:pPr>
      <w:r w:rsidRPr="007D42F3">
        <w:rPr>
          <w:rFonts w:cs="Arial"/>
          <w:sz w:val="22"/>
          <w:szCs w:val="22"/>
        </w:rPr>
        <w:t>An</w:t>
      </w:r>
      <w:r w:rsidR="007D42F3" w:rsidRPr="007D42F3">
        <w:rPr>
          <w:rFonts w:cs="Arial"/>
          <w:sz w:val="22"/>
          <w:szCs w:val="22"/>
        </w:rPr>
        <w:t xml:space="preserve"> Intermediary cannot be involved with decision making if there is a direct financial benefit to themselves or immediate </w:t>
      </w:r>
      <w:r w:rsidR="007D42F3" w:rsidRPr="00CB0916">
        <w:rPr>
          <w:rFonts w:cs="Arial"/>
          <w:sz w:val="22"/>
          <w:szCs w:val="22"/>
        </w:rPr>
        <w:t xml:space="preserve">family. Membership on  </w:t>
      </w:r>
      <w:r w:rsidR="009A7DC3" w:rsidRPr="00CB0916">
        <w:rPr>
          <w:rFonts w:cs="Arial"/>
          <w:sz w:val="22"/>
          <w:szCs w:val="22"/>
        </w:rPr>
        <w:t>b</w:t>
      </w:r>
      <w:r w:rsidR="007D42F3" w:rsidRPr="00CB0916">
        <w:rPr>
          <w:rFonts w:cs="Arial"/>
          <w:sz w:val="22"/>
          <w:szCs w:val="22"/>
        </w:rPr>
        <w:t>oard</w:t>
      </w:r>
      <w:r w:rsidR="00F16C76" w:rsidRPr="00CB0916">
        <w:rPr>
          <w:rFonts w:cs="Arial"/>
          <w:sz w:val="22"/>
          <w:szCs w:val="22"/>
        </w:rPr>
        <w:t>s</w:t>
      </w:r>
      <w:r w:rsidR="007D42F3" w:rsidRPr="00CB0916">
        <w:rPr>
          <w:rFonts w:cs="Arial"/>
          <w:sz w:val="22"/>
          <w:szCs w:val="22"/>
        </w:rPr>
        <w:t>,</w:t>
      </w:r>
      <w:r w:rsidR="001D119F">
        <w:rPr>
          <w:rFonts w:cs="Arial"/>
          <w:sz w:val="22"/>
          <w:szCs w:val="22"/>
        </w:rPr>
        <w:t xml:space="preserve"> </w:t>
      </w:r>
      <w:r w:rsidR="009A7DC3" w:rsidRPr="00CB0916">
        <w:rPr>
          <w:rFonts w:cs="Arial"/>
          <w:sz w:val="22"/>
          <w:szCs w:val="22"/>
        </w:rPr>
        <w:t>committees</w:t>
      </w:r>
      <w:r w:rsidR="007D42F3" w:rsidRPr="00CB0916">
        <w:rPr>
          <w:rFonts w:cs="Arial"/>
          <w:sz w:val="22"/>
          <w:szCs w:val="22"/>
        </w:rPr>
        <w:t>,</w:t>
      </w:r>
      <w:r w:rsidR="009A7DC3" w:rsidRPr="00CB0916">
        <w:rPr>
          <w:rFonts w:cs="Arial"/>
          <w:sz w:val="22"/>
          <w:szCs w:val="22"/>
        </w:rPr>
        <w:t xml:space="preserve"> councils,</w:t>
      </w:r>
      <w:r w:rsidR="007D42F3" w:rsidRPr="00CB0916">
        <w:rPr>
          <w:rFonts w:cs="Arial"/>
          <w:sz w:val="22"/>
          <w:szCs w:val="22"/>
        </w:rPr>
        <w:t xml:space="preserve"> or </w:t>
      </w:r>
      <w:r w:rsidR="009A7DC3" w:rsidRPr="00CB0916">
        <w:rPr>
          <w:rFonts w:cs="Arial"/>
          <w:sz w:val="22"/>
          <w:szCs w:val="22"/>
        </w:rPr>
        <w:t>commission</w:t>
      </w:r>
      <w:r w:rsidR="00F16C76" w:rsidRPr="00CB0916">
        <w:rPr>
          <w:rFonts w:cs="Arial"/>
          <w:sz w:val="22"/>
          <w:szCs w:val="22"/>
        </w:rPr>
        <w:t>s</w:t>
      </w:r>
      <w:r w:rsidR="007D42F3" w:rsidRPr="00CB0916">
        <w:rPr>
          <w:rFonts w:cs="Arial"/>
          <w:sz w:val="22"/>
          <w:szCs w:val="22"/>
        </w:rPr>
        <w:t xml:space="preserve"> does not by itself violate these conflict of interest provisions.</w:t>
      </w:r>
      <w:r w:rsidR="00CB0916" w:rsidRPr="00CB0916">
        <w:rPr>
          <w:rFonts w:cs="Arial"/>
          <w:sz w:val="22"/>
          <w:szCs w:val="22"/>
        </w:rPr>
        <w:t xml:space="preserve"> </w:t>
      </w:r>
      <w:r w:rsidR="001C602C" w:rsidRPr="00CB0916">
        <w:rPr>
          <w:rFonts w:cs="Arial"/>
          <w:sz w:val="22"/>
          <w:szCs w:val="22"/>
        </w:rPr>
        <w:t xml:space="preserve"> </w:t>
      </w:r>
      <w:r w:rsidR="00722E26" w:rsidRPr="00CB0916">
        <w:rPr>
          <w:rFonts w:cs="Arial"/>
          <w:sz w:val="22"/>
          <w:szCs w:val="22"/>
        </w:rPr>
        <w:t xml:space="preserve">Program </w:t>
      </w:r>
      <w:r w:rsidR="007D42F3" w:rsidRPr="007D42F3">
        <w:rPr>
          <w:rFonts w:cs="Arial"/>
          <w:sz w:val="22"/>
          <w:szCs w:val="22"/>
        </w:rPr>
        <w:t xml:space="preserve">Intermediary must abide by WIOA Title I Policy 5405. </w:t>
      </w:r>
    </w:p>
    <w:p w14:paraId="388D5E1C" w14:textId="36B586AD" w:rsidR="007D42F3" w:rsidRPr="007D42F3" w:rsidRDefault="007D42F3" w:rsidP="00D24083">
      <w:pPr>
        <w:ind w:left="720"/>
        <w:contextualSpacing/>
        <w:jc w:val="both"/>
        <w:rPr>
          <w:rFonts w:cs="Arial"/>
          <w:sz w:val="22"/>
          <w:szCs w:val="22"/>
        </w:rPr>
      </w:pPr>
    </w:p>
    <w:p w14:paraId="2260232D" w14:textId="77777777" w:rsidR="007D42F3" w:rsidRPr="007D42F3" w:rsidRDefault="007D42F3" w:rsidP="00DB5EC1">
      <w:pPr>
        <w:pStyle w:val="Heading1"/>
        <w:keepNext w:val="0"/>
        <w:widowControl w:val="0"/>
        <w:numPr>
          <w:ilvl w:val="0"/>
          <w:numId w:val="27"/>
        </w:numPr>
        <w:ind w:left="360"/>
        <w:jc w:val="left"/>
        <w:rPr>
          <w:rFonts w:ascii="Arial" w:hAnsi="Arial" w:cs="Arial"/>
          <w:sz w:val="22"/>
          <w:szCs w:val="22"/>
        </w:rPr>
      </w:pPr>
      <w:r w:rsidRPr="007D42F3">
        <w:rPr>
          <w:rFonts w:ascii="Arial" w:hAnsi="Arial" w:cs="Arial"/>
          <w:sz w:val="22"/>
          <w:szCs w:val="22"/>
        </w:rPr>
        <w:t>FUNDING</w:t>
      </w:r>
    </w:p>
    <w:p w14:paraId="5D32485E" w14:textId="77777777" w:rsidR="007D42F3" w:rsidRPr="00BD2B5F" w:rsidRDefault="007D42F3" w:rsidP="00BB2CAD">
      <w:pPr>
        <w:pStyle w:val="Heading2"/>
        <w:numPr>
          <w:ilvl w:val="1"/>
          <w:numId w:val="22"/>
        </w:numPr>
        <w:tabs>
          <w:tab w:val="num" w:pos="360"/>
        </w:tabs>
        <w:spacing w:before="0" w:after="0"/>
        <w:ind w:left="360" w:firstLine="0"/>
        <w:contextualSpacing/>
        <w:rPr>
          <w:rFonts w:cs="Arial"/>
          <w:i w:val="0"/>
          <w:iCs/>
          <w:sz w:val="22"/>
          <w:szCs w:val="22"/>
        </w:rPr>
      </w:pPr>
      <w:r w:rsidRPr="00BD2B5F">
        <w:rPr>
          <w:rFonts w:cs="Arial"/>
          <w:i w:val="0"/>
          <w:iCs/>
          <w:sz w:val="22"/>
          <w:szCs w:val="22"/>
        </w:rPr>
        <w:t>Funding Provided</w:t>
      </w:r>
    </w:p>
    <w:p w14:paraId="6D0F21E0" w14:textId="77777777" w:rsidR="007D42F3" w:rsidRPr="00BD2B5F" w:rsidRDefault="007D42F3" w:rsidP="00BB2CAD">
      <w:pPr>
        <w:pStyle w:val="ListParagraph"/>
        <w:jc w:val="both"/>
        <w:rPr>
          <w:rFonts w:cs="Arial"/>
          <w:iCs/>
          <w:sz w:val="22"/>
          <w:szCs w:val="22"/>
        </w:rPr>
      </w:pPr>
      <w:r w:rsidRPr="00BD2B5F">
        <w:rPr>
          <w:rFonts w:cs="Arial"/>
          <w:iCs/>
          <w:sz w:val="22"/>
          <w:szCs w:val="22"/>
        </w:rPr>
        <w:t>Funding made available through this Contract is limited to the funding expressly provided in this Contract, providing that additional funding may be provided by mutual amendment. Intermediary will use the funding provided in this Contract only on allowable costs. ESD will honor all allowable costs submitted within the funding period if funding is available.</w:t>
      </w:r>
    </w:p>
    <w:p w14:paraId="78938582"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Profit</w:t>
      </w:r>
    </w:p>
    <w:p w14:paraId="4E75C53C" w14:textId="77777777" w:rsidR="007D42F3" w:rsidRPr="00BD2B5F" w:rsidRDefault="007D42F3" w:rsidP="00BB2CAD">
      <w:pPr>
        <w:pStyle w:val="ListParagraph"/>
        <w:jc w:val="both"/>
        <w:rPr>
          <w:rFonts w:cs="Arial"/>
          <w:iCs/>
          <w:sz w:val="22"/>
          <w:szCs w:val="22"/>
        </w:rPr>
      </w:pPr>
      <w:r w:rsidRPr="00BD2B5F">
        <w:rPr>
          <w:rFonts w:cs="Arial"/>
          <w:iCs/>
          <w:sz w:val="22"/>
          <w:szCs w:val="22"/>
        </w:rPr>
        <w:t xml:space="preserve">Any profit generated by funds made available under this Contract must be used or returned to ESD in accordance with WIOA Title I Policy #5220. </w:t>
      </w:r>
    </w:p>
    <w:p w14:paraId="3E82802D"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Indirect Cost Rate</w:t>
      </w:r>
    </w:p>
    <w:p w14:paraId="2F7C0348" w14:textId="77777777" w:rsidR="007D42F3" w:rsidRPr="00BD2B5F" w:rsidRDefault="007D42F3" w:rsidP="00BB2CAD">
      <w:pPr>
        <w:pStyle w:val="ListParagraph"/>
        <w:jc w:val="both"/>
        <w:rPr>
          <w:rFonts w:cs="Arial"/>
          <w:iCs/>
          <w:sz w:val="22"/>
          <w:szCs w:val="22"/>
        </w:rPr>
      </w:pPr>
      <w:r w:rsidRPr="00BD2B5F">
        <w:rPr>
          <w:rFonts w:cs="Arial"/>
          <w:iCs/>
          <w:sz w:val="22"/>
          <w:szCs w:val="22"/>
        </w:rPr>
        <w:t xml:space="preserve">Intermediary shall not spend funding obtained either through this Contract or any other WIOA Grant or contract on indirect or administrative costs in excess of their Negotiated Indirect Cost Rate. </w:t>
      </w:r>
    </w:p>
    <w:p w14:paraId="4DE3CBF7" w14:textId="77777777" w:rsidR="007D42F3" w:rsidRPr="00BD2B5F" w:rsidRDefault="007D42F3" w:rsidP="00BB2CAD">
      <w:pPr>
        <w:pStyle w:val="Heading2"/>
        <w:numPr>
          <w:ilvl w:val="1"/>
          <w:numId w:val="22"/>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Repayment of Disallowed Costs</w:t>
      </w:r>
    </w:p>
    <w:p w14:paraId="3714A5F0" w14:textId="77777777" w:rsidR="007D42F3" w:rsidRPr="007D42F3" w:rsidRDefault="007D42F3" w:rsidP="00BB2CAD">
      <w:pPr>
        <w:pStyle w:val="ListParagraph"/>
        <w:jc w:val="both"/>
        <w:rPr>
          <w:rFonts w:cs="Arial"/>
          <w:sz w:val="22"/>
          <w:szCs w:val="22"/>
        </w:rPr>
      </w:pPr>
      <w:r w:rsidRPr="007D42F3">
        <w:rPr>
          <w:rFonts w:cs="Arial"/>
          <w:sz w:val="22"/>
          <w:szCs w:val="22"/>
        </w:rPr>
        <w:t xml:space="preserve">Intermediary may be required to repay ESD for any costs that are determined by ESD to be a disallowable cost. </w:t>
      </w:r>
    </w:p>
    <w:p w14:paraId="2E2EAE8C" w14:textId="77777777" w:rsidR="007D42F3" w:rsidRPr="007D42F3" w:rsidRDefault="007D42F3" w:rsidP="00D24083">
      <w:pPr>
        <w:ind w:left="720"/>
        <w:contextualSpacing/>
        <w:jc w:val="both"/>
        <w:rPr>
          <w:rFonts w:cs="Arial"/>
          <w:sz w:val="22"/>
          <w:szCs w:val="22"/>
        </w:rPr>
      </w:pPr>
    </w:p>
    <w:p w14:paraId="4FEAF9D7"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CONFERENCES AND MEETINGS</w:t>
      </w:r>
    </w:p>
    <w:p w14:paraId="047F83CD" w14:textId="77777777" w:rsidR="007D42F3" w:rsidRPr="00BD2B5F" w:rsidRDefault="007D42F3" w:rsidP="00BB2CAD">
      <w:pPr>
        <w:pStyle w:val="Heading2"/>
        <w:numPr>
          <w:ilvl w:val="1"/>
          <w:numId w:val="23"/>
        </w:numPr>
        <w:tabs>
          <w:tab w:val="num" w:pos="360"/>
        </w:tabs>
        <w:spacing w:before="0" w:after="0"/>
        <w:ind w:left="720"/>
        <w:jc w:val="both"/>
        <w:rPr>
          <w:rFonts w:cs="Arial"/>
          <w:i w:val="0"/>
          <w:iCs/>
          <w:sz w:val="22"/>
          <w:szCs w:val="22"/>
        </w:rPr>
      </w:pPr>
      <w:r w:rsidRPr="00BD2B5F">
        <w:rPr>
          <w:rFonts w:cs="Arial"/>
          <w:i w:val="0"/>
          <w:iCs/>
          <w:sz w:val="22"/>
          <w:szCs w:val="22"/>
        </w:rPr>
        <w:t>Approval</w:t>
      </w:r>
    </w:p>
    <w:p w14:paraId="1A6D0340" w14:textId="77777777" w:rsidR="007D42F3" w:rsidRPr="00BD2B5F" w:rsidRDefault="007D42F3" w:rsidP="00BB2CAD">
      <w:pPr>
        <w:pStyle w:val="ListParagraph"/>
        <w:jc w:val="both"/>
        <w:rPr>
          <w:rFonts w:cs="Arial"/>
          <w:iCs/>
          <w:sz w:val="22"/>
          <w:szCs w:val="22"/>
        </w:rPr>
      </w:pPr>
      <w:r w:rsidRPr="00BD2B5F">
        <w:rPr>
          <w:rFonts w:cs="Arial"/>
          <w:iCs/>
          <w:sz w:val="22"/>
          <w:szCs w:val="22"/>
        </w:rPr>
        <w:t xml:space="preserve">Conferences sponsored in whole or in part by the Intermediary using funding obtained through federal awards are allowable only if the conference is necessary and reasonable for the successful performance of the Federal Award. Intermediary must use discretion and judgment to ensure that all conference costs charged under this Contract are allowable and comply with the requirements in 2. CFR 200.432. Costs that do not comply with 2 CFR 200.432 will be questioned and may be disallowed. </w:t>
      </w:r>
    </w:p>
    <w:p w14:paraId="5596CB79" w14:textId="63227AFA" w:rsidR="007D42F3" w:rsidRPr="00BD2B5F" w:rsidRDefault="007D42F3" w:rsidP="00BB2CAD">
      <w:pPr>
        <w:pStyle w:val="Heading2"/>
        <w:numPr>
          <w:ilvl w:val="1"/>
          <w:numId w:val="23"/>
        </w:numPr>
        <w:tabs>
          <w:tab w:val="num" w:pos="360"/>
        </w:tabs>
        <w:spacing w:before="0" w:after="0"/>
        <w:ind w:left="720"/>
        <w:jc w:val="both"/>
        <w:rPr>
          <w:rFonts w:cs="Arial"/>
          <w:i w:val="0"/>
          <w:iCs/>
          <w:sz w:val="22"/>
          <w:szCs w:val="22"/>
        </w:rPr>
      </w:pPr>
      <w:r w:rsidRPr="00BD2B5F">
        <w:rPr>
          <w:rFonts w:cs="Arial"/>
          <w:i w:val="0"/>
          <w:iCs/>
          <w:sz w:val="22"/>
          <w:szCs w:val="22"/>
        </w:rPr>
        <w:t>Executive Branch Meetings</w:t>
      </w:r>
    </w:p>
    <w:p w14:paraId="1508C5D0" w14:textId="77777777" w:rsidR="007D42F3" w:rsidRPr="007D42F3" w:rsidRDefault="007D42F3" w:rsidP="00BB2CAD">
      <w:pPr>
        <w:pStyle w:val="ListParagraph"/>
        <w:jc w:val="both"/>
        <w:rPr>
          <w:rFonts w:cs="Arial"/>
          <w:sz w:val="22"/>
          <w:szCs w:val="22"/>
        </w:rPr>
      </w:pPr>
      <w:r w:rsidRPr="007D42F3">
        <w:rPr>
          <w:rFonts w:cs="Arial"/>
          <w:sz w:val="22"/>
          <w:szCs w:val="22"/>
        </w:rPr>
        <w:t xml:space="preserve">The Intermediary must not use any funds from this Contract for the purpose of defraying the costs of a conference held by any Executive branch department, agency, board, commission, or office unless it is directly and programmatically related to the purpose this Contract. No funds from this Contract may be used for travel and conference activities that are not in compliance with Office of Management and Budget Memorandum M12-12 Date May 11, 2012. (P.L 113-6, 3003(c)(d)(e)). </w:t>
      </w:r>
    </w:p>
    <w:p w14:paraId="0C9982C6" w14:textId="77777777" w:rsidR="007D42F3" w:rsidRPr="007D42F3" w:rsidRDefault="007D42F3" w:rsidP="00D24083">
      <w:pPr>
        <w:ind w:left="720"/>
        <w:contextualSpacing/>
        <w:jc w:val="both"/>
        <w:rPr>
          <w:rFonts w:cs="Arial"/>
          <w:sz w:val="22"/>
          <w:szCs w:val="22"/>
        </w:rPr>
      </w:pPr>
    </w:p>
    <w:p w14:paraId="783AA0F8"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INTERMEDIARY STAFFING AND WORKPLACE</w:t>
      </w:r>
    </w:p>
    <w:p w14:paraId="7C3E4F63" w14:textId="77777777" w:rsidR="007D42F3" w:rsidRPr="00BD2B5F" w:rsidRDefault="007D42F3" w:rsidP="00BB2CAD">
      <w:pPr>
        <w:pStyle w:val="Heading2"/>
        <w:numPr>
          <w:ilvl w:val="1"/>
          <w:numId w:val="24"/>
        </w:numPr>
        <w:spacing w:before="0" w:after="0"/>
        <w:ind w:left="720"/>
        <w:contextualSpacing/>
        <w:jc w:val="both"/>
        <w:rPr>
          <w:rFonts w:cs="Arial"/>
          <w:i w:val="0"/>
          <w:iCs/>
          <w:sz w:val="22"/>
          <w:szCs w:val="22"/>
        </w:rPr>
      </w:pPr>
      <w:r w:rsidRPr="00BD2B5F">
        <w:rPr>
          <w:rFonts w:cs="Arial"/>
          <w:i w:val="0"/>
          <w:iCs/>
          <w:sz w:val="22"/>
          <w:szCs w:val="22"/>
        </w:rPr>
        <w:t>Drug-Free Workplace</w:t>
      </w:r>
    </w:p>
    <w:p w14:paraId="7D788E8F" w14:textId="77777777" w:rsidR="007D42F3" w:rsidRPr="00BD2B5F" w:rsidRDefault="007D42F3" w:rsidP="00BB2CAD">
      <w:pPr>
        <w:pStyle w:val="ListParagraph"/>
        <w:contextualSpacing w:val="0"/>
        <w:jc w:val="both"/>
        <w:rPr>
          <w:rFonts w:cs="Arial"/>
          <w:iCs/>
          <w:sz w:val="22"/>
          <w:szCs w:val="22"/>
        </w:rPr>
      </w:pPr>
      <w:r w:rsidRPr="00BD2B5F">
        <w:rPr>
          <w:rFonts w:cs="Arial"/>
          <w:iCs/>
          <w:sz w:val="22"/>
          <w:szCs w:val="22"/>
        </w:rPr>
        <w:t xml:space="preserve">Intermediary and any Contractors must comply with the government-wide requirements for a drug-free workplace, as codified at 29 CFR part 94 and 48 CFR part 23.504. These requirements include but are not limited to: (1) proper establishment, publishing and distribution of drug free workplace statement and drug-free awareness program, and (2) </w:t>
      </w:r>
      <w:r w:rsidRPr="00BD2B5F">
        <w:rPr>
          <w:rFonts w:cs="Arial"/>
          <w:iCs/>
          <w:sz w:val="22"/>
          <w:szCs w:val="22"/>
        </w:rPr>
        <w:lastRenderedPageBreak/>
        <w:t xml:space="preserve">proper notification procedures of any employee violations. Failure to comply with these requirements may be cause for suspension or disbarment.  </w:t>
      </w:r>
      <w:r w:rsidRPr="00BD2B5F" w:rsidDel="008A41F9">
        <w:rPr>
          <w:rFonts w:cs="Arial"/>
          <w:iCs/>
          <w:sz w:val="22"/>
          <w:szCs w:val="22"/>
        </w:rPr>
        <w:t>All WI</w:t>
      </w:r>
      <w:r w:rsidRPr="00BD2B5F">
        <w:rPr>
          <w:rFonts w:cs="Arial"/>
          <w:iCs/>
          <w:sz w:val="22"/>
          <w:szCs w:val="22"/>
        </w:rPr>
        <w:t>O</w:t>
      </w:r>
      <w:r w:rsidRPr="00BD2B5F" w:rsidDel="008A41F9">
        <w:rPr>
          <w:rFonts w:cs="Arial"/>
          <w:iCs/>
          <w:sz w:val="22"/>
          <w:szCs w:val="22"/>
        </w:rPr>
        <w:t>A Title I grant recipients and sub-recipients must comply with the government-wide requirements for a drug-free workplace, codified at 29 CFR part 94 and 48 CFR part 23.504.</w:t>
      </w:r>
    </w:p>
    <w:p w14:paraId="1501FF0F"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iCs/>
          <w:sz w:val="22"/>
          <w:szCs w:val="22"/>
        </w:rPr>
      </w:pPr>
      <w:bookmarkStart w:id="27" w:name="_Hlk93394966"/>
      <w:r w:rsidRPr="00BD2B5F">
        <w:rPr>
          <w:rFonts w:cs="Arial"/>
          <w:i w:val="0"/>
          <w:iCs/>
          <w:sz w:val="22"/>
          <w:szCs w:val="22"/>
        </w:rPr>
        <w:t xml:space="preserve">Intermediary </w:t>
      </w:r>
      <w:bookmarkEnd w:id="27"/>
      <w:r w:rsidRPr="00BD2B5F">
        <w:rPr>
          <w:rFonts w:cs="Arial"/>
          <w:i w:val="0"/>
          <w:iCs/>
          <w:sz w:val="22"/>
          <w:szCs w:val="22"/>
        </w:rPr>
        <w:t>Salary and Bonus Limitations</w:t>
      </w:r>
    </w:p>
    <w:p w14:paraId="08A2A6B6" w14:textId="77777777" w:rsidR="007D42F3" w:rsidRPr="00BD2B5F" w:rsidRDefault="007D42F3" w:rsidP="00BB2CAD">
      <w:pPr>
        <w:pStyle w:val="ListParagraph"/>
        <w:contextualSpacing w:val="0"/>
        <w:jc w:val="both"/>
        <w:rPr>
          <w:rFonts w:cs="Arial"/>
          <w:sz w:val="22"/>
          <w:szCs w:val="22"/>
        </w:rPr>
      </w:pPr>
      <w:r w:rsidRPr="007D42F3">
        <w:rPr>
          <w:rFonts w:cs="Arial"/>
          <w:sz w:val="22"/>
          <w:szCs w:val="22"/>
        </w:rPr>
        <w:t xml:space="preserve">No funds received under this Contract may be used to pay for the salary and bonuses of an individual, either as direct costs or indirect costs, at a rate in excess of Executive Level II. This limitation does not apply to vendors providing goods and services as defined in </w:t>
      </w:r>
      <w:r w:rsidRPr="00BD2B5F">
        <w:rPr>
          <w:rFonts w:cs="Arial"/>
          <w:sz w:val="22"/>
          <w:szCs w:val="22"/>
        </w:rPr>
        <w:t xml:space="preserve">OMB 2 CFR 200. </w:t>
      </w:r>
    </w:p>
    <w:p w14:paraId="62E259CC"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Taxes</w:t>
      </w:r>
    </w:p>
    <w:p w14:paraId="209BE477" w14:textId="77777777" w:rsidR="007D42F3" w:rsidRPr="00BD2B5F" w:rsidRDefault="007D42F3" w:rsidP="00BB2CAD">
      <w:pPr>
        <w:pStyle w:val="ListParagraph"/>
        <w:contextualSpacing w:val="0"/>
        <w:jc w:val="both"/>
        <w:rPr>
          <w:rFonts w:cs="Arial"/>
          <w:sz w:val="22"/>
          <w:szCs w:val="22"/>
        </w:rPr>
      </w:pPr>
      <w:r w:rsidRPr="00BD2B5F">
        <w:rPr>
          <w:rFonts w:cs="Arial"/>
          <w:sz w:val="22"/>
          <w:szCs w:val="22"/>
        </w:rPr>
        <w:t xml:space="preserve">Intermediary shall be solely liable for payment of payroll taxes, unemployment contributions, and any other applicable taxes, insurance, or other expenses for the Intermediary staff. </w:t>
      </w:r>
    </w:p>
    <w:p w14:paraId="17987EA7"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Motor Vehicle Safety Policies</w:t>
      </w:r>
    </w:p>
    <w:p w14:paraId="503F82D7" w14:textId="77777777" w:rsidR="007D42F3" w:rsidRPr="00BD2B5F" w:rsidRDefault="007D42F3" w:rsidP="00BB2CAD">
      <w:pPr>
        <w:pStyle w:val="ListParagraph"/>
        <w:contextualSpacing w:val="0"/>
        <w:jc w:val="both"/>
        <w:rPr>
          <w:rFonts w:cs="Arial"/>
          <w:sz w:val="22"/>
          <w:szCs w:val="22"/>
        </w:rPr>
      </w:pPr>
      <w:r w:rsidRPr="00BD2B5F">
        <w:rPr>
          <w:rFonts w:cs="Arial"/>
          <w:sz w:val="22"/>
          <w:szCs w:val="22"/>
        </w:rPr>
        <w:t xml:space="preserve">Intermediary is encouraged to develop policies and programs for the use of seat belts while driving and for the banning of cell phone use or texting while driving. </w:t>
      </w:r>
    </w:p>
    <w:p w14:paraId="2F8B5875" w14:textId="77777777" w:rsidR="007D42F3" w:rsidRPr="00BD2B5F" w:rsidRDefault="007D42F3" w:rsidP="00BB2CAD">
      <w:pPr>
        <w:pStyle w:val="Heading2"/>
        <w:numPr>
          <w:ilvl w:val="1"/>
          <w:numId w:val="24"/>
        </w:numPr>
        <w:tabs>
          <w:tab w:val="num" w:pos="360"/>
        </w:tabs>
        <w:spacing w:before="0" w:after="0"/>
        <w:ind w:left="360" w:firstLine="0"/>
        <w:jc w:val="both"/>
        <w:rPr>
          <w:rFonts w:cs="Arial"/>
          <w:i w:val="0"/>
          <w:sz w:val="22"/>
          <w:szCs w:val="22"/>
        </w:rPr>
      </w:pPr>
      <w:r w:rsidRPr="00BD2B5F">
        <w:rPr>
          <w:rFonts w:cs="Arial"/>
          <w:i w:val="0"/>
          <w:sz w:val="22"/>
          <w:szCs w:val="22"/>
        </w:rPr>
        <w:t>Wages and Hours</w:t>
      </w:r>
    </w:p>
    <w:p w14:paraId="0FCD5EFE" w14:textId="77777777" w:rsidR="007D42F3" w:rsidRPr="00BD2B5F" w:rsidRDefault="007D42F3" w:rsidP="00BB2CAD">
      <w:pPr>
        <w:pStyle w:val="ListParagraph"/>
        <w:contextualSpacing w:val="0"/>
        <w:jc w:val="both"/>
        <w:rPr>
          <w:rFonts w:cs="Arial"/>
          <w:sz w:val="22"/>
          <w:szCs w:val="22"/>
        </w:rPr>
      </w:pPr>
      <w:r w:rsidRPr="00BD2B5F">
        <w:rPr>
          <w:rFonts w:cs="Arial"/>
          <w:sz w:val="22"/>
          <w:szCs w:val="22"/>
        </w:rPr>
        <w:t>Any wages paid by Intermediary using funds from this Contract must be reasonable, necessary, and allocable for performance of this Contract, and not in excess of the usual and accustomed wages for individuals with similar qualifications. Wages must also comply with the Washington State Minimum Wage Act, RCW § 49.46.</w:t>
      </w:r>
    </w:p>
    <w:p w14:paraId="54C1EB9F" w14:textId="77777777" w:rsidR="007D42F3" w:rsidRPr="00BD2B5F" w:rsidRDefault="007D42F3" w:rsidP="00BB2CAD">
      <w:pPr>
        <w:pStyle w:val="ListParagraph"/>
        <w:contextualSpacing w:val="0"/>
        <w:jc w:val="both"/>
        <w:rPr>
          <w:rFonts w:cs="Arial"/>
          <w:sz w:val="22"/>
          <w:szCs w:val="22"/>
        </w:rPr>
      </w:pPr>
      <w:r w:rsidRPr="00BD2B5F">
        <w:rPr>
          <w:rFonts w:cs="Arial"/>
          <w:sz w:val="22"/>
          <w:szCs w:val="22"/>
        </w:rPr>
        <w:t xml:space="preserve">No funds obtained through this Contract may be used to pay the wages of incumbent employees during their participation in economic development activities provided through statewide workforce delivery system. </w:t>
      </w:r>
    </w:p>
    <w:p w14:paraId="2E791931" w14:textId="77777777" w:rsidR="007D42F3" w:rsidRPr="00BD2B5F" w:rsidRDefault="007D42F3" w:rsidP="00BB2CAD">
      <w:pPr>
        <w:pStyle w:val="Heading2"/>
        <w:numPr>
          <w:ilvl w:val="1"/>
          <w:numId w:val="24"/>
        </w:numPr>
        <w:spacing w:before="0" w:after="0"/>
        <w:ind w:left="360" w:firstLine="0"/>
        <w:jc w:val="both"/>
        <w:rPr>
          <w:rFonts w:cs="Arial"/>
          <w:i w:val="0"/>
          <w:sz w:val="22"/>
          <w:szCs w:val="22"/>
        </w:rPr>
      </w:pPr>
      <w:r w:rsidRPr="00BD2B5F">
        <w:rPr>
          <w:rFonts w:cs="Arial"/>
          <w:i w:val="0"/>
          <w:sz w:val="22"/>
          <w:szCs w:val="22"/>
        </w:rPr>
        <w:t>Health Benefits Coverage</w:t>
      </w:r>
    </w:p>
    <w:p w14:paraId="76C82BE3" w14:textId="77777777" w:rsidR="007D42F3" w:rsidRPr="007D42F3" w:rsidRDefault="007D42F3" w:rsidP="00BB2CAD">
      <w:pPr>
        <w:pStyle w:val="ListParagraph"/>
        <w:contextualSpacing w:val="0"/>
        <w:jc w:val="both"/>
        <w:rPr>
          <w:rFonts w:cs="Arial"/>
          <w:sz w:val="22"/>
          <w:szCs w:val="22"/>
        </w:rPr>
      </w:pPr>
      <w:r w:rsidRPr="007D42F3">
        <w:rPr>
          <w:rFonts w:cs="Arial"/>
          <w:sz w:val="22"/>
          <w:szCs w:val="22"/>
        </w:rPr>
        <w:t xml:space="preserve">The Intermediary shall ensure that the use of funds obtained through this Contract used for Health Benefit coverage complies with 506 and 507 of Division G of Public Law 113-235, the Consolidated and Further Continuing Appropriation Act, 2015. </w:t>
      </w:r>
    </w:p>
    <w:p w14:paraId="7848A16B" w14:textId="77777777" w:rsidR="007D42F3" w:rsidRPr="007D42F3" w:rsidRDefault="007D42F3" w:rsidP="00D24083">
      <w:pPr>
        <w:ind w:left="720"/>
        <w:contextualSpacing/>
        <w:jc w:val="both"/>
        <w:rPr>
          <w:rFonts w:cs="Arial"/>
          <w:sz w:val="22"/>
          <w:szCs w:val="22"/>
        </w:rPr>
      </w:pPr>
    </w:p>
    <w:p w14:paraId="15656CC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INTERNAL CONTROLS</w:t>
      </w:r>
    </w:p>
    <w:p w14:paraId="6F09C45C" w14:textId="77777777" w:rsidR="007D42F3" w:rsidRPr="007D42F3" w:rsidRDefault="007D42F3" w:rsidP="007D42F3">
      <w:pPr>
        <w:ind w:left="360"/>
        <w:contextualSpacing/>
        <w:jc w:val="both"/>
        <w:rPr>
          <w:rFonts w:cs="Arial"/>
          <w:sz w:val="22"/>
          <w:szCs w:val="22"/>
        </w:rPr>
      </w:pPr>
      <w:r w:rsidRPr="007D42F3">
        <w:rPr>
          <w:rFonts w:cs="Arial"/>
          <w:sz w:val="22"/>
          <w:szCs w:val="22"/>
        </w:rPr>
        <w:t>Intermediary must develop and maintain an internal control structure and written policies that are in compliance with the “standards for Internal Control in the Federal Government” issued by the Comptroller General of the United States and the “Internal Control Integrated Framework,” issued by the Committee of Sponsoring Organizations of the Treadway Commission. These internal controls are needed to provide safeguards to protect personally identifiable information, records, contracts, grant funds, equipment, sensitive information, tangible items, and other information that is readily or easily exchanged in the open market, or that ESD or the Intermediary or sub-recipient considers to be sensitive, consistent with applicable Federal, State and local privacy and confidentiality laws.</w:t>
      </w:r>
    </w:p>
    <w:p w14:paraId="64BEE99E" w14:textId="77777777" w:rsidR="007D42F3" w:rsidRPr="007D42F3" w:rsidRDefault="007D42F3" w:rsidP="00262E3E">
      <w:pPr>
        <w:spacing w:before="120" w:after="120"/>
        <w:ind w:firstLine="360"/>
        <w:jc w:val="both"/>
        <w:rPr>
          <w:rFonts w:cs="Arial"/>
          <w:sz w:val="22"/>
          <w:szCs w:val="22"/>
        </w:rPr>
      </w:pPr>
      <w:r w:rsidRPr="007D42F3">
        <w:rPr>
          <w:rFonts w:cs="Arial"/>
          <w:sz w:val="22"/>
          <w:szCs w:val="22"/>
        </w:rPr>
        <w:t xml:space="preserve">These internal controls must include assurance that the Intermediary is: </w:t>
      </w:r>
    </w:p>
    <w:p w14:paraId="0B153755" w14:textId="77777777" w:rsidR="007D42F3" w:rsidRPr="007D42F3" w:rsidRDefault="007D42F3" w:rsidP="00BB2CAD">
      <w:pPr>
        <w:pStyle w:val="ListParagraph"/>
        <w:widowControl w:val="0"/>
        <w:numPr>
          <w:ilvl w:val="0"/>
          <w:numId w:val="19"/>
        </w:numPr>
        <w:ind w:left="720" w:hanging="360"/>
        <w:contextualSpacing w:val="0"/>
        <w:jc w:val="both"/>
        <w:rPr>
          <w:rFonts w:cs="Arial"/>
          <w:sz w:val="22"/>
          <w:szCs w:val="22"/>
        </w:rPr>
      </w:pPr>
      <w:r w:rsidRPr="007D42F3">
        <w:rPr>
          <w:rFonts w:cs="Arial"/>
          <w:sz w:val="22"/>
          <w:szCs w:val="22"/>
        </w:rPr>
        <w:t xml:space="preserve">Managing funds under this Contract in compliance with federal statutes, regulations, and the terms of this Contract. </w:t>
      </w:r>
    </w:p>
    <w:p w14:paraId="47F85EB1" w14:textId="77777777" w:rsidR="007D42F3" w:rsidRPr="007D42F3" w:rsidRDefault="007D42F3" w:rsidP="00BB2CAD">
      <w:pPr>
        <w:pStyle w:val="ListParagraph"/>
        <w:widowControl w:val="0"/>
        <w:numPr>
          <w:ilvl w:val="0"/>
          <w:numId w:val="19"/>
        </w:numPr>
        <w:suppressAutoHyphens/>
        <w:ind w:left="720" w:hanging="360"/>
        <w:contextualSpacing w:val="0"/>
        <w:jc w:val="both"/>
        <w:outlineLvl w:val="2"/>
        <w:rPr>
          <w:rFonts w:cs="Arial"/>
          <w:sz w:val="22"/>
          <w:szCs w:val="22"/>
        </w:rPr>
      </w:pPr>
      <w:r w:rsidRPr="007D42F3">
        <w:rPr>
          <w:rFonts w:cs="Arial"/>
          <w:sz w:val="22"/>
          <w:szCs w:val="22"/>
        </w:rPr>
        <w:t>Complying with federal statutes, regulations, and the terms and conditions of the federal award.</w:t>
      </w:r>
    </w:p>
    <w:p w14:paraId="1E558997" w14:textId="77777777" w:rsidR="007D42F3" w:rsidRPr="007D42F3" w:rsidRDefault="007D42F3" w:rsidP="00BB2CAD">
      <w:pPr>
        <w:pStyle w:val="ListParagraph"/>
        <w:widowControl w:val="0"/>
        <w:numPr>
          <w:ilvl w:val="0"/>
          <w:numId w:val="19"/>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Evaluating and monitoring sub-recipients’ compliance with applicable laws and terms of this </w:t>
      </w:r>
      <w:r w:rsidRPr="007D42F3">
        <w:rPr>
          <w:rFonts w:cs="Arial"/>
          <w:spacing w:val="-3"/>
          <w:sz w:val="22"/>
          <w:szCs w:val="22"/>
        </w:rPr>
        <w:t>Contract</w:t>
      </w:r>
      <w:r w:rsidRPr="007D42F3">
        <w:rPr>
          <w:rFonts w:cs="Arial"/>
          <w:sz w:val="22"/>
          <w:szCs w:val="22"/>
        </w:rPr>
        <w:t>.</w:t>
      </w:r>
    </w:p>
    <w:p w14:paraId="528C1ECD" w14:textId="77777777" w:rsidR="007D42F3" w:rsidRPr="007D42F3" w:rsidRDefault="007D42F3" w:rsidP="00BB2CAD">
      <w:pPr>
        <w:pStyle w:val="ListParagraph"/>
        <w:widowControl w:val="0"/>
        <w:numPr>
          <w:ilvl w:val="0"/>
          <w:numId w:val="19"/>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Taking prompt action when instances of noncompliance are identified. </w:t>
      </w:r>
    </w:p>
    <w:p w14:paraId="64867A1C" w14:textId="77777777" w:rsidR="007D42F3" w:rsidRPr="007D42F3" w:rsidRDefault="007D42F3" w:rsidP="00D24083">
      <w:pPr>
        <w:ind w:left="720"/>
        <w:contextualSpacing/>
        <w:jc w:val="both"/>
        <w:rPr>
          <w:rFonts w:cs="Arial"/>
          <w:sz w:val="22"/>
          <w:szCs w:val="22"/>
        </w:rPr>
      </w:pPr>
    </w:p>
    <w:p w14:paraId="160763A2"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LOBBYING</w:t>
      </w:r>
    </w:p>
    <w:p w14:paraId="34860110"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Restrictions on Lobbying</w:t>
      </w:r>
    </w:p>
    <w:p w14:paraId="13E39A08" w14:textId="77777777" w:rsidR="007D42F3" w:rsidRPr="007D42F3" w:rsidRDefault="007D42F3" w:rsidP="00BB2CAD">
      <w:pPr>
        <w:ind w:left="720"/>
        <w:jc w:val="both"/>
        <w:rPr>
          <w:rFonts w:cs="Arial"/>
          <w:snapToGrid w:val="0"/>
          <w:sz w:val="22"/>
          <w:szCs w:val="22"/>
        </w:rPr>
      </w:pPr>
      <w:r w:rsidRPr="007D42F3">
        <w:rPr>
          <w:rFonts w:cs="Arial"/>
          <w:snapToGrid w:val="0"/>
          <w:sz w:val="22"/>
          <w:szCs w:val="22"/>
        </w:rPr>
        <w:lastRenderedPageBreak/>
        <w:t xml:space="preserve">Intermediary shall comply with lobbying restrictions set forth in WIOA; 29 CFR Part 93 (New Restrictions on Lobbying) and any subsequent updates; and RCW 42.17A. Intermediary shall also make available upon request required disclosure information if the Intermediary participates in lobbying activities during the grant period.  </w:t>
      </w:r>
    </w:p>
    <w:p w14:paraId="1D98E8DE"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Certification</w:t>
      </w:r>
    </w:p>
    <w:p w14:paraId="0E2A5CD3" w14:textId="77777777" w:rsidR="007D42F3" w:rsidRPr="007D42F3" w:rsidRDefault="007D42F3" w:rsidP="00BB2CAD">
      <w:pPr>
        <w:widowControl w:val="0"/>
        <w:ind w:left="720"/>
        <w:jc w:val="both"/>
        <w:rPr>
          <w:rFonts w:cs="Arial"/>
          <w:sz w:val="22"/>
          <w:szCs w:val="22"/>
        </w:rPr>
      </w:pPr>
      <w:r w:rsidRPr="007D42F3">
        <w:rPr>
          <w:rFonts w:cs="Arial"/>
          <w:sz w:val="22"/>
          <w:szCs w:val="22"/>
        </w:rPr>
        <w:t xml:space="preserve">Intermediary shall execute Exhibit D, to certify that it is in compliance with the lobbying restrictions listed in WIOA and 29 CFR Part 93. </w:t>
      </w:r>
    </w:p>
    <w:p w14:paraId="0A37CBC5" w14:textId="77777777" w:rsidR="007D42F3" w:rsidRPr="00262E3E" w:rsidRDefault="007D42F3" w:rsidP="00BB2CAD">
      <w:pPr>
        <w:pStyle w:val="ListParagraph"/>
        <w:widowControl w:val="0"/>
        <w:numPr>
          <w:ilvl w:val="0"/>
          <w:numId w:val="28"/>
        </w:numPr>
        <w:ind w:left="720" w:hanging="360"/>
        <w:contextualSpacing w:val="0"/>
        <w:jc w:val="both"/>
        <w:rPr>
          <w:rFonts w:cs="Arial"/>
          <w:b/>
          <w:bCs/>
          <w:sz w:val="22"/>
          <w:szCs w:val="22"/>
        </w:rPr>
      </w:pPr>
      <w:r w:rsidRPr="00262E3E">
        <w:rPr>
          <w:rFonts w:cs="Arial"/>
          <w:b/>
          <w:bCs/>
          <w:sz w:val="22"/>
          <w:szCs w:val="22"/>
        </w:rPr>
        <w:t xml:space="preserve">Publicity </w:t>
      </w:r>
    </w:p>
    <w:p w14:paraId="1990F220" w14:textId="77777777" w:rsidR="007D42F3" w:rsidRPr="007D42F3" w:rsidRDefault="007D42F3" w:rsidP="00BB2CAD">
      <w:pPr>
        <w:ind w:left="720"/>
        <w:jc w:val="both"/>
        <w:rPr>
          <w:rFonts w:cs="Arial"/>
          <w:sz w:val="22"/>
          <w:szCs w:val="22"/>
        </w:rPr>
      </w:pPr>
      <w:r w:rsidRPr="007D42F3">
        <w:rPr>
          <w:rFonts w:cs="Arial"/>
          <w:sz w:val="22"/>
          <w:szCs w:val="22"/>
        </w:rPr>
        <w:t>No funds provided under this Contract shall be used for publicity or propaganda purposes, for the preparation, distribution or use of any kit, pamphlet, booklet, publication, radio, television or film presentation designed to support or defeat legislation pending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Nor shall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14:paraId="68A579E2" w14:textId="77777777" w:rsidR="007D42F3" w:rsidRPr="007D42F3" w:rsidRDefault="007D42F3" w:rsidP="00D24083">
      <w:pPr>
        <w:ind w:left="720"/>
        <w:jc w:val="both"/>
        <w:rPr>
          <w:rFonts w:cs="Arial"/>
          <w:sz w:val="22"/>
          <w:szCs w:val="22"/>
        </w:rPr>
      </w:pPr>
    </w:p>
    <w:p w14:paraId="2F41BF2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NONDISCRIMINATION</w:t>
      </w:r>
    </w:p>
    <w:p w14:paraId="084EEBCD" w14:textId="77777777" w:rsidR="007D42F3" w:rsidRPr="007D42F3" w:rsidRDefault="007D42F3" w:rsidP="007D42F3">
      <w:pPr>
        <w:spacing w:after="120"/>
        <w:ind w:left="360"/>
        <w:jc w:val="both"/>
        <w:rPr>
          <w:rFonts w:cs="Arial"/>
          <w:sz w:val="22"/>
          <w:szCs w:val="22"/>
        </w:rPr>
      </w:pPr>
      <w:r w:rsidRPr="007D42F3">
        <w:rPr>
          <w:rFonts w:cs="Arial"/>
          <w:sz w:val="22"/>
          <w:szCs w:val="22"/>
        </w:rPr>
        <w:t xml:space="preserve">Notwithstanding any other restrictions on discrimination contained in this Contract, and in addition thereto, Intermediary shall comply with all federal and state nondiscrimination laws, including but not limited to, Title VI of the Civil Rights Act of 1964, as amended; Section 504 of the Rehabilitation Act of 1973, as amended; the Age Discrimination Act of 1975, Title IX of the Education Amendments of 1972; and the Americans with Disabilities Act of 1990, Section 188 of WIOA and any DOL regulations relating to Section 188. </w:t>
      </w:r>
    </w:p>
    <w:p w14:paraId="56B8C687" w14:textId="77777777" w:rsidR="007D42F3" w:rsidRPr="007D42F3" w:rsidRDefault="007D42F3" w:rsidP="007D42F3">
      <w:pPr>
        <w:spacing w:before="120" w:after="120"/>
        <w:ind w:firstLine="360"/>
        <w:jc w:val="both"/>
        <w:rPr>
          <w:rFonts w:cs="Arial"/>
          <w:sz w:val="22"/>
          <w:szCs w:val="22"/>
        </w:rPr>
      </w:pPr>
      <w:r w:rsidRPr="007D42F3">
        <w:rPr>
          <w:rFonts w:cs="Arial"/>
          <w:sz w:val="22"/>
          <w:szCs w:val="22"/>
        </w:rPr>
        <w:t>Intermediary must not discriminate in any of the following areas:</w:t>
      </w:r>
    </w:p>
    <w:p w14:paraId="1AD3E51F" w14:textId="77777777" w:rsidR="007D42F3" w:rsidRPr="007D42F3"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Providing opportunities in, or treating any person with regard to, such a program or activity.</w:t>
      </w:r>
    </w:p>
    <w:p w14:paraId="4E098E62" w14:textId="77777777" w:rsidR="007D42F3" w:rsidRPr="007D42F3"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 xml:space="preserve">Making employment decisions in the administration of, or in connection with, such a program or activity. </w:t>
      </w:r>
    </w:p>
    <w:p w14:paraId="5FA82150" w14:textId="77777777" w:rsidR="007D42F3" w:rsidRPr="007D42F3" w:rsidRDefault="007D42F3" w:rsidP="007D42F3">
      <w:pPr>
        <w:keepNext/>
        <w:tabs>
          <w:tab w:val="left" w:pos="-1440"/>
          <w:tab w:val="left" w:pos="-720"/>
          <w:tab w:val="left" w:pos="1170"/>
        </w:tabs>
        <w:suppressAutoHyphens/>
        <w:spacing w:before="120" w:after="120"/>
        <w:ind w:left="360"/>
        <w:outlineLvl w:val="2"/>
        <w:rPr>
          <w:rFonts w:cs="Arial"/>
          <w:sz w:val="22"/>
          <w:szCs w:val="22"/>
        </w:rPr>
      </w:pPr>
      <w:r w:rsidRPr="007D42F3">
        <w:rPr>
          <w:rFonts w:cs="Arial"/>
          <w:sz w:val="22"/>
          <w:szCs w:val="22"/>
        </w:rPr>
        <w:t>Intermediary also ensures that it will comply with 29 CFR Part 38; including the Nondiscrimination Plan developed by the Washington Employment Security Department and any WIOA policies and procedures issued.</w:t>
      </w:r>
    </w:p>
    <w:p w14:paraId="5012E07D"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Discrimination</w:t>
      </w:r>
    </w:p>
    <w:p w14:paraId="7F3B00DC" w14:textId="77777777" w:rsidR="007D42F3" w:rsidRPr="00262E3E" w:rsidRDefault="007D42F3" w:rsidP="00BB2CAD">
      <w:pPr>
        <w:pStyle w:val="Heading6"/>
        <w:ind w:left="720"/>
        <w:rPr>
          <w:rFonts w:ascii="Arial" w:hAnsi="Arial" w:cs="Arial"/>
          <w:b w:val="0"/>
          <w:bCs/>
          <w:sz w:val="22"/>
          <w:szCs w:val="22"/>
          <w:u w:val="none"/>
        </w:rPr>
      </w:pPr>
      <w:r w:rsidRPr="00262E3E">
        <w:rPr>
          <w:rFonts w:ascii="Arial" w:hAnsi="Arial" w:cs="Arial"/>
          <w:b w:val="0"/>
          <w:bCs/>
          <w:sz w:val="22"/>
          <w:szCs w:val="22"/>
          <w:u w:val="none"/>
        </w:rPr>
        <w:t xml:space="preserve">No individual </w:t>
      </w:r>
      <w:r w:rsidRPr="00262E3E">
        <w:rPr>
          <w:rFonts w:ascii="Arial" w:eastAsiaTheme="minorHAnsi" w:hAnsi="Arial" w:cs="Arial"/>
          <w:b w:val="0"/>
          <w:bCs/>
          <w:sz w:val="22"/>
          <w:szCs w:val="22"/>
          <w:u w:val="none"/>
        </w:rPr>
        <w:t xml:space="preserve">in the United States may, on the basis of race, color, religion, sex (including pregnancy, childbirth, and related medical conditions, transgender status, and gender identity), national origin (including limited English proficiency), age, disability, or political affiliation or belief, or for beneficiaries on the basis of citizenship status or participation in any WIOA Title I-financially assisted program or activity; </w:t>
      </w:r>
      <w:r w:rsidRPr="00262E3E">
        <w:rPr>
          <w:rFonts w:ascii="Arial" w:hAnsi="Arial" w:cs="Arial"/>
          <w:b w:val="0"/>
          <w:bCs/>
          <w:sz w:val="22"/>
          <w:szCs w:val="22"/>
          <w:u w:val="none"/>
        </w:rPr>
        <w:t xml:space="preserve">be excluded from participation in, denied benefits of, subjected to discrimination under, or denied employment in the administration of or in connection with any WIOA Title I-financially assisted program or activity. </w:t>
      </w:r>
    </w:p>
    <w:p w14:paraId="04E57527"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Notification</w:t>
      </w:r>
    </w:p>
    <w:p w14:paraId="71CC1808" w14:textId="77777777" w:rsidR="007D42F3" w:rsidRPr="007D42F3" w:rsidRDefault="007D42F3" w:rsidP="00BB2CAD">
      <w:pPr>
        <w:tabs>
          <w:tab w:val="left" w:pos="720"/>
        </w:tabs>
        <w:ind w:left="720"/>
        <w:jc w:val="both"/>
        <w:rPr>
          <w:rFonts w:cs="Arial"/>
          <w:sz w:val="22"/>
          <w:szCs w:val="22"/>
        </w:rPr>
      </w:pPr>
      <w:r w:rsidRPr="007D42F3">
        <w:rPr>
          <w:rFonts w:cs="Arial"/>
          <w:sz w:val="22"/>
          <w:szCs w:val="22"/>
        </w:rPr>
        <w:t xml:space="preserve">Intermediary shall post the attached “Equal Opportunity is the Law” notice prominently in reasonable numbers and places and in available and conspicuous physical locations; on </w:t>
      </w:r>
      <w:r w:rsidRPr="007D42F3">
        <w:rPr>
          <w:rFonts w:cs="Arial"/>
          <w:sz w:val="22"/>
          <w:szCs w:val="22"/>
        </w:rPr>
        <w:lastRenderedPageBreak/>
        <w:t>the recipient’s website; shall disseminate the notice in internal memoranda, other written or electronic communications; shall include the notice in handbooks or manuals; make the notice available during orientations and</w:t>
      </w:r>
      <w:r w:rsidRPr="007D42F3">
        <w:rPr>
          <w:rFonts w:cs="Arial"/>
          <w:b/>
          <w:sz w:val="22"/>
          <w:szCs w:val="22"/>
        </w:rPr>
        <w:t xml:space="preserve"> </w:t>
      </w:r>
      <w:r w:rsidRPr="007D42F3">
        <w:rPr>
          <w:rFonts w:cs="Arial"/>
          <w:sz w:val="22"/>
          <w:szCs w:val="22"/>
        </w:rPr>
        <w:t>to each participant</w:t>
      </w:r>
      <w:r w:rsidRPr="007D42F3">
        <w:rPr>
          <w:rFonts w:cs="Arial"/>
          <w:b/>
          <w:sz w:val="22"/>
          <w:szCs w:val="22"/>
        </w:rPr>
        <w:t xml:space="preserve">. </w:t>
      </w:r>
      <w:r w:rsidRPr="007D42F3">
        <w:rPr>
          <w:rFonts w:cs="Arial"/>
          <w:sz w:val="22"/>
          <w:szCs w:val="22"/>
        </w:rPr>
        <w:t>A signed copy of the notice will also be made a part of the participant’s electronic and paper files. All medical information and/or information regarding a participant’s disability must be kept confidential and maintained in a file that is separate from the participant’s file.</w:t>
      </w:r>
    </w:p>
    <w:p w14:paraId="3DC2D3F5" w14:textId="77777777" w:rsidR="007D42F3" w:rsidRPr="007D42F3" w:rsidRDefault="007D42F3" w:rsidP="00BB2CAD">
      <w:pPr>
        <w:tabs>
          <w:tab w:val="left" w:pos="720"/>
        </w:tabs>
        <w:ind w:left="720"/>
        <w:jc w:val="both"/>
        <w:rPr>
          <w:rFonts w:cs="Arial"/>
          <w:sz w:val="22"/>
          <w:szCs w:val="22"/>
        </w:rPr>
      </w:pPr>
      <w:r w:rsidRPr="007D42F3">
        <w:rPr>
          <w:rFonts w:cs="Arial"/>
          <w:sz w:val="22"/>
          <w:szCs w:val="22"/>
        </w:rPr>
        <w:t xml:space="preserve">Intermediary shall include the following Equal Opportunity tagline in recruitment brochures and other materials that are ordinarily distributed or communicated in written and/or oral form, electronically and/or on paper, to staff, clients, or the public at large, to describe WIOA Title I financially assisted programs or activities or the requirements for participation by recipients and participants. </w:t>
      </w:r>
    </w:p>
    <w:p w14:paraId="764A2AF4" w14:textId="77777777" w:rsidR="007D42F3" w:rsidRPr="007D42F3" w:rsidRDefault="007D42F3" w:rsidP="00BB2CAD">
      <w:pPr>
        <w:tabs>
          <w:tab w:val="left" w:pos="720"/>
        </w:tabs>
        <w:ind w:left="720"/>
        <w:jc w:val="both"/>
        <w:rPr>
          <w:rFonts w:cs="Arial"/>
          <w:sz w:val="22"/>
          <w:szCs w:val="22"/>
        </w:rPr>
      </w:pPr>
      <w:r w:rsidRPr="00262E3E">
        <w:rPr>
          <w:rFonts w:cs="Arial"/>
          <w:color w:val="C00000"/>
          <w:sz w:val="22"/>
          <w:szCs w:val="22"/>
        </w:rPr>
        <w:t>“(</w:t>
      </w:r>
      <w:r w:rsidRPr="00262E3E">
        <w:rPr>
          <w:rFonts w:cs="Arial"/>
          <w:i/>
          <w:color w:val="C00000"/>
          <w:sz w:val="22"/>
          <w:szCs w:val="22"/>
          <w:u w:val="single"/>
        </w:rPr>
        <w:t>NAME OF ORGANIZATION</w:t>
      </w:r>
      <w:r w:rsidRPr="00262E3E">
        <w:rPr>
          <w:rFonts w:cs="Arial"/>
          <w:color w:val="C00000"/>
          <w:sz w:val="22"/>
          <w:szCs w:val="22"/>
          <w:u w:val="single"/>
        </w:rPr>
        <w:t>)</w:t>
      </w:r>
      <w:r w:rsidRPr="00262E3E">
        <w:rPr>
          <w:rFonts w:cs="Arial"/>
          <w:color w:val="C00000"/>
          <w:sz w:val="22"/>
          <w:szCs w:val="22"/>
        </w:rPr>
        <w:t xml:space="preserve"> </w:t>
      </w:r>
      <w:r w:rsidRPr="007D42F3">
        <w:rPr>
          <w:rFonts w:cs="Arial"/>
          <w:sz w:val="22"/>
          <w:szCs w:val="22"/>
        </w:rPr>
        <w:t>is an equal opportunity employer/program. Auxiliary aids and services are available upon request to individuals with disabilities.”</w:t>
      </w:r>
    </w:p>
    <w:p w14:paraId="165EC163" w14:textId="77777777" w:rsidR="007D42F3" w:rsidRPr="007D42F3" w:rsidRDefault="007D42F3" w:rsidP="00BB2CAD">
      <w:pPr>
        <w:tabs>
          <w:tab w:val="left" w:pos="720"/>
        </w:tabs>
        <w:autoSpaceDE w:val="0"/>
        <w:autoSpaceDN w:val="0"/>
        <w:adjustRightInd w:val="0"/>
        <w:ind w:left="720"/>
        <w:jc w:val="both"/>
        <w:rPr>
          <w:rFonts w:eastAsia="Calibri" w:cs="Arial"/>
          <w:sz w:val="22"/>
          <w:szCs w:val="22"/>
        </w:rPr>
      </w:pPr>
      <w:r w:rsidRPr="007D42F3">
        <w:rPr>
          <w:rFonts w:eastAsia="Calibri" w:cs="Arial"/>
          <w:sz w:val="22"/>
          <w:szCs w:val="22"/>
        </w:rPr>
        <w:t>Where such materials indicate that the recipient may be reached by voice telephone, the materials must also prominently provide the relay number: Washington Relay Service 711.</w:t>
      </w:r>
    </w:p>
    <w:p w14:paraId="4C2DB86C" w14:textId="77777777" w:rsidR="007D42F3" w:rsidRPr="00262E3E" w:rsidRDefault="007D42F3" w:rsidP="00BB2CAD">
      <w:pPr>
        <w:pStyle w:val="ListParagraph"/>
        <w:widowControl w:val="0"/>
        <w:numPr>
          <w:ilvl w:val="0"/>
          <w:numId w:val="20"/>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Reporting</w:t>
      </w:r>
    </w:p>
    <w:p w14:paraId="1108EFB0" w14:textId="6BC66950" w:rsidR="007D42F3" w:rsidRDefault="007D42F3" w:rsidP="00BB2CAD">
      <w:pPr>
        <w:ind w:left="720"/>
        <w:jc w:val="both"/>
        <w:rPr>
          <w:rFonts w:cs="Arial"/>
          <w:sz w:val="22"/>
          <w:szCs w:val="22"/>
        </w:rPr>
      </w:pPr>
      <w:r w:rsidRPr="007D42F3">
        <w:rPr>
          <w:rFonts w:cs="Arial"/>
          <w:sz w:val="22"/>
          <w:szCs w:val="22"/>
        </w:rPr>
        <w:t>Intermediary shall promptly notify the State-Level</w:t>
      </w:r>
      <w:r w:rsidRPr="007D42F3">
        <w:rPr>
          <w:rFonts w:cs="Arial"/>
          <w:b/>
          <w:sz w:val="22"/>
          <w:szCs w:val="22"/>
        </w:rPr>
        <w:t xml:space="preserve"> </w:t>
      </w:r>
      <w:r w:rsidRPr="007D42F3">
        <w:rPr>
          <w:rFonts w:cs="Arial"/>
          <w:sz w:val="22"/>
          <w:szCs w:val="22"/>
        </w:rPr>
        <w:t>EO Officer of any administrative enforcement actions or lawsuits filed against it alleging discrimination on the basis of race, color, religion, sex (including pregnancy, childbirth, and related medical conditions, transgender status, and gender identity), national origin (including limited English proficiency), age, disability, or political affiliation or belief; or, for beneficiaries, applicants, and participants only, on the basis of citizenship or participation in a WIOA Title I-financially assisted program or activity. The State-Level</w:t>
      </w:r>
      <w:r w:rsidRPr="007D42F3">
        <w:rPr>
          <w:rFonts w:cs="Arial"/>
          <w:b/>
          <w:sz w:val="22"/>
          <w:szCs w:val="22"/>
        </w:rPr>
        <w:t xml:space="preserve"> </w:t>
      </w:r>
      <w:r w:rsidRPr="007D42F3">
        <w:rPr>
          <w:rFonts w:cs="Arial"/>
          <w:sz w:val="22"/>
          <w:szCs w:val="22"/>
        </w:rPr>
        <w:t>EO Officer will notify the Commissioner of Employment Security Department (ESD) and the Civil Rights Center (</w:t>
      </w:r>
      <w:smartTag w:uri="urn:schemas-microsoft-com:office:smarttags" w:element="stockticker">
        <w:r w:rsidRPr="007D42F3">
          <w:rPr>
            <w:rFonts w:cs="Arial"/>
            <w:sz w:val="22"/>
            <w:szCs w:val="22"/>
          </w:rPr>
          <w:t>CRC</w:t>
        </w:r>
      </w:smartTag>
      <w:r w:rsidRPr="007D42F3">
        <w:rPr>
          <w:rFonts w:cs="Arial"/>
          <w:sz w:val="22"/>
          <w:szCs w:val="22"/>
        </w:rPr>
        <w:t>).</w:t>
      </w:r>
    </w:p>
    <w:p w14:paraId="35C3153A" w14:textId="77777777" w:rsidR="00262E3E" w:rsidRPr="007D42F3" w:rsidRDefault="00262E3E" w:rsidP="00D24083">
      <w:pPr>
        <w:ind w:left="720"/>
        <w:jc w:val="both"/>
        <w:rPr>
          <w:rFonts w:cs="Arial"/>
          <w:sz w:val="22"/>
          <w:szCs w:val="22"/>
        </w:rPr>
      </w:pPr>
    </w:p>
    <w:p w14:paraId="155E08A9" w14:textId="77777777" w:rsidR="00262E3E" w:rsidRPr="007D42F3" w:rsidRDefault="00262E3E" w:rsidP="00D24083">
      <w:pPr>
        <w:ind w:left="720"/>
        <w:jc w:val="both"/>
        <w:rPr>
          <w:rFonts w:cs="Arial"/>
          <w:sz w:val="22"/>
          <w:szCs w:val="22"/>
        </w:rPr>
      </w:pPr>
    </w:p>
    <w:p w14:paraId="04FA9084"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PURCHASING AND CONTRACTING REQUIREMENTS</w:t>
      </w:r>
    </w:p>
    <w:p w14:paraId="1B86C12B"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Buy American Act</w:t>
      </w:r>
    </w:p>
    <w:p w14:paraId="1BAD3E5A" w14:textId="77777777" w:rsidR="007D42F3" w:rsidRPr="007D42F3" w:rsidRDefault="007D42F3" w:rsidP="00BB2CAD">
      <w:pPr>
        <w:ind w:left="720"/>
        <w:contextualSpacing/>
        <w:jc w:val="both"/>
        <w:rPr>
          <w:rFonts w:cs="Arial"/>
          <w:sz w:val="22"/>
          <w:szCs w:val="22"/>
        </w:rPr>
      </w:pPr>
      <w:r w:rsidRPr="007D42F3">
        <w:rPr>
          <w:rFonts w:cs="Arial"/>
          <w:color w:val="000000"/>
          <w:sz w:val="22"/>
          <w:szCs w:val="22"/>
        </w:rPr>
        <w:t xml:space="preserve">Purchases made under this </w:t>
      </w:r>
      <w:r w:rsidRPr="007D42F3">
        <w:rPr>
          <w:rFonts w:cs="Arial"/>
          <w:spacing w:val="-3"/>
          <w:sz w:val="22"/>
          <w:szCs w:val="22"/>
        </w:rPr>
        <w:t>Contract</w:t>
      </w:r>
      <w:r w:rsidRPr="007D42F3">
        <w:rPr>
          <w:rFonts w:cs="Arial"/>
          <w:color w:val="000000"/>
          <w:sz w:val="22"/>
          <w:szCs w:val="22"/>
        </w:rPr>
        <w:t xml:space="preserve"> using funds made available under WIOA or the Wagner-Peyser Act (29 U.S.C. 49 et seq.) shall comply with sections 8301 through 8303 of title 41, United States Code (commonly known as the “Buy America Act”). Any person who a court or Federal Agency has determined in final judgment of selling or shipping any good with a false label of being a product made in America shall be ineligible to receive any Contract or subcontract with funds made available under this </w:t>
      </w:r>
      <w:r w:rsidRPr="007D42F3">
        <w:rPr>
          <w:rFonts w:cs="Arial"/>
          <w:spacing w:val="-3"/>
          <w:sz w:val="22"/>
          <w:szCs w:val="22"/>
        </w:rPr>
        <w:t>Contract</w:t>
      </w:r>
      <w:r w:rsidRPr="007D42F3">
        <w:rPr>
          <w:rFonts w:cs="Arial"/>
          <w:color w:val="000000"/>
          <w:sz w:val="22"/>
          <w:szCs w:val="22"/>
        </w:rPr>
        <w:t xml:space="preserve">. </w:t>
      </w:r>
      <w:r w:rsidRPr="007D42F3">
        <w:rPr>
          <w:rFonts w:cs="Arial"/>
          <w:sz w:val="22"/>
          <w:szCs w:val="22"/>
        </w:rPr>
        <w:t xml:space="preserve">  </w:t>
      </w:r>
    </w:p>
    <w:p w14:paraId="603DD138"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Felony Criminal Convictions</w:t>
      </w:r>
    </w:p>
    <w:p w14:paraId="3E9038F8" w14:textId="77777777" w:rsidR="007D42F3" w:rsidRPr="007D42F3" w:rsidRDefault="007D42F3" w:rsidP="00BB2CAD">
      <w:pPr>
        <w:ind w:left="720"/>
        <w:jc w:val="both"/>
        <w:rPr>
          <w:rFonts w:cs="Arial"/>
          <w:sz w:val="22"/>
          <w:szCs w:val="22"/>
        </w:rPr>
      </w:pPr>
      <w:r w:rsidRPr="007D42F3">
        <w:rPr>
          <w:rFonts w:cs="Arial"/>
          <w:sz w:val="22"/>
          <w:szCs w:val="22"/>
        </w:rPr>
        <w:t xml:space="preserve">The Intermediary must not knowingly enter into a contract, memorandum of understanding, or cooperative Contract with, make a grant to, or provide a loan or loan guarantee to, any corporation that was convicted of a felony criminal violation under any Federal law within the preceding twenty-four (24) months. </w:t>
      </w:r>
    </w:p>
    <w:p w14:paraId="3DE663F3"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Unpaid Tax Liabilities</w:t>
      </w:r>
    </w:p>
    <w:p w14:paraId="4A9543A8" w14:textId="77777777" w:rsidR="007D42F3" w:rsidRPr="007D42F3" w:rsidRDefault="007D42F3" w:rsidP="00BB2CAD">
      <w:pPr>
        <w:ind w:left="720"/>
        <w:jc w:val="both"/>
        <w:rPr>
          <w:rFonts w:cs="Arial"/>
          <w:sz w:val="22"/>
          <w:szCs w:val="22"/>
        </w:rPr>
      </w:pPr>
      <w:r w:rsidRPr="007D42F3">
        <w:rPr>
          <w:rFonts w:cs="Arial"/>
          <w:sz w:val="22"/>
          <w:szCs w:val="22"/>
        </w:rPr>
        <w:t xml:space="preserve">The Intermediary must not knowingly enter into a contract, memorandum of understanding, or cooperative Contract with, make a grant to, or provide a loan or loan guarantee to, any corporation that has any unpaid federal tax liability that has been assessed, for which all judicial and administrative remedies have been exhausted or have lapsed, and that is not being paid in a timely matter pursuant to an Contracts with the authority responsible for collecting the tax liability. </w:t>
      </w:r>
    </w:p>
    <w:p w14:paraId="5B5170D3"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Inverted Domestic Corporations</w:t>
      </w:r>
    </w:p>
    <w:p w14:paraId="5E6244F6" w14:textId="77777777" w:rsidR="007D42F3" w:rsidRPr="007D42F3" w:rsidRDefault="007D42F3" w:rsidP="00BB2CAD">
      <w:pPr>
        <w:ind w:left="720"/>
        <w:jc w:val="both"/>
        <w:rPr>
          <w:rFonts w:cs="Arial"/>
          <w:sz w:val="22"/>
          <w:szCs w:val="22"/>
        </w:rPr>
      </w:pPr>
      <w:r w:rsidRPr="007D42F3">
        <w:rPr>
          <w:rFonts w:cs="Arial"/>
          <w:sz w:val="22"/>
          <w:szCs w:val="22"/>
        </w:rPr>
        <w:t xml:space="preserve">No funds made available under this Contract may be used for any contract with any foreign incorporated entity which is treated as an inverted domestic corporation under section </w:t>
      </w:r>
      <w:r w:rsidRPr="007D42F3">
        <w:rPr>
          <w:rFonts w:cs="Arial"/>
          <w:sz w:val="22"/>
          <w:szCs w:val="22"/>
        </w:rPr>
        <w:lastRenderedPageBreak/>
        <w:t xml:space="preserve">535(b) of the Homeland Security Act of 2002(6 U.S.C. 395(b)) or any subsidiary of such an entity. </w:t>
      </w:r>
    </w:p>
    <w:p w14:paraId="7AFC8A4C"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Oversight</w:t>
      </w:r>
    </w:p>
    <w:p w14:paraId="45528C41" w14:textId="5D16E878" w:rsidR="007D42F3" w:rsidRPr="007D42F3" w:rsidRDefault="007D42F3" w:rsidP="00BB2CAD">
      <w:pPr>
        <w:ind w:left="720"/>
        <w:contextualSpacing/>
        <w:jc w:val="both"/>
        <w:rPr>
          <w:rFonts w:cs="Arial"/>
          <w:sz w:val="22"/>
          <w:szCs w:val="22"/>
        </w:rPr>
      </w:pPr>
      <w:r w:rsidRPr="007D42F3">
        <w:rPr>
          <w:rFonts w:cs="Arial"/>
          <w:sz w:val="22"/>
          <w:szCs w:val="22"/>
        </w:rPr>
        <w:t xml:space="preserve">Intermediary must maintain oversight over all contracts. </w:t>
      </w:r>
      <w:r w:rsidR="00F03988">
        <w:rPr>
          <w:rFonts w:cs="Arial"/>
          <w:sz w:val="22"/>
          <w:szCs w:val="22"/>
        </w:rPr>
        <w:t xml:space="preserve"> </w:t>
      </w:r>
      <w:r w:rsidRPr="007D42F3">
        <w:rPr>
          <w:rFonts w:cs="Arial"/>
          <w:sz w:val="22"/>
          <w:szCs w:val="22"/>
        </w:rPr>
        <w:t xml:space="preserve">This includes, but is not limited to, monitoring contractor performance regarding contract terms, conditions, and specifications. </w:t>
      </w:r>
    </w:p>
    <w:p w14:paraId="0ADB8331" w14:textId="77777777" w:rsidR="007D42F3" w:rsidRPr="00262E3E" w:rsidRDefault="007D42F3" w:rsidP="00BB2CAD">
      <w:pPr>
        <w:pStyle w:val="ListParagraph"/>
        <w:widowControl w:val="0"/>
        <w:numPr>
          <w:ilvl w:val="0"/>
          <w:numId w:val="29"/>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Equipment and Supplies</w:t>
      </w:r>
    </w:p>
    <w:p w14:paraId="22449FA8"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 xml:space="preserve">Acquisition </w:t>
      </w:r>
    </w:p>
    <w:p w14:paraId="3DADB3FE" w14:textId="275AAFCC" w:rsidR="007D42F3" w:rsidRPr="007D42F3" w:rsidRDefault="007D42F3" w:rsidP="00BB2CAD">
      <w:pPr>
        <w:pStyle w:val="ListParagraph"/>
        <w:ind w:left="1080"/>
        <w:contextualSpacing w:val="0"/>
        <w:jc w:val="both"/>
        <w:rPr>
          <w:rFonts w:cs="Arial"/>
          <w:sz w:val="22"/>
          <w:szCs w:val="22"/>
        </w:rPr>
      </w:pPr>
      <w:r w:rsidRPr="007D42F3">
        <w:rPr>
          <w:rFonts w:cs="Arial"/>
          <w:sz w:val="22"/>
          <w:szCs w:val="22"/>
        </w:rPr>
        <w:t xml:space="preserve">Intermediary must receive prior approval from ESD for the purchase of any equipment with a per unit acquisition cost of $5,000 or more, and a useful life of more than one year using funds obtained through this Contract. </w:t>
      </w:r>
      <w:r w:rsidR="00F03988">
        <w:rPr>
          <w:rFonts w:cs="Arial"/>
          <w:sz w:val="22"/>
          <w:szCs w:val="22"/>
        </w:rPr>
        <w:t xml:space="preserve"> </w:t>
      </w:r>
      <w:r w:rsidRPr="007D42F3">
        <w:rPr>
          <w:rFonts w:cs="Arial"/>
          <w:sz w:val="22"/>
          <w:szCs w:val="22"/>
        </w:rPr>
        <w:t xml:space="preserve">This includes the purchases of automatic data processing equipment. Equipment purchases must be made in accordance with 2 CFR 200.313 or 2 CFR 200.439.  This Contract does not give approval for equipment specified in an awardee’s </w:t>
      </w:r>
      <w:r w:rsidR="00F03988">
        <w:rPr>
          <w:rFonts w:cs="Arial"/>
          <w:sz w:val="22"/>
          <w:szCs w:val="22"/>
        </w:rPr>
        <w:t>B</w:t>
      </w:r>
      <w:r w:rsidRPr="007D42F3">
        <w:rPr>
          <w:rFonts w:cs="Arial"/>
          <w:sz w:val="22"/>
          <w:szCs w:val="22"/>
        </w:rPr>
        <w:t xml:space="preserve">udget or </w:t>
      </w:r>
      <w:r w:rsidR="00F03988">
        <w:rPr>
          <w:rFonts w:cs="Arial"/>
          <w:sz w:val="22"/>
          <w:szCs w:val="22"/>
        </w:rPr>
        <w:t>S</w:t>
      </w:r>
      <w:r w:rsidRPr="007D42F3">
        <w:rPr>
          <w:rFonts w:cs="Arial"/>
          <w:sz w:val="22"/>
          <w:szCs w:val="22"/>
        </w:rPr>
        <w:t xml:space="preserve">tatement of </w:t>
      </w:r>
      <w:r w:rsidR="00F03988">
        <w:rPr>
          <w:rFonts w:cs="Arial"/>
          <w:sz w:val="22"/>
          <w:szCs w:val="22"/>
        </w:rPr>
        <w:t>W</w:t>
      </w:r>
      <w:r w:rsidRPr="007D42F3">
        <w:rPr>
          <w:rFonts w:cs="Arial"/>
          <w:sz w:val="22"/>
          <w:szCs w:val="22"/>
        </w:rPr>
        <w:t>ork unless specifically approved.</w:t>
      </w:r>
    </w:p>
    <w:p w14:paraId="4BDEE772"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Equipment Management</w:t>
      </w:r>
    </w:p>
    <w:p w14:paraId="4161E7E4" w14:textId="0DCC7B82" w:rsidR="007D42F3" w:rsidRPr="007D42F3" w:rsidRDefault="007D42F3" w:rsidP="00BB2CAD">
      <w:pPr>
        <w:pStyle w:val="ListParagraph"/>
        <w:ind w:left="1080"/>
        <w:contextualSpacing w:val="0"/>
        <w:jc w:val="both"/>
        <w:rPr>
          <w:rFonts w:cs="Arial"/>
          <w:sz w:val="22"/>
          <w:szCs w:val="22"/>
        </w:rPr>
      </w:pPr>
      <w:r w:rsidRPr="007D42F3">
        <w:rPr>
          <w:rFonts w:cs="Arial"/>
          <w:sz w:val="22"/>
          <w:szCs w:val="22"/>
        </w:rPr>
        <w:t xml:space="preserve">All equipment purchased with funds obtained through this Contract must be managed in accordance with 2 CFR 200.313. </w:t>
      </w:r>
      <w:r w:rsidR="00F03988">
        <w:rPr>
          <w:rFonts w:cs="Arial"/>
          <w:sz w:val="22"/>
          <w:szCs w:val="22"/>
        </w:rPr>
        <w:t xml:space="preserve"> </w:t>
      </w:r>
      <w:r w:rsidRPr="007D42F3">
        <w:rPr>
          <w:rFonts w:cs="Arial"/>
          <w:sz w:val="22"/>
          <w:szCs w:val="22"/>
        </w:rPr>
        <w:t>This includes, but is not limited to:</w:t>
      </w:r>
    </w:p>
    <w:p w14:paraId="6409E9BF" w14:textId="77777777" w:rsidR="007D42F3" w:rsidRPr="007D42F3" w:rsidRDefault="007D42F3" w:rsidP="00BB2CAD">
      <w:pPr>
        <w:pStyle w:val="ListParagraph"/>
        <w:numPr>
          <w:ilvl w:val="0"/>
          <w:numId w:val="17"/>
        </w:numPr>
        <w:ind w:left="1440"/>
        <w:contextualSpacing w:val="0"/>
        <w:jc w:val="both"/>
        <w:rPr>
          <w:rFonts w:cs="Arial"/>
          <w:sz w:val="22"/>
          <w:szCs w:val="22"/>
        </w:rPr>
      </w:pPr>
      <w:r w:rsidRPr="007D42F3">
        <w:rPr>
          <w:rFonts w:cs="Arial"/>
          <w:sz w:val="22"/>
          <w:szCs w:val="22"/>
        </w:rPr>
        <w:t>Maintaining records of the property that includes description of the equipment, title, cost, grant award contribution, and identifiable information.</w:t>
      </w:r>
    </w:p>
    <w:p w14:paraId="6B592F02" w14:textId="77777777" w:rsidR="007D42F3" w:rsidRPr="007D42F3" w:rsidRDefault="007D42F3" w:rsidP="00BB2CAD">
      <w:pPr>
        <w:pStyle w:val="ListParagraph"/>
        <w:numPr>
          <w:ilvl w:val="0"/>
          <w:numId w:val="17"/>
        </w:numPr>
        <w:ind w:left="1440"/>
        <w:jc w:val="both"/>
        <w:rPr>
          <w:rFonts w:cs="Arial"/>
          <w:sz w:val="22"/>
          <w:szCs w:val="22"/>
        </w:rPr>
      </w:pPr>
      <w:r w:rsidRPr="007D42F3">
        <w:rPr>
          <w:rFonts w:cs="Arial"/>
          <w:sz w:val="22"/>
          <w:szCs w:val="22"/>
        </w:rPr>
        <w:t>Conducting inventory of equipment at least every two years.</w:t>
      </w:r>
    </w:p>
    <w:p w14:paraId="576D4BC6" w14:textId="77777777" w:rsidR="007D42F3" w:rsidRPr="007D42F3" w:rsidRDefault="007D42F3" w:rsidP="00BB2CAD">
      <w:pPr>
        <w:pStyle w:val="ListParagraph"/>
        <w:numPr>
          <w:ilvl w:val="0"/>
          <w:numId w:val="17"/>
        </w:numPr>
        <w:ind w:left="1440"/>
        <w:jc w:val="both"/>
        <w:rPr>
          <w:rFonts w:cs="Arial"/>
          <w:sz w:val="22"/>
          <w:szCs w:val="22"/>
        </w:rPr>
      </w:pPr>
      <w:r w:rsidRPr="007D42F3">
        <w:rPr>
          <w:rFonts w:cs="Arial"/>
          <w:sz w:val="22"/>
          <w:szCs w:val="22"/>
        </w:rPr>
        <w:t>A control system developed to adequately safeguard property.</w:t>
      </w:r>
    </w:p>
    <w:p w14:paraId="1700C213" w14:textId="77777777" w:rsidR="007D42F3" w:rsidRPr="007D42F3" w:rsidRDefault="007D42F3" w:rsidP="00BB2CAD">
      <w:pPr>
        <w:pStyle w:val="ListParagraph"/>
        <w:numPr>
          <w:ilvl w:val="0"/>
          <w:numId w:val="17"/>
        </w:numPr>
        <w:ind w:left="1440"/>
        <w:jc w:val="both"/>
        <w:rPr>
          <w:rFonts w:cs="Arial"/>
          <w:sz w:val="22"/>
          <w:szCs w:val="22"/>
        </w:rPr>
      </w:pPr>
      <w:r w:rsidRPr="007D42F3">
        <w:rPr>
          <w:rFonts w:cs="Arial"/>
          <w:sz w:val="22"/>
          <w:szCs w:val="22"/>
        </w:rPr>
        <w:t xml:space="preserve">Proper maintenance of the equipment. </w:t>
      </w:r>
    </w:p>
    <w:p w14:paraId="13220FE6" w14:textId="77777777" w:rsidR="007D42F3" w:rsidRPr="007D42F3" w:rsidRDefault="007D42F3" w:rsidP="00BB2CAD">
      <w:pPr>
        <w:pStyle w:val="ListParagraph"/>
        <w:numPr>
          <w:ilvl w:val="0"/>
          <w:numId w:val="17"/>
        </w:numPr>
        <w:ind w:left="1440"/>
        <w:contextualSpacing w:val="0"/>
        <w:jc w:val="both"/>
        <w:rPr>
          <w:rFonts w:cs="Arial"/>
          <w:sz w:val="22"/>
          <w:szCs w:val="22"/>
        </w:rPr>
      </w:pPr>
      <w:r w:rsidRPr="007D42F3">
        <w:rPr>
          <w:rFonts w:cs="Arial"/>
          <w:sz w:val="22"/>
          <w:szCs w:val="22"/>
        </w:rPr>
        <w:t xml:space="preserve">Disposal of equipment in accordance with federal and state law. </w:t>
      </w:r>
    </w:p>
    <w:p w14:paraId="1CC8987D" w14:textId="77777777" w:rsidR="007D42F3" w:rsidRPr="00262E3E" w:rsidRDefault="007D42F3" w:rsidP="00BB2CAD">
      <w:pPr>
        <w:pStyle w:val="Heading3"/>
        <w:numPr>
          <w:ilvl w:val="2"/>
          <w:numId w:val="25"/>
        </w:numPr>
        <w:tabs>
          <w:tab w:val="num" w:pos="360"/>
        </w:tabs>
        <w:spacing w:before="0" w:after="0"/>
        <w:ind w:left="1080" w:hanging="274"/>
        <w:contextualSpacing/>
        <w:jc w:val="both"/>
        <w:rPr>
          <w:rFonts w:cs="Arial"/>
          <w:b/>
          <w:bCs/>
          <w:sz w:val="22"/>
          <w:szCs w:val="22"/>
        </w:rPr>
      </w:pPr>
      <w:r w:rsidRPr="00262E3E">
        <w:rPr>
          <w:rFonts w:cs="Arial"/>
          <w:b/>
          <w:bCs/>
          <w:sz w:val="22"/>
          <w:szCs w:val="22"/>
        </w:rPr>
        <w:t>Supplies</w:t>
      </w:r>
    </w:p>
    <w:p w14:paraId="568EB426" w14:textId="588E69A8" w:rsidR="007D42F3" w:rsidRPr="007D42F3" w:rsidRDefault="007D42F3" w:rsidP="007D42F3">
      <w:pPr>
        <w:tabs>
          <w:tab w:val="left" w:pos="1080"/>
          <w:tab w:val="left" w:pos="1530"/>
        </w:tabs>
        <w:ind w:left="1080"/>
        <w:contextualSpacing/>
        <w:jc w:val="both"/>
        <w:rPr>
          <w:rFonts w:cs="Arial"/>
          <w:sz w:val="22"/>
          <w:szCs w:val="22"/>
        </w:rPr>
      </w:pPr>
      <w:r w:rsidRPr="007D42F3">
        <w:rPr>
          <w:rFonts w:cs="Arial"/>
          <w:sz w:val="22"/>
          <w:szCs w:val="22"/>
        </w:rPr>
        <w:t xml:space="preserve">Title to Supplies acquired with funding provided under this Contract shall vest with the Intermediary at acquisition. </w:t>
      </w:r>
      <w:r w:rsidR="00F03988">
        <w:rPr>
          <w:rFonts w:cs="Arial"/>
          <w:sz w:val="22"/>
          <w:szCs w:val="22"/>
        </w:rPr>
        <w:t xml:space="preserve"> </w:t>
      </w:r>
      <w:r w:rsidRPr="007D42F3">
        <w:rPr>
          <w:rFonts w:cs="Arial"/>
          <w:sz w:val="22"/>
          <w:szCs w:val="22"/>
        </w:rPr>
        <w:t xml:space="preserve">A residual inventory of unused supplies exceeding $5000 in value at the time of completion of this Contract must be used by the Intermediary on other federal </w:t>
      </w:r>
      <w:r w:rsidR="00A475FC" w:rsidRPr="007D42F3">
        <w:rPr>
          <w:rFonts w:cs="Arial"/>
          <w:sz w:val="22"/>
          <w:szCs w:val="22"/>
        </w:rPr>
        <w:t>projects or</w:t>
      </w:r>
      <w:r w:rsidRPr="007D42F3">
        <w:rPr>
          <w:rFonts w:cs="Arial"/>
          <w:sz w:val="22"/>
          <w:szCs w:val="22"/>
        </w:rPr>
        <w:t xml:space="preserve"> sold. </w:t>
      </w:r>
      <w:r w:rsidR="00F03988">
        <w:rPr>
          <w:rFonts w:cs="Arial"/>
          <w:sz w:val="22"/>
          <w:szCs w:val="22"/>
        </w:rPr>
        <w:t xml:space="preserve"> </w:t>
      </w:r>
      <w:r w:rsidRPr="007D42F3">
        <w:rPr>
          <w:rFonts w:cs="Arial"/>
          <w:sz w:val="22"/>
          <w:szCs w:val="22"/>
        </w:rPr>
        <w:t xml:space="preserve">As long as the DOL retains an interest in the supplies, they must not be used to provide services for a fee that is less than private companies charge for equivalent services. </w:t>
      </w:r>
    </w:p>
    <w:p w14:paraId="3BA1ED3F" w14:textId="77777777" w:rsidR="007D42F3" w:rsidRPr="007D42F3" w:rsidRDefault="007D42F3" w:rsidP="00D24083">
      <w:pPr>
        <w:ind w:left="720"/>
        <w:jc w:val="both"/>
        <w:rPr>
          <w:rFonts w:cs="Arial"/>
          <w:sz w:val="22"/>
          <w:szCs w:val="22"/>
        </w:rPr>
      </w:pPr>
    </w:p>
    <w:p w14:paraId="4E1762C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RELATIONSHIP OF THE PARTIES</w:t>
      </w:r>
    </w:p>
    <w:p w14:paraId="723449EC" w14:textId="69468324" w:rsidR="007D42F3" w:rsidRPr="007D42F3" w:rsidRDefault="007D42F3" w:rsidP="00F03988">
      <w:pPr>
        <w:tabs>
          <w:tab w:val="left" w:pos="-720"/>
          <w:tab w:val="left" w:pos="0"/>
        </w:tabs>
        <w:suppressAutoHyphens/>
        <w:ind w:left="360"/>
        <w:contextualSpacing/>
        <w:jc w:val="both"/>
        <w:rPr>
          <w:rFonts w:cs="Arial"/>
          <w:sz w:val="22"/>
          <w:szCs w:val="22"/>
        </w:rPr>
      </w:pPr>
      <w:r w:rsidRPr="007D42F3">
        <w:rPr>
          <w:rFonts w:cs="Arial"/>
          <w:spacing w:val="-3"/>
          <w:sz w:val="22"/>
          <w:szCs w:val="22"/>
        </w:rPr>
        <w:t>The parties establish an independent Contractor relationship by this Contract.</w:t>
      </w:r>
      <w:r w:rsidR="00F03988">
        <w:rPr>
          <w:rFonts w:cs="Arial"/>
          <w:spacing w:val="-3"/>
          <w:sz w:val="22"/>
          <w:szCs w:val="22"/>
        </w:rPr>
        <w:t xml:space="preserve"> </w:t>
      </w:r>
      <w:r w:rsidRPr="007D42F3">
        <w:rPr>
          <w:rFonts w:cs="Arial"/>
          <w:spacing w:val="-3"/>
          <w:sz w:val="22"/>
          <w:szCs w:val="22"/>
        </w:rPr>
        <w:t xml:space="preserve"> The Intermediary and employees or agents performing under this Contract are not employees or agents of ESD. </w:t>
      </w:r>
      <w:r w:rsidR="00F03988">
        <w:rPr>
          <w:rFonts w:cs="Arial"/>
          <w:spacing w:val="-3"/>
          <w:sz w:val="22"/>
          <w:szCs w:val="22"/>
        </w:rPr>
        <w:t xml:space="preserve"> </w:t>
      </w:r>
      <w:r w:rsidRPr="007D42F3">
        <w:rPr>
          <w:rFonts w:cs="Arial"/>
          <w:spacing w:val="-3"/>
          <w:sz w:val="22"/>
          <w:szCs w:val="22"/>
        </w:rPr>
        <w:t xml:space="preserve">The Intermediary will not hold itself out as, or claim to be an officer or employee of, ESD or of the state of Washington by reason hereof, nor will the Intermediary make any claim of right, privilege or benefit which would accrue to such employee under law. </w:t>
      </w:r>
      <w:r w:rsidR="00F03988">
        <w:rPr>
          <w:rFonts w:cs="Arial"/>
          <w:spacing w:val="-3"/>
          <w:sz w:val="22"/>
          <w:szCs w:val="22"/>
        </w:rPr>
        <w:t xml:space="preserve"> </w:t>
      </w:r>
      <w:r w:rsidRPr="007D42F3">
        <w:rPr>
          <w:rFonts w:cs="Arial"/>
          <w:spacing w:val="-3"/>
          <w:sz w:val="22"/>
          <w:szCs w:val="22"/>
        </w:rPr>
        <w:t>Conduct and control of the work will be solely with the Intermediary.</w:t>
      </w:r>
    </w:p>
    <w:p w14:paraId="5B04CB55" w14:textId="77777777" w:rsidR="007D42F3" w:rsidRPr="007D42F3" w:rsidRDefault="007D42F3" w:rsidP="00D24083">
      <w:pPr>
        <w:ind w:left="720"/>
        <w:jc w:val="both"/>
        <w:rPr>
          <w:rFonts w:cs="Arial"/>
          <w:sz w:val="22"/>
          <w:szCs w:val="22"/>
        </w:rPr>
      </w:pPr>
    </w:p>
    <w:p w14:paraId="61F96B98"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VETERANS PRIORITY</w:t>
      </w:r>
    </w:p>
    <w:p w14:paraId="38A19FC1" w14:textId="3CF063BC" w:rsidR="007D42F3" w:rsidRPr="007D42F3" w:rsidRDefault="007D42F3" w:rsidP="00BB2CAD">
      <w:pPr>
        <w:ind w:left="360" w:right="-180"/>
        <w:contextualSpacing/>
        <w:jc w:val="both"/>
        <w:rPr>
          <w:rFonts w:cs="Arial"/>
          <w:sz w:val="22"/>
          <w:szCs w:val="22"/>
        </w:rPr>
      </w:pPr>
      <w:r w:rsidRPr="007D42F3">
        <w:rPr>
          <w:rFonts w:cs="Arial"/>
          <w:sz w:val="22"/>
          <w:szCs w:val="22"/>
        </w:rPr>
        <w:t xml:space="preserve">The Jobs for Veterans Act (Public Law 107-288) requires Intermediary to provide priority of service to veterans and spouses of certain veterans for the receipt of employment, training, and placement services in any job training program directly funded, in whole or in part, by DOL. </w:t>
      </w:r>
      <w:r w:rsidR="00F03988">
        <w:rPr>
          <w:rFonts w:cs="Arial"/>
          <w:sz w:val="22"/>
          <w:szCs w:val="22"/>
        </w:rPr>
        <w:t xml:space="preserve"> </w:t>
      </w:r>
      <w:r w:rsidRPr="007D42F3">
        <w:rPr>
          <w:rFonts w:cs="Arial"/>
          <w:sz w:val="22"/>
          <w:szCs w:val="22"/>
        </w:rPr>
        <w:t xml:space="preserve">The regulations implementing this priority of service can be found at 20 CFR part 1010. In circumstances where a recipient of grant moneys must choose between two qualified candidates for a service, one of whom is a veteran or eligible spouse, the veterans priority of service provisions require that the grant recipient give the veteran or eligible spouse priority of service by first providing him or her that service. </w:t>
      </w:r>
      <w:r w:rsidR="00F03988">
        <w:rPr>
          <w:rFonts w:cs="Arial"/>
          <w:sz w:val="22"/>
          <w:szCs w:val="22"/>
        </w:rPr>
        <w:t xml:space="preserve"> </w:t>
      </w:r>
      <w:r w:rsidRPr="007D42F3">
        <w:rPr>
          <w:rFonts w:cs="Arial"/>
          <w:sz w:val="22"/>
          <w:szCs w:val="22"/>
        </w:rPr>
        <w:t>To obtain priority of service, a veteran or spouse must meet the program’s eligibility requirements.</w:t>
      </w:r>
      <w:r w:rsidR="00F03988">
        <w:rPr>
          <w:rFonts w:cs="Arial"/>
          <w:sz w:val="22"/>
          <w:szCs w:val="22"/>
        </w:rPr>
        <w:t xml:space="preserve"> </w:t>
      </w:r>
      <w:r w:rsidRPr="007D42F3">
        <w:rPr>
          <w:rFonts w:cs="Arial"/>
          <w:sz w:val="22"/>
          <w:szCs w:val="22"/>
        </w:rPr>
        <w:t xml:space="preserve"> Intermediary must comply with DOL guidance on veterans’ priority. </w:t>
      </w:r>
      <w:r w:rsidR="00F03988">
        <w:rPr>
          <w:rFonts w:cs="Arial"/>
          <w:sz w:val="22"/>
          <w:szCs w:val="22"/>
        </w:rPr>
        <w:t xml:space="preserve"> </w:t>
      </w:r>
      <w:r w:rsidRPr="007D42F3">
        <w:rPr>
          <w:rFonts w:cs="Arial"/>
          <w:sz w:val="22"/>
          <w:szCs w:val="22"/>
        </w:rPr>
        <w:t xml:space="preserve">ETA’s Training and Employment Guidance Letter (TEGL) No. </w:t>
      </w:r>
      <w:r w:rsidRPr="007D42F3">
        <w:rPr>
          <w:rFonts w:cs="Arial"/>
          <w:sz w:val="22"/>
          <w:szCs w:val="22"/>
        </w:rPr>
        <w:lastRenderedPageBreak/>
        <w:t>10-09 (issued November 10, 2009) provides guidance on implementing priority of service for veterans and eligible spouses in all qualified job training programs funded in whole or in part by DOL. TEGL No. 10-09 is available:</w:t>
      </w:r>
      <w:r w:rsidR="00BB2CAD">
        <w:rPr>
          <w:rFonts w:cs="Arial"/>
          <w:sz w:val="22"/>
          <w:szCs w:val="22"/>
        </w:rPr>
        <w:t xml:space="preserve"> </w:t>
      </w:r>
      <w:hyperlink r:id="rId36" w:history="1">
        <w:r w:rsidR="00BB2CAD" w:rsidRPr="00292936">
          <w:rPr>
            <w:rStyle w:val="Hyperlink"/>
            <w:rFonts w:cs="Arial"/>
            <w:sz w:val="22"/>
            <w:szCs w:val="22"/>
          </w:rPr>
          <w:t>http://wdr.doleta.gov/directives/corr_doc.cfm?DOCN=2816</w:t>
        </w:r>
      </w:hyperlink>
      <w:r w:rsidRPr="007D42F3">
        <w:rPr>
          <w:rFonts w:cs="Arial"/>
          <w:sz w:val="22"/>
          <w:szCs w:val="22"/>
        </w:rPr>
        <w:t>.</w:t>
      </w:r>
    </w:p>
    <w:p w14:paraId="2B7A7A6B" w14:textId="77777777" w:rsidR="007D42F3" w:rsidRPr="007D42F3" w:rsidRDefault="007D42F3" w:rsidP="00D24083">
      <w:pPr>
        <w:ind w:left="720"/>
        <w:jc w:val="both"/>
        <w:rPr>
          <w:rFonts w:cs="Arial"/>
          <w:sz w:val="22"/>
          <w:szCs w:val="22"/>
        </w:rPr>
      </w:pPr>
    </w:p>
    <w:p w14:paraId="14B72368"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VIOLATION OF PRIVACY ACT</w:t>
      </w:r>
    </w:p>
    <w:p w14:paraId="50D5F9AA" w14:textId="77777777" w:rsidR="007D42F3" w:rsidRPr="007D42F3" w:rsidRDefault="007D42F3" w:rsidP="00F03988">
      <w:pPr>
        <w:ind w:left="360"/>
        <w:jc w:val="both"/>
        <w:rPr>
          <w:rFonts w:cs="Arial"/>
          <w:sz w:val="22"/>
          <w:szCs w:val="22"/>
        </w:rPr>
      </w:pPr>
      <w:r w:rsidRPr="007D42F3">
        <w:rPr>
          <w:rFonts w:cs="Arial"/>
          <w:sz w:val="22"/>
          <w:szCs w:val="22"/>
        </w:rPr>
        <w:t xml:space="preserve">No funds made available under this Contract may be used in contravention of the 5 U.S.C. 552(a) or regulations implementing that section. </w:t>
      </w:r>
    </w:p>
    <w:p w14:paraId="3BD7C108" w14:textId="77777777" w:rsidR="007D42F3" w:rsidRPr="007D42F3" w:rsidRDefault="007D42F3" w:rsidP="00D24083">
      <w:pPr>
        <w:ind w:left="720"/>
        <w:jc w:val="both"/>
        <w:rPr>
          <w:rFonts w:cs="Arial"/>
          <w:sz w:val="22"/>
          <w:szCs w:val="22"/>
        </w:rPr>
      </w:pPr>
    </w:p>
    <w:p w14:paraId="5F151450"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USE OF STATE RESOURCES</w:t>
      </w:r>
    </w:p>
    <w:p w14:paraId="46B93B0C" w14:textId="77777777" w:rsidR="007D42F3" w:rsidRPr="007D42F3" w:rsidRDefault="007D42F3" w:rsidP="00F03988">
      <w:pPr>
        <w:ind w:left="360"/>
        <w:contextualSpacing/>
        <w:jc w:val="both"/>
        <w:rPr>
          <w:rFonts w:cs="Arial"/>
          <w:sz w:val="22"/>
          <w:szCs w:val="22"/>
        </w:rPr>
      </w:pPr>
      <w:r w:rsidRPr="007D42F3">
        <w:rPr>
          <w:rFonts w:cs="Arial"/>
          <w:sz w:val="22"/>
          <w:szCs w:val="22"/>
        </w:rPr>
        <w:t xml:space="preserve">Intermediary and any Subrecipients shall comply with ESD WIOA Policy #5408 and ESD Policy and Procedure #2015 when using state-owned information technology resources. </w:t>
      </w:r>
    </w:p>
    <w:p w14:paraId="4B1B0A1C" w14:textId="77777777" w:rsidR="007D42F3" w:rsidRPr="007D42F3" w:rsidRDefault="007D42F3" w:rsidP="00D24083">
      <w:pPr>
        <w:ind w:left="720"/>
        <w:jc w:val="both"/>
        <w:rPr>
          <w:rFonts w:cs="Arial"/>
          <w:sz w:val="22"/>
          <w:szCs w:val="22"/>
        </w:rPr>
      </w:pPr>
    </w:p>
    <w:p w14:paraId="675FAA56" w14:textId="77777777" w:rsidR="007D42F3" w:rsidRPr="007D42F3" w:rsidRDefault="007D42F3" w:rsidP="00DB5EC1">
      <w:pPr>
        <w:pStyle w:val="Heading1"/>
        <w:numPr>
          <w:ilvl w:val="0"/>
          <w:numId w:val="27"/>
        </w:numPr>
        <w:ind w:left="360"/>
        <w:jc w:val="left"/>
        <w:rPr>
          <w:rFonts w:ascii="Arial" w:hAnsi="Arial" w:cs="Arial"/>
          <w:sz w:val="22"/>
          <w:szCs w:val="22"/>
        </w:rPr>
      </w:pPr>
      <w:r w:rsidRPr="007D42F3">
        <w:rPr>
          <w:rFonts w:ascii="Arial" w:hAnsi="Arial" w:cs="Arial"/>
          <w:sz w:val="22"/>
          <w:szCs w:val="22"/>
        </w:rPr>
        <w:t>WIOA FISCAL LEAD RESPONSIBILITIES</w:t>
      </w:r>
    </w:p>
    <w:p w14:paraId="5C16A119" w14:textId="2E3CA581" w:rsidR="007D42F3" w:rsidRPr="007D42F3" w:rsidRDefault="007D42F3" w:rsidP="00F03988">
      <w:pPr>
        <w:ind w:left="360"/>
        <w:jc w:val="both"/>
        <w:rPr>
          <w:rFonts w:cs="Arial"/>
          <w:sz w:val="22"/>
          <w:szCs w:val="22"/>
        </w:rPr>
      </w:pPr>
      <w:r w:rsidRPr="007D42F3">
        <w:rPr>
          <w:rFonts w:cs="Arial"/>
          <w:sz w:val="22"/>
          <w:szCs w:val="22"/>
        </w:rPr>
        <w:t xml:space="preserve">A </w:t>
      </w:r>
      <w:r w:rsidRPr="007D42F3">
        <w:rPr>
          <w:rFonts w:cs="Arial"/>
          <w:b/>
          <w:sz w:val="22"/>
          <w:szCs w:val="22"/>
        </w:rPr>
        <w:t>Career Connect Washington Intermediary Contractor</w:t>
      </w:r>
      <w:r w:rsidRPr="007D42F3">
        <w:rPr>
          <w:rFonts w:cs="Arial"/>
          <w:sz w:val="22"/>
          <w:szCs w:val="22"/>
        </w:rPr>
        <w:t xml:space="preserve"> will be the Fiscal Lead (FL) and will have primary responsibility for the management of federal Workforce Innovation and Opportunity Act (WIOA) funds. </w:t>
      </w:r>
      <w:r w:rsidR="00F03988">
        <w:rPr>
          <w:rFonts w:cs="Arial"/>
          <w:sz w:val="22"/>
          <w:szCs w:val="22"/>
        </w:rPr>
        <w:t xml:space="preserve"> </w:t>
      </w:r>
      <w:r w:rsidRPr="007D42F3">
        <w:rPr>
          <w:rFonts w:cs="Arial"/>
          <w:sz w:val="22"/>
          <w:szCs w:val="22"/>
        </w:rPr>
        <w:t>The WIOA FL is responsible for full compliance with WIOA law and USDOL implementing regulations as well as the Uniform Administrative Requirements, Cost Principles, and Audit Requirements for Federal Awards (commonly referred to as the Uniform Guidance) at 2 CFR 200.</w:t>
      </w:r>
      <w:r w:rsidR="00F03988">
        <w:rPr>
          <w:rFonts w:cs="Arial"/>
          <w:sz w:val="22"/>
          <w:szCs w:val="22"/>
        </w:rPr>
        <w:t xml:space="preserve"> </w:t>
      </w:r>
      <w:r w:rsidRPr="007D42F3">
        <w:rPr>
          <w:rFonts w:cs="Arial"/>
          <w:sz w:val="22"/>
          <w:szCs w:val="22"/>
        </w:rPr>
        <w:t xml:space="preserve"> The FL is responsible to ensure all expenditures and activities comply with terms and conditions of the Contract as well as any applicable State laws and policies. </w:t>
      </w:r>
      <w:r w:rsidR="00F03988">
        <w:rPr>
          <w:rFonts w:cs="Arial"/>
          <w:sz w:val="22"/>
          <w:szCs w:val="22"/>
        </w:rPr>
        <w:t xml:space="preserve"> </w:t>
      </w:r>
      <w:r w:rsidRPr="007D42F3">
        <w:rPr>
          <w:rFonts w:cs="Arial"/>
          <w:sz w:val="22"/>
          <w:szCs w:val="22"/>
        </w:rPr>
        <w:t>The FL must plan and manage the project with diligence, meet or exceed all performance objectives, and expend funds according to monthly or quarterly targets.</w:t>
      </w:r>
      <w:r w:rsidR="00F03988">
        <w:rPr>
          <w:rFonts w:cs="Arial"/>
          <w:sz w:val="22"/>
          <w:szCs w:val="22"/>
        </w:rPr>
        <w:t xml:space="preserve"> </w:t>
      </w:r>
      <w:r w:rsidRPr="007D42F3">
        <w:rPr>
          <w:rFonts w:cs="Arial"/>
          <w:sz w:val="22"/>
          <w:szCs w:val="22"/>
        </w:rPr>
        <w:t xml:space="preserve"> The FL will be required to repay to ESD, from the FL’s own non-federal funds, any costs determined by a federal or state monitor or auditor to be disallowed.</w:t>
      </w:r>
    </w:p>
    <w:p w14:paraId="6B2F1F96" w14:textId="77777777" w:rsidR="007D42F3" w:rsidRPr="007D42F3" w:rsidRDefault="007D42F3" w:rsidP="00F03988">
      <w:pPr>
        <w:spacing w:before="120"/>
        <w:ind w:left="360"/>
        <w:jc w:val="both"/>
        <w:rPr>
          <w:rFonts w:cs="Arial"/>
          <w:sz w:val="22"/>
          <w:szCs w:val="22"/>
        </w:rPr>
      </w:pPr>
      <w:r w:rsidRPr="007D42F3">
        <w:rPr>
          <w:rFonts w:cs="Arial"/>
          <w:sz w:val="22"/>
          <w:szCs w:val="22"/>
        </w:rPr>
        <w:t>Specifically, the FL is responsible for the following:</w:t>
      </w:r>
    </w:p>
    <w:p w14:paraId="09DB9FBA"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 xml:space="preserve">Charging to the Contract only expenses that are </w:t>
      </w:r>
      <w:r w:rsidRPr="007D42F3">
        <w:rPr>
          <w:rFonts w:cs="Arial"/>
          <w:b/>
          <w:bCs/>
          <w:sz w:val="22"/>
          <w:szCs w:val="22"/>
        </w:rPr>
        <w:t>allowable</w:t>
      </w:r>
      <w:r w:rsidRPr="007D42F3">
        <w:rPr>
          <w:rFonts w:cs="Arial"/>
          <w:sz w:val="22"/>
          <w:szCs w:val="22"/>
        </w:rPr>
        <w:t xml:space="preserve">, </w:t>
      </w:r>
      <w:r w:rsidRPr="007D42F3">
        <w:rPr>
          <w:rFonts w:cs="Arial"/>
          <w:b/>
          <w:bCs/>
          <w:sz w:val="22"/>
          <w:szCs w:val="22"/>
        </w:rPr>
        <w:t>allocable</w:t>
      </w:r>
      <w:r w:rsidRPr="007D42F3">
        <w:rPr>
          <w:rFonts w:cs="Arial"/>
          <w:sz w:val="22"/>
          <w:szCs w:val="22"/>
        </w:rPr>
        <w:t xml:space="preserve">, </w:t>
      </w:r>
      <w:r w:rsidRPr="007D42F3">
        <w:rPr>
          <w:rFonts w:cs="Arial"/>
          <w:b/>
          <w:bCs/>
          <w:sz w:val="22"/>
          <w:szCs w:val="22"/>
        </w:rPr>
        <w:t>necessary</w:t>
      </w:r>
      <w:r w:rsidRPr="007D42F3">
        <w:rPr>
          <w:rFonts w:cs="Arial"/>
          <w:sz w:val="22"/>
          <w:szCs w:val="22"/>
        </w:rPr>
        <w:t xml:space="preserve">, and </w:t>
      </w:r>
      <w:r w:rsidRPr="007D42F3">
        <w:rPr>
          <w:rFonts w:cs="Arial"/>
          <w:b/>
          <w:bCs/>
          <w:sz w:val="22"/>
          <w:szCs w:val="22"/>
        </w:rPr>
        <w:t>reasonable</w:t>
      </w:r>
      <w:r w:rsidRPr="007D42F3">
        <w:rPr>
          <w:rFonts w:cs="Arial"/>
          <w:sz w:val="22"/>
          <w:szCs w:val="22"/>
        </w:rPr>
        <w:t xml:space="preserve"> (per 2 CFR 200) to WIOA and the Contract’s Statement of Work.</w:t>
      </w:r>
    </w:p>
    <w:p w14:paraId="498B5B24"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Preventing over-expenditure and promptly identifying alternate funds in the event of excess expenditures.</w:t>
      </w:r>
    </w:p>
    <w:p w14:paraId="0234533E"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Ensuring that goods and services are received during the Period of Performance.</w:t>
      </w:r>
    </w:p>
    <w:p w14:paraId="2C6A18DD"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 xml:space="preserve">Certifying that expenditures made for personnel are in </w:t>
      </w:r>
      <w:r w:rsidRPr="007D42F3">
        <w:rPr>
          <w:rFonts w:cs="Arial"/>
          <w:b/>
          <w:sz w:val="22"/>
          <w:szCs w:val="22"/>
        </w:rPr>
        <w:t>direct proportion to the time and effort expended</w:t>
      </w:r>
      <w:r w:rsidRPr="007D42F3">
        <w:rPr>
          <w:rFonts w:cs="Arial"/>
          <w:sz w:val="22"/>
          <w:szCs w:val="22"/>
        </w:rPr>
        <w:t xml:space="preserve"> on WIOA and Statement of Work activities.</w:t>
      </w:r>
    </w:p>
    <w:p w14:paraId="7D48979F"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Complying with performance reporting requirements (it is not uncommon for ESD to withhold payment until required reports are received).</w:t>
      </w:r>
    </w:p>
    <w:p w14:paraId="64EDAE96"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Obtaining prior written approval from ESD for changes to the Contract budget or planned expenditures.</w:t>
      </w:r>
    </w:p>
    <w:p w14:paraId="0D4FAC34"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Reviewing and reconciling expenditures and transactions with the Contract budget on at least a monthly basis.</w:t>
      </w:r>
    </w:p>
    <w:p w14:paraId="448DF618"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rPr>
        <w:t>For Contractors charging indirect costs to the Contract, complying with Uniform Guidance indirect cost definitions and requirements which will include applying either an indirect cost rate approved by the Contractor’s cognizant agency, a de minimis indirect rate (10%) established with ESD via the Contract budget, or negotiated Cost Allocation Plan with ESD.</w:t>
      </w:r>
    </w:p>
    <w:p w14:paraId="1526E132" w14:textId="77777777" w:rsidR="007D42F3" w:rsidRPr="007D42F3" w:rsidRDefault="007D42F3" w:rsidP="00BB2CAD">
      <w:pPr>
        <w:pStyle w:val="ListParagraph"/>
        <w:numPr>
          <w:ilvl w:val="0"/>
          <w:numId w:val="21"/>
        </w:numPr>
        <w:spacing w:line="259" w:lineRule="auto"/>
        <w:contextualSpacing w:val="0"/>
        <w:jc w:val="both"/>
        <w:rPr>
          <w:rFonts w:cs="Arial"/>
          <w:sz w:val="22"/>
          <w:szCs w:val="22"/>
        </w:rPr>
      </w:pPr>
      <w:r w:rsidRPr="007D42F3">
        <w:rPr>
          <w:rFonts w:cs="Arial"/>
          <w:sz w:val="22"/>
          <w:szCs w:val="22"/>
          <w:lang w:val="en"/>
        </w:rPr>
        <w:t xml:space="preserve">Ensuring the FL’s financial management system of record and control environment provides for the: </w:t>
      </w:r>
    </w:p>
    <w:p w14:paraId="0F99F2EA"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Identification, in its accounts, of each and all federal funds received and expended by program and cost objective.</w:t>
      </w:r>
    </w:p>
    <w:p w14:paraId="2008B3E1"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 xml:space="preserve">Accurate, current, and complete disclosure of the financial results of each and all federal awards or programs in accordance with the requirements set forth in 2 CFR </w:t>
      </w:r>
      <w:r w:rsidRPr="007D42F3">
        <w:rPr>
          <w:rFonts w:cs="Arial"/>
          <w:sz w:val="22"/>
          <w:szCs w:val="22"/>
        </w:rPr>
        <w:lastRenderedPageBreak/>
        <w:t>200.328 Financial reporting and 200.329 Monitoring and reporting program performance.</w:t>
      </w:r>
    </w:p>
    <w:p w14:paraId="08E99369"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Identification and source documentation of the each and all federal fund source(s), authorizations, obligations, unobligated balances, assets, expenditures, income, and interest.</w:t>
      </w:r>
    </w:p>
    <w:p w14:paraId="03C8E05D"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Effective internal control(s) over, and accountability for, all funds, property, and other assets including, but not limited to, the safeguarding of all assets and assure that they are used solely for authorized purposes (per 2 CFR 200.303).</w:t>
      </w:r>
    </w:p>
    <w:p w14:paraId="4C54129F"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Comparisons of expenditures with budget amounts for each and all federal awards.</w:t>
      </w:r>
    </w:p>
    <w:p w14:paraId="505B3880" w14:textId="77777777" w:rsidR="007D42F3" w:rsidRPr="007D42F3" w:rsidRDefault="007D42F3" w:rsidP="00BB2CAD">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Written procedures to implement the requirements of 2 CFR 200.305.</w:t>
      </w:r>
    </w:p>
    <w:p w14:paraId="56935F10" w14:textId="77777777" w:rsidR="007D42F3" w:rsidRPr="007D42F3" w:rsidRDefault="007D42F3" w:rsidP="00E43D54">
      <w:pPr>
        <w:pStyle w:val="ListParagraph"/>
        <w:numPr>
          <w:ilvl w:val="0"/>
          <w:numId w:val="26"/>
        </w:numPr>
        <w:spacing w:line="259" w:lineRule="auto"/>
        <w:ind w:left="1170"/>
        <w:contextualSpacing w:val="0"/>
        <w:jc w:val="both"/>
        <w:rPr>
          <w:rFonts w:cs="Arial"/>
          <w:sz w:val="22"/>
          <w:szCs w:val="22"/>
        </w:rPr>
      </w:pPr>
      <w:r w:rsidRPr="007D42F3">
        <w:rPr>
          <w:rFonts w:cs="Arial"/>
          <w:sz w:val="22"/>
          <w:szCs w:val="22"/>
        </w:rPr>
        <w:t xml:space="preserve">Written procedures for determining the allowability of costs in accordance with 2 CFR 200 Subpart E - Cost Principles of this part and the terms and conditions of the Federal award. </w:t>
      </w:r>
    </w:p>
    <w:p w14:paraId="6EB2DD79" w14:textId="77777777" w:rsidR="007D42F3" w:rsidRPr="007D42F3" w:rsidRDefault="007D42F3" w:rsidP="007D42F3">
      <w:pPr>
        <w:ind w:left="450"/>
        <w:jc w:val="both"/>
        <w:rPr>
          <w:rFonts w:cs="Arial"/>
          <w:sz w:val="22"/>
          <w:szCs w:val="22"/>
        </w:rPr>
      </w:pPr>
      <w:r w:rsidRPr="007D42F3">
        <w:rPr>
          <w:rFonts w:cs="Arial"/>
          <w:sz w:val="22"/>
          <w:szCs w:val="22"/>
        </w:rPr>
        <w:t>ESD is committed to the success of</w:t>
      </w:r>
      <w:r w:rsidRPr="007D42F3">
        <w:rPr>
          <w:rFonts w:cs="Arial"/>
          <w:b/>
          <w:sz w:val="22"/>
          <w:szCs w:val="22"/>
        </w:rPr>
        <w:t xml:space="preserve"> </w:t>
      </w:r>
      <w:r w:rsidRPr="007D42F3">
        <w:rPr>
          <w:rFonts w:cs="Arial"/>
          <w:bCs/>
          <w:sz w:val="22"/>
          <w:szCs w:val="22"/>
        </w:rPr>
        <w:t>each</w:t>
      </w:r>
      <w:r w:rsidRPr="007D42F3">
        <w:rPr>
          <w:rFonts w:cs="Arial"/>
          <w:b/>
          <w:sz w:val="22"/>
          <w:szCs w:val="22"/>
        </w:rPr>
        <w:t xml:space="preserve"> Career Connect Washington Intermediary Contractor.</w:t>
      </w:r>
      <w:r w:rsidRPr="007D42F3">
        <w:rPr>
          <w:rFonts w:cs="Arial"/>
          <w:sz w:val="22"/>
          <w:szCs w:val="22"/>
        </w:rPr>
        <w:t xml:space="preserve"> Contractor(s) may request Technical Assistance (TA) from ESD regarding FL responsibilities, WIOA law and regulation, the Uniform Guidance, the terms and conditions of the Contract, or other related topics. ESD will take reasonable, timely, and necessary steps to provide, or arrange for the provision of, requested TA.  </w:t>
      </w:r>
    </w:p>
    <w:p w14:paraId="5EE7640A" w14:textId="77777777" w:rsidR="007D42F3" w:rsidRPr="007D42F3" w:rsidRDefault="007D42F3" w:rsidP="007D42F3">
      <w:pPr>
        <w:rPr>
          <w:rFonts w:cs="Arial"/>
          <w:sz w:val="22"/>
          <w:szCs w:val="22"/>
        </w:rPr>
      </w:pPr>
    </w:p>
    <w:p w14:paraId="6DF5C1DA" w14:textId="77777777" w:rsidR="007D42F3" w:rsidRPr="007D42F3" w:rsidRDefault="007D42F3" w:rsidP="007D42F3">
      <w:pPr>
        <w:ind w:left="432"/>
        <w:contextualSpacing/>
        <w:rPr>
          <w:rFonts w:cs="Arial"/>
          <w:sz w:val="22"/>
          <w:szCs w:val="22"/>
        </w:rPr>
      </w:pPr>
    </w:p>
    <w:p w14:paraId="003F62F5" w14:textId="253DA1A9" w:rsidR="00F21015" w:rsidRDefault="009A7BF0" w:rsidP="009A7BF0">
      <w:pPr>
        <w:tabs>
          <w:tab w:val="left" w:pos="3435"/>
          <w:tab w:val="left" w:pos="5310"/>
        </w:tabs>
        <w:rPr>
          <w:rFonts w:cs="Arial"/>
          <w:sz w:val="22"/>
          <w:szCs w:val="22"/>
        </w:rPr>
      </w:pPr>
      <w:r w:rsidRPr="007D42F3">
        <w:rPr>
          <w:rFonts w:cs="Arial"/>
          <w:sz w:val="22"/>
          <w:szCs w:val="22"/>
        </w:rPr>
        <w:tab/>
      </w:r>
      <w:r w:rsidRPr="007D42F3">
        <w:rPr>
          <w:rFonts w:cs="Arial"/>
          <w:sz w:val="22"/>
          <w:szCs w:val="22"/>
        </w:rPr>
        <w:tab/>
      </w:r>
    </w:p>
    <w:p w14:paraId="486F8F42" w14:textId="77777777" w:rsidR="00F21015" w:rsidRDefault="00F21015">
      <w:pPr>
        <w:rPr>
          <w:rFonts w:cs="Arial"/>
          <w:sz w:val="22"/>
          <w:szCs w:val="22"/>
        </w:rPr>
      </w:pPr>
      <w:r>
        <w:rPr>
          <w:rFonts w:cs="Arial"/>
          <w:sz w:val="22"/>
          <w:szCs w:val="22"/>
        </w:rPr>
        <w:br w:type="page"/>
      </w:r>
    </w:p>
    <w:p w14:paraId="7AD7C006" w14:textId="77777777" w:rsidR="00F21015" w:rsidRPr="00F21015" w:rsidRDefault="00F21015" w:rsidP="00F21015">
      <w:pPr>
        <w:jc w:val="center"/>
        <w:rPr>
          <w:b/>
          <w:snapToGrid w:val="0"/>
          <w:sz w:val="28"/>
          <w:szCs w:val="28"/>
        </w:rPr>
      </w:pPr>
      <w:r w:rsidRPr="00F21015">
        <w:rPr>
          <w:b/>
          <w:snapToGrid w:val="0"/>
          <w:sz w:val="28"/>
          <w:szCs w:val="28"/>
        </w:rPr>
        <w:lastRenderedPageBreak/>
        <w:t xml:space="preserve">Exhibit D </w:t>
      </w:r>
    </w:p>
    <w:p w14:paraId="41EE9958" w14:textId="77777777" w:rsidR="00F21015" w:rsidRPr="00F21015" w:rsidRDefault="00F21015" w:rsidP="00F21015">
      <w:pPr>
        <w:jc w:val="center"/>
        <w:rPr>
          <w:b/>
          <w:snapToGrid w:val="0"/>
          <w:sz w:val="28"/>
          <w:szCs w:val="28"/>
        </w:rPr>
      </w:pPr>
    </w:p>
    <w:p w14:paraId="797DA5D9" w14:textId="77777777" w:rsidR="00F21015" w:rsidRPr="00F21015" w:rsidRDefault="00F21015" w:rsidP="00F21015">
      <w:pPr>
        <w:jc w:val="center"/>
        <w:rPr>
          <w:b/>
          <w:caps/>
          <w:snapToGrid w:val="0"/>
          <w:sz w:val="28"/>
          <w:szCs w:val="28"/>
        </w:rPr>
      </w:pPr>
      <w:r w:rsidRPr="00F21015">
        <w:rPr>
          <w:b/>
          <w:caps/>
          <w:snapToGrid w:val="0"/>
          <w:sz w:val="28"/>
          <w:szCs w:val="28"/>
        </w:rPr>
        <w:t>Certification Regarding Lobbying</w:t>
      </w:r>
    </w:p>
    <w:p w14:paraId="645070B6" w14:textId="77777777" w:rsidR="00F21015" w:rsidRPr="00F21015" w:rsidRDefault="00F21015" w:rsidP="00F21015">
      <w:pPr>
        <w:rPr>
          <w:snapToGrid w:val="0"/>
          <w:sz w:val="28"/>
          <w:szCs w:val="28"/>
        </w:rPr>
      </w:pPr>
    </w:p>
    <w:p w14:paraId="7D00F21F" w14:textId="77777777" w:rsidR="00F21015" w:rsidRPr="00D24083" w:rsidRDefault="00F21015" w:rsidP="00F21015">
      <w:pPr>
        <w:rPr>
          <w:snapToGrid w:val="0"/>
          <w:sz w:val="22"/>
          <w:szCs w:val="22"/>
        </w:rPr>
      </w:pPr>
      <w:r w:rsidRPr="00D24083">
        <w:rPr>
          <w:snapToGrid w:val="0"/>
          <w:sz w:val="22"/>
          <w:szCs w:val="22"/>
        </w:rPr>
        <w:t>APPENDIX A TO TITLE 29, PART 93 - CERTIFICATION REGARDING LOBBYING</w:t>
      </w:r>
    </w:p>
    <w:p w14:paraId="285580B4" w14:textId="77777777" w:rsidR="00F21015" w:rsidRPr="00D24083" w:rsidRDefault="00F21015" w:rsidP="00F21015">
      <w:pPr>
        <w:pStyle w:val="Heading1"/>
        <w:ind w:left="0"/>
        <w:jc w:val="left"/>
        <w:rPr>
          <w:rFonts w:ascii="Arial" w:hAnsi="Arial" w:cs="Arial"/>
          <w:b w:val="0"/>
          <w:bCs/>
          <w:i/>
          <w:sz w:val="22"/>
          <w:szCs w:val="22"/>
        </w:rPr>
      </w:pPr>
      <w:r w:rsidRPr="00D24083">
        <w:rPr>
          <w:rFonts w:ascii="Arial" w:hAnsi="Arial" w:cs="Arial"/>
          <w:b w:val="0"/>
          <w:bCs/>
          <w:i/>
          <w:sz w:val="22"/>
          <w:szCs w:val="22"/>
        </w:rPr>
        <w:t>Certification for Contracts, Grants, Loans, and Cooperative Agreements</w:t>
      </w:r>
    </w:p>
    <w:p w14:paraId="73375387" w14:textId="77777777" w:rsidR="00F21015" w:rsidRDefault="00F21015" w:rsidP="00F21015">
      <w:pPr>
        <w:rPr>
          <w:snapToGrid w:val="0"/>
        </w:rPr>
      </w:pPr>
    </w:p>
    <w:p w14:paraId="2C8C4F97" w14:textId="77777777" w:rsidR="00F21015" w:rsidRPr="00D24083" w:rsidRDefault="00F21015" w:rsidP="00F21015">
      <w:pPr>
        <w:spacing w:after="120"/>
        <w:rPr>
          <w:snapToGrid w:val="0"/>
          <w:sz w:val="22"/>
          <w:szCs w:val="22"/>
        </w:rPr>
      </w:pPr>
      <w:r w:rsidRPr="00D24083">
        <w:rPr>
          <w:snapToGrid w:val="0"/>
          <w:sz w:val="22"/>
          <w:szCs w:val="22"/>
        </w:rPr>
        <w:t>The undersigned (i.e., the Contractor signatory) certifies, to the best of his or her knowledge and belief, that:</w:t>
      </w:r>
    </w:p>
    <w:p w14:paraId="1DD61CEA" w14:textId="5492B2F1" w:rsidR="00F21015" w:rsidRPr="00D24083" w:rsidRDefault="00F21015" w:rsidP="00F21015">
      <w:pPr>
        <w:pStyle w:val="ListParagraph"/>
        <w:numPr>
          <w:ilvl w:val="2"/>
          <w:numId w:val="30"/>
        </w:numPr>
        <w:spacing w:before="120" w:after="120"/>
        <w:ind w:left="360" w:hanging="317"/>
        <w:contextualSpacing w:val="0"/>
        <w:jc w:val="both"/>
        <w:rPr>
          <w:snapToGrid w:val="0"/>
          <w:sz w:val="22"/>
          <w:szCs w:val="22"/>
        </w:rPr>
      </w:pPr>
      <w:r w:rsidRPr="00D24083">
        <w:rPr>
          <w:snapToGrid w:val="0"/>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1FF44E" w14:textId="3A4BCD1C" w:rsidR="00F21015" w:rsidRPr="00D24083" w:rsidRDefault="00F21015" w:rsidP="00F21015">
      <w:pPr>
        <w:pStyle w:val="ListParagraph"/>
        <w:numPr>
          <w:ilvl w:val="2"/>
          <w:numId w:val="30"/>
        </w:numPr>
        <w:spacing w:before="120" w:after="120"/>
        <w:ind w:left="360" w:hanging="317"/>
        <w:contextualSpacing w:val="0"/>
        <w:jc w:val="both"/>
        <w:rPr>
          <w:snapToGrid w:val="0"/>
          <w:sz w:val="22"/>
          <w:szCs w:val="22"/>
        </w:rPr>
      </w:pPr>
      <w:r w:rsidRPr="00D24083">
        <w:rPr>
          <w:snapToGrid w:val="0"/>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D24083">
          <w:rPr>
            <w:snapToGrid w:val="0"/>
            <w:sz w:val="22"/>
            <w:szCs w:val="22"/>
          </w:rPr>
          <w:t>LLL</w:t>
        </w:r>
      </w:smartTag>
      <w:r w:rsidRPr="00D24083">
        <w:rPr>
          <w:snapToGrid w:val="0"/>
          <w:sz w:val="22"/>
          <w:szCs w:val="22"/>
        </w:rPr>
        <w:t>, ‘‘Disclosure Form to Report Lobbying,’’ in accordance with its instructions.</w:t>
      </w:r>
    </w:p>
    <w:p w14:paraId="76EC301F" w14:textId="2A312456" w:rsidR="00F21015" w:rsidRPr="00D24083" w:rsidRDefault="00F21015" w:rsidP="00F21015">
      <w:pPr>
        <w:pStyle w:val="ListParagraph"/>
        <w:numPr>
          <w:ilvl w:val="2"/>
          <w:numId w:val="30"/>
        </w:numPr>
        <w:spacing w:after="120"/>
        <w:ind w:left="360" w:hanging="321"/>
        <w:jc w:val="both"/>
        <w:rPr>
          <w:snapToGrid w:val="0"/>
          <w:sz w:val="22"/>
          <w:szCs w:val="22"/>
        </w:rPr>
      </w:pPr>
      <w:r w:rsidRPr="00D24083">
        <w:rPr>
          <w:snapToGrid w:val="0"/>
          <w:sz w:val="22"/>
          <w:szCs w:val="22"/>
        </w:rPr>
        <w:t>The undersigned shall require that the language of this certification be included in the award documents for all sub awards at all tiers (including subcontracts, sub grants, and contracts under grants, loans, and cooperative agreements) and that all subrecipients shall certify and disclose accordingly.</w:t>
      </w:r>
    </w:p>
    <w:p w14:paraId="5DFF02A8" w14:textId="77777777" w:rsidR="00F21015" w:rsidRPr="00D24083" w:rsidRDefault="00F21015" w:rsidP="00F21015">
      <w:pPr>
        <w:spacing w:after="120"/>
        <w:jc w:val="both"/>
        <w:rPr>
          <w:snapToGrid w:val="0"/>
          <w:sz w:val="22"/>
          <w:szCs w:val="22"/>
        </w:rPr>
      </w:pPr>
      <w:r w:rsidRPr="00D24083">
        <w:rPr>
          <w:snapToGrid w:val="0"/>
          <w:sz w:val="22"/>
          <w:szCs w:val="22"/>
        </w:rPr>
        <w:t>Contractor acknowledges that this certification is a material representation of fact upon which reliance was placed when this transaction was made or entered into, that submission of this certification is a prerequisite for making or entering into this transaction imposed by Section 1352, Title 31, U.S.C., and that any person who fails to file the required certification shall be subject to a civil penalty of not less than $10,000 and not more than $100,000 for each such failure.</w:t>
      </w:r>
    </w:p>
    <w:p w14:paraId="1B15C85E" w14:textId="77777777" w:rsidR="00F21015" w:rsidRDefault="00F21015" w:rsidP="00F21015">
      <w:pPr>
        <w:spacing w:after="120"/>
        <w:rPr>
          <w:snapToGrid w:val="0"/>
        </w:rPr>
      </w:pPr>
    </w:p>
    <w:p w14:paraId="2DB46FC1" w14:textId="77777777" w:rsidR="00F21015" w:rsidRDefault="00F21015" w:rsidP="00F21015">
      <w:pPr>
        <w:spacing w:after="12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88"/>
      </w:tblGrid>
      <w:tr w:rsidR="00F21015" w14:paraId="68A76A19" w14:textId="77777777" w:rsidTr="00BB2CAD">
        <w:tc>
          <w:tcPr>
            <w:tcW w:w="5418" w:type="dxa"/>
          </w:tcPr>
          <w:p w14:paraId="7E2FFC07" w14:textId="77777777" w:rsidR="00F21015" w:rsidRPr="00D24083" w:rsidRDefault="00F21015" w:rsidP="00BB2CAD">
            <w:pPr>
              <w:spacing w:after="120"/>
              <w:rPr>
                <w:snapToGrid w:val="0"/>
                <w:sz w:val="22"/>
                <w:szCs w:val="22"/>
              </w:rPr>
            </w:pPr>
            <w:r w:rsidRPr="00D24083">
              <w:rPr>
                <w:snapToGrid w:val="0"/>
                <w:sz w:val="22"/>
                <w:szCs w:val="22"/>
              </w:rPr>
              <w:t>SIGNATURE OF AUTHORIZED CERTIFYING OFFICIAL</w:t>
            </w:r>
          </w:p>
          <w:p w14:paraId="11E48C3C" w14:textId="77777777" w:rsidR="00F21015" w:rsidRPr="00D24083" w:rsidRDefault="00F21015" w:rsidP="00BB2CAD">
            <w:pPr>
              <w:spacing w:after="120"/>
              <w:rPr>
                <w:snapToGrid w:val="0"/>
                <w:sz w:val="22"/>
                <w:szCs w:val="22"/>
              </w:rPr>
            </w:pPr>
          </w:p>
        </w:tc>
        <w:tc>
          <w:tcPr>
            <w:tcW w:w="4788" w:type="dxa"/>
          </w:tcPr>
          <w:p w14:paraId="07E49EA9" w14:textId="77777777" w:rsidR="00F21015" w:rsidRPr="00D24083" w:rsidRDefault="00F21015" w:rsidP="00BB2CAD">
            <w:pPr>
              <w:spacing w:after="120"/>
              <w:rPr>
                <w:snapToGrid w:val="0"/>
                <w:sz w:val="22"/>
                <w:szCs w:val="22"/>
              </w:rPr>
            </w:pPr>
            <w:r w:rsidRPr="00D24083">
              <w:rPr>
                <w:snapToGrid w:val="0"/>
                <w:sz w:val="22"/>
                <w:szCs w:val="22"/>
              </w:rPr>
              <w:t>TITLE</w:t>
            </w:r>
          </w:p>
        </w:tc>
      </w:tr>
      <w:tr w:rsidR="00F21015" w14:paraId="6BF2C91A" w14:textId="77777777" w:rsidTr="00BB2CAD">
        <w:tc>
          <w:tcPr>
            <w:tcW w:w="5418" w:type="dxa"/>
          </w:tcPr>
          <w:p w14:paraId="799E1D77" w14:textId="77777777" w:rsidR="00F21015" w:rsidRPr="00D24083" w:rsidRDefault="00F21015" w:rsidP="00BB2CAD">
            <w:pPr>
              <w:spacing w:after="120"/>
              <w:rPr>
                <w:snapToGrid w:val="0"/>
                <w:sz w:val="22"/>
                <w:szCs w:val="22"/>
              </w:rPr>
            </w:pPr>
            <w:r w:rsidRPr="00D24083">
              <w:rPr>
                <w:snapToGrid w:val="0"/>
                <w:sz w:val="22"/>
                <w:szCs w:val="22"/>
              </w:rPr>
              <w:t>APPLICANT ORGANIZATION</w:t>
            </w:r>
          </w:p>
        </w:tc>
        <w:tc>
          <w:tcPr>
            <w:tcW w:w="4788" w:type="dxa"/>
          </w:tcPr>
          <w:p w14:paraId="41DD5D02" w14:textId="77777777" w:rsidR="00F21015" w:rsidRPr="00D24083" w:rsidRDefault="00F21015" w:rsidP="00BB2CAD">
            <w:pPr>
              <w:spacing w:after="120"/>
              <w:rPr>
                <w:snapToGrid w:val="0"/>
                <w:sz w:val="22"/>
                <w:szCs w:val="22"/>
              </w:rPr>
            </w:pPr>
            <w:r w:rsidRPr="00D24083">
              <w:rPr>
                <w:snapToGrid w:val="0"/>
                <w:sz w:val="22"/>
                <w:szCs w:val="22"/>
              </w:rPr>
              <w:t>DATE SUBMITTED</w:t>
            </w:r>
          </w:p>
          <w:p w14:paraId="6445FC74" w14:textId="77777777" w:rsidR="00F21015" w:rsidRPr="00D24083" w:rsidRDefault="00F21015" w:rsidP="00BB2CAD">
            <w:pPr>
              <w:spacing w:after="120"/>
              <w:rPr>
                <w:snapToGrid w:val="0"/>
                <w:sz w:val="22"/>
                <w:szCs w:val="22"/>
              </w:rPr>
            </w:pPr>
          </w:p>
        </w:tc>
      </w:tr>
    </w:tbl>
    <w:p w14:paraId="5C19D7EA" w14:textId="77777777" w:rsidR="00F21015" w:rsidRDefault="00F21015" w:rsidP="00F21015">
      <w:pPr>
        <w:spacing w:after="120"/>
      </w:pPr>
    </w:p>
    <w:p w14:paraId="18A24BAB" w14:textId="66621B75" w:rsidR="00CB0916" w:rsidRDefault="00CB0916" w:rsidP="009A7BF0">
      <w:pPr>
        <w:tabs>
          <w:tab w:val="left" w:pos="3435"/>
          <w:tab w:val="left" w:pos="5310"/>
        </w:tabs>
        <w:rPr>
          <w:rFonts w:cs="Arial"/>
          <w:sz w:val="22"/>
          <w:szCs w:val="22"/>
        </w:rPr>
      </w:pPr>
      <w:r>
        <w:rPr>
          <w:rFonts w:cs="Arial"/>
          <w:sz w:val="22"/>
          <w:szCs w:val="22"/>
        </w:rPr>
        <w:br w:type="page"/>
      </w:r>
    </w:p>
    <w:p w14:paraId="7548C673" w14:textId="4E8A53FC" w:rsidR="00CB0916" w:rsidRPr="00CB0916" w:rsidRDefault="00CB0916" w:rsidP="00CB0916">
      <w:pPr>
        <w:rPr>
          <w:rFonts w:asciiTheme="minorHAnsi" w:hAnsiTheme="minorHAnsi" w:cstheme="minorHAnsi"/>
          <w:b/>
          <w:bCs/>
        </w:rPr>
      </w:pPr>
      <w:r w:rsidRPr="00CB0916">
        <w:rPr>
          <w:rFonts w:asciiTheme="minorHAnsi" w:hAnsiTheme="minorHAnsi" w:cstheme="minorHAnsi"/>
          <w:b/>
          <w:bCs/>
        </w:rPr>
        <w:lastRenderedPageBreak/>
        <w:t xml:space="preserve">Exhibit </w:t>
      </w:r>
      <w:r w:rsidR="009A7B44">
        <w:rPr>
          <w:rFonts w:asciiTheme="minorHAnsi" w:hAnsiTheme="minorHAnsi" w:cstheme="minorHAnsi"/>
          <w:b/>
          <w:bCs/>
        </w:rPr>
        <w:t>E</w:t>
      </w:r>
    </w:p>
    <w:p w14:paraId="7BCE591A" w14:textId="5577DBE9" w:rsidR="00CB0916" w:rsidRDefault="00CB0916" w:rsidP="00CB0916">
      <w:pPr>
        <w:rPr>
          <w:rFonts w:asciiTheme="minorHAnsi" w:hAnsiTheme="minorHAnsi" w:cstheme="minorHAnsi"/>
        </w:rPr>
      </w:pPr>
      <w:r w:rsidRPr="002B0453">
        <w:rPr>
          <w:rFonts w:asciiTheme="minorHAnsi" w:hAnsiTheme="minorHAnsi" w:cstheme="minorHAnsi"/>
          <w:noProof/>
        </w:rPr>
        <w:drawing>
          <wp:inline distT="0" distB="0" distL="0" distR="0" wp14:anchorId="723C57D4" wp14:editId="10024639">
            <wp:extent cx="944880" cy="628015"/>
            <wp:effectExtent l="0" t="0" r="762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4880" cy="628015"/>
                    </a:xfrm>
                    <a:prstGeom prst="rect">
                      <a:avLst/>
                    </a:prstGeom>
                    <a:noFill/>
                  </pic:spPr>
                </pic:pic>
              </a:graphicData>
            </a:graphic>
          </wp:inline>
        </w:drawing>
      </w:r>
    </w:p>
    <w:p w14:paraId="363D2631" w14:textId="77777777" w:rsidR="00CB0916" w:rsidRDefault="00CB0916" w:rsidP="00CB0916">
      <w:pPr>
        <w:rPr>
          <w:rFonts w:asciiTheme="minorHAnsi" w:hAnsiTheme="minorHAnsi" w:cstheme="minorHAnsi"/>
        </w:rPr>
      </w:pPr>
    </w:p>
    <w:p w14:paraId="62EF076E"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October 4, 2018</w:t>
      </w:r>
    </w:p>
    <w:p w14:paraId="06FCFACE" w14:textId="77777777" w:rsidR="00CB0916" w:rsidRPr="00CF40C6" w:rsidRDefault="00CB0916" w:rsidP="00CB0916">
      <w:pPr>
        <w:rPr>
          <w:rFonts w:asciiTheme="minorHAnsi" w:hAnsiTheme="minorHAnsi" w:cstheme="minorHAnsi"/>
          <w:sz w:val="22"/>
          <w:szCs w:val="22"/>
        </w:rPr>
      </w:pPr>
    </w:p>
    <w:p w14:paraId="322E5D45"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To: </w:t>
      </w:r>
      <w:r w:rsidRPr="00CF40C6">
        <w:rPr>
          <w:rFonts w:asciiTheme="minorHAnsi" w:hAnsiTheme="minorHAnsi" w:cstheme="minorHAnsi"/>
          <w:sz w:val="22"/>
          <w:szCs w:val="22"/>
        </w:rPr>
        <w:tab/>
        <w:t>Career Connect Washington Task Force</w:t>
      </w:r>
    </w:p>
    <w:p w14:paraId="37BCEEE4" w14:textId="77777777" w:rsidR="00CB0916" w:rsidRPr="00CF40C6" w:rsidRDefault="00CB0916" w:rsidP="00CB0916">
      <w:pPr>
        <w:rPr>
          <w:rFonts w:asciiTheme="minorHAnsi" w:hAnsiTheme="minorHAnsi" w:cstheme="minorHAnsi"/>
          <w:sz w:val="22"/>
          <w:szCs w:val="22"/>
        </w:rPr>
      </w:pPr>
    </w:p>
    <w:p w14:paraId="66257DF6"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From:</w:t>
      </w:r>
      <w:r w:rsidRPr="00CF40C6">
        <w:rPr>
          <w:rFonts w:asciiTheme="minorHAnsi" w:hAnsiTheme="minorHAnsi" w:cstheme="minorHAnsi"/>
          <w:sz w:val="22"/>
          <w:szCs w:val="22"/>
        </w:rPr>
        <w:tab/>
        <w:t xml:space="preserve">Washington State Rehabilitation Council </w:t>
      </w:r>
    </w:p>
    <w:p w14:paraId="475E3E1A" w14:textId="77777777" w:rsidR="00CB0916" w:rsidRPr="00CF40C6" w:rsidRDefault="00CB0916" w:rsidP="00CB0916">
      <w:pPr>
        <w:rPr>
          <w:rFonts w:asciiTheme="minorHAnsi" w:hAnsiTheme="minorHAnsi" w:cstheme="minorHAnsi"/>
          <w:sz w:val="22"/>
          <w:szCs w:val="22"/>
        </w:rPr>
      </w:pPr>
    </w:p>
    <w:p w14:paraId="05814F54"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RE: </w:t>
      </w:r>
      <w:r w:rsidRPr="00CF40C6">
        <w:rPr>
          <w:rFonts w:asciiTheme="minorHAnsi" w:hAnsiTheme="minorHAnsi" w:cstheme="minorHAnsi"/>
          <w:sz w:val="22"/>
          <w:szCs w:val="22"/>
        </w:rPr>
        <w:tab/>
        <w:t>Integration of Universal Design for Learning in Career Connect Washington</w:t>
      </w:r>
    </w:p>
    <w:p w14:paraId="4CCD01DC" w14:textId="77777777" w:rsidR="00CB0916" w:rsidRPr="00CF40C6" w:rsidRDefault="00CB0916" w:rsidP="00CB0916">
      <w:pPr>
        <w:rPr>
          <w:rFonts w:asciiTheme="minorHAnsi" w:hAnsiTheme="minorHAnsi" w:cstheme="minorHAnsi"/>
          <w:sz w:val="22"/>
          <w:szCs w:val="22"/>
        </w:rPr>
      </w:pPr>
    </w:p>
    <w:p w14:paraId="6FCD4589"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Washington State has the historic opportunity to be a national leader by incorporating Universal Design for Learning (UDL) concepts through Governor Inslee’s Career-Connected Learning initiative. Partners involved with the Career Connect Washington’s Government and Education Workgroup have collaborated to identify strategies for integrating supports for individuals with disabilities into the Strategic Plan.  </w:t>
      </w:r>
    </w:p>
    <w:p w14:paraId="30F19933" w14:textId="77777777" w:rsidR="00CB0916" w:rsidRPr="00CF40C6" w:rsidRDefault="00CB0916" w:rsidP="00CB0916">
      <w:pPr>
        <w:rPr>
          <w:rFonts w:asciiTheme="minorHAnsi" w:hAnsiTheme="minorHAnsi" w:cstheme="minorHAnsi"/>
          <w:sz w:val="22"/>
          <w:szCs w:val="22"/>
        </w:rPr>
      </w:pPr>
    </w:p>
    <w:p w14:paraId="3F8EF9E4"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Representatives from Washington State Rehabilitation Council (WSRC), Office of the Superintendent of Public Instruction (OSPI), Division of Vocational Rehabilitation (DVR), and Developmental Disabilities Council (DDC) reviewed the research for supporting equitable access to career path opportunities for individuals with disabilities and all other Workforce Innovation and Opportunity Act (WIOA) Focus 14 "Populations with Barriers".  In the attached “Document of Support for Universal Design for Learning in Career Connect Washington” the four Task Force recommendations are linked to each of the following: </w:t>
      </w:r>
    </w:p>
    <w:p w14:paraId="6B157ACA"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Research-based best practices for supporting post-school outcomes for individuals with disabilities;</w:t>
      </w:r>
    </w:p>
    <w:p w14:paraId="321484DB"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Implementation and strategies for overcoming barriers to employment training and access; and</w:t>
      </w:r>
    </w:p>
    <w:p w14:paraId="58398792"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w:t>
      </w:r>
      <w:r w:rsidRPr="00CF40C6">
        <w:rPr>
          <w:rFonts w:asciiTheme="minorHAnsi" w:hAnsiTheme="minorHAnsi" w:cstheme="minorHAnsi"/>
          <w:sz w:val="22"/>
          <w:szCs w:val="22"/>
        </w:rPr>
        <w:tab/>
        <w:t>Benefits to stakeholders (i.e., students, families, educators, employers, support providers).</w:t>
      </w:r>
    </w:p>
    <w:p w14:paraId="3212C6DA" w14:textId="77777777" w:rsidR="00CB0916" w:rsidRPr="00CF40C6" w:rsidRDefault="00CB0916" w:rsidP="00CB0916">
      <w:pPr>
        <w:rPr>
          <w:rFonts w:asciiTheme="minorHAnsi" w:hAnsiTheme="minorHAnsi" w:cstheme="minorHAnsi"/>
          <w:sz w:val="22"/>
          <w:szCs w:val="22"/>
        </w:rPr>
      </w:pPr>
    </w:p>
    <w:p w14:paraId="156378BB"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Our recommendation is for the integration of Universal Design for Learning into the Strategic Plan being presented to the Governor on October 25, 2018. The long-term approach to ensure successful UDL integration at all career path entry points, is to have a UDL expert take a seat on the advisory body over the Strategic Plan.</w:t>
      </w:r>
    </w:p>
    <w:p w14:paraId="241B681D" w14:textId="77777777" w:rsidR="00CB0916" w:rsidRPr="00CF40C6" w:rsidRDefault="00CB0916" w:rsidP="00CB0916">
      <w:pPr>
        <w:rPr>
          <w:rFonts w:asciiTheme="minorHAnsi" w:hAnsiTheme="minorHAnsi" w:cstheme="minorHAnsi"/>
          <w:sz w:val="22"/>
          <w:szCs w:val="22"/>
        </w:rPr>
      </w:pPr>
    </w:p>
    <w:p w14:paraId="4A75F3A1"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We look forward to working with you and key stakeholders to ensure successful integration of these recommendations that will provide supports that benefit all participants, including individuals with disabilities. </w:t>
      </w:r>
    </w:p>
    <w:p w14:paraId="2A105230" w14:textId="77777777" w:rsidR="00CB0916" w:rsidRPr="00CF40C6" w:rsidRDefault="00CB0916" w:rsidP="00CB0916">
      <w:pPr>
        <w:rPr>
          <w:rFonts w:asciiTheme="minorHAnsi" w:hAnsiTheme="minorHAnsi" w:cstheme="minorHAnsi"/>
          <w:sz w:val="22"/>
          <w:szCs w:val="22"/>
        </w:rPr>
      </w:pPr>
    </w:p>
    <w:p w14:paraId="4F2DC817"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 xml:space="preserve">Questions can be directed to Shelby Satko, Executive Director of the WSRC. </w:t>
      </w:r>
    </w:p>
    <w:p w14:paraId="2A61ED3A" w14:textId="77777777" w:rsidR="00CB0916" w:rsidRPr="00CF40C6" w:rsidRDefault="00CB0916" w:rsidP="00CB0916">
      <w:pPr>
        <w:rPr>
          <w:rFonts w:asciiTheme="minorHAnsi" w:hAnsiTheme="minorHAnsi" w:cstheme="minorHAnsi"/>
          <w:sz w:val="22"/>
          <w:szCs w:val="22"/>
        </w:rPr>
      </w:pPr>
    </w:p>
    <w:p w14:paraId="09D69FDE" w14:textId="77777777" w:rsidR="00CB0916" w:rsidRPr="00CF40C6" w:rsidRDefault="00CB0916" w:rsidP="00CB0916">
      <w:pPr>
        <w:rPr>
          <w:rFonts w:asciiTheme="minorHAnsi" w:hAnsiTheme="minorHAnsi" w:cstheme="minorHAnsi"/>
          <w:sz w:val="22"/>
          <w:szCs w:val="22"/>
        </w:rPr>
      </w:pPr>
      <w:r w:rsidRPr="00CF40C6">
        <w:rPr>
          <w:rFonts w:asciiTheme="minorHAnsi" w:hAnsiTheme="minorHAnsi" w:cstheme="minorHAnsi"/>
          <w:sz w:val="22"/>
          <w:szCs w:val="22"/>
        </w:rPr>
        <w:t>Shelby Satko</w:t>
      </w:r>
    </w:p>
    <w:p w14:paraId="09BFBA4E" w14:textId="77777777" w:rsidR="00CB0916" w:rsidRPr="00CF40C6" w:rsidRDefault="009E72B9" w:rsidP="00CB0916">
      <w:pPr>
        <w:rPr>
          <w:rFonts w:asciiTheme="minorHAnsi" w:hAnsiTheme="minorHAnsi" w:cstheme="minorHAnsi"/>
          <w:sz w:val="22"/>
          <w:szCs w:val="22"/>
        </w:rPr>
      </w:pPr>
      <w:hyperlink r:id="rId38" w:history="1">
        <w:r w:rsidR="00CB0916" w:rsidRPr="00CF40C6">
          <w:rPr>
            <w:rStyle w:val="Hyperlink"/>
            <w:rFonts w:asciiTheme="minorHAnsi" w:hAnsiTheme="minorHAnsi" w:cstheme="minorHAnsi"/>
            <w:sz w:val="22"/>
            <w:szCs w:val="22"/>
          </w:rPr>
          <w:t>Shelby.Satko@dshs.wa.gov</w:t>
        </w:r>
      </w:hyperlink>
    </w:p>
    <w:p w14:paraId="698C132A" w14:textId="77777777" w:rsidR="001D119F" w:rsidRPr="00EE5E8A" w:rsidRDefault="001D119F" w:rsidP="001D119F">
      <w:pPr>
        <w:rPr>
          <w:rFonts w:asciiTheme="minorHAnsi" w:hAnsiTheme="minorHAnsi" w:cstheme="minorHAnsi"/>
          <w:sz w:val="22"/>
          <w:szCs w:val="22"/>
        </w:rPr>
      </w:pPr>
    </w:p>
    <w:p w14:paraId="3DC8189C" w14:textId="77777777" w:rsidR="001D119F" w:rsidRPr="00EE5E8A" w:rsidRDefault="001D119F" w:rsidP="001D119F">
      <w:pPr>
        <w:jc w:val="center"/>
        <w:rPr>
          <w:rFonts w:asciiTheme="minorHAnsi" w:hAnsiTheme="minorHAnsi" w:cstheme="minorHAnsi"/>
          <w:sz w:val="22"/>
          <w:szCs w:val="22"/>
        </w:rPr>
      </w:pPr>
      <w:r w:rsidRPr="00EE5E8A">
        <w:rPr>
          <w:rFonts w:asciiTheme="minorHAnsi" w:hAnsiTheme="minorHAnsi" w:cstheme="minorHAnsi"/>
          <w:sz w:val="22"/>
          <w:szCs w:val="22"/>
        </w:rPr>
        <w:t>(360) 764-0728</w:t>
      </w:r>
      <w:r w:rsidRPr="00EE5E8A">
        <w:rPr>
          <w:sz w:val="22"/>
          <w:szCs w:val="22"/>
        </w:rPr>
        <w:t xml:space="preserve"> </w:t>
      </w:r>
      <w:r w:rsidRPr="00EE5E8A">
        <w:rPr>
          <w:rFonts w:asciiTheme="minorHAnsi" w:hAnsiTheme="minorHAnsi" w:cstheme="minorHAnsi"/>
          <w:sz w:val="22"/>
          <w:szCs w:val="22"/>
        </w:rPr>
        <w:t>Washington State Rehabilitation Council</w:t>
      </w:r>
    </w:p>
    <w:p w14:paraId="4064F728" w14:textId="77777777" w:rsidR="001D119F" w:rsidRPr="00EE5E8A" w:rsidRDefault="001D119F" w:rsidP="001D119F">
      <w:pPr>
        <w:jc w:val="center"/>
        <w:rPr>
          <w:rFonts w:asciiTheme="minorHAnsi" w:hAnsiTheme="minorHAnsi" w:cstheme="minorHAnsi"/>
          <w:sz w:val="22"/>
          <w:szCs w:val="22"/>
        </w:rPr>
      </w:pPr>
      <w:r w:rsidRPr="00EE5E8A">
        <w:rPr>
          <w:rFonts w:asciiTheme="minorHAnsi" w:hAnsiTheme="minorHAnsi" w:cstheme="minorHAnsi"/>
          <w:sz w:val="22"/>
          <w:szCs w:val="22"/>
        </w:rPr>
        <w:t xml:space="preserve">PO Box 45343 | Olympia, WA 98504-5343 | 866-252-2939 | </w:t>
      </w:r>
      <w:hyperlink r:id="rId39" w:history="1">
        <w:r w:rsidRPr="00EE5E8A">
          <w:rPr>
            <w:rStyle w:val="Hyperlink"/>
            <w:rFonts w:asciiTheme="minorHAnsi" w:hAnsiTheme="minorHAnsi" w:cstheme="minorHAnsi"/>
            <w:sz w:val="22"/>
            <w:szCs w:val="22"/>
          </w:rPr>
          <w:t>www.wsrcwa.org</w:t>
        </w:r>
      </w:hyperlink>
    </w:p>
    <w:p w14:paraId="061D007D" w14:textId="77777777" w:rsidR="00CB0916" w:rsidRPr="00DC1E03" w:rsidRDefault="00CB0916" w:rsidP="00CB0916">
      <w:pPr>
        <w:rPr>
          <w:rFonts w:asciiTheme="minorHAnsi" w:hAnsiTheme="minorHAnsi" w:cstheme="minorHAnsi"/>
        </w:rPr>
      </w:pPr>
      <w:r w:rsidRPr="002B0453">
        <w:rPr>
          <w:rFonts w:asciiTheme="minorHAnsi" w:hAnsiTheme="minorHAnsi" w:cstheme="minorHAnsi"/>
        </w:rPr>
        <w:br w:type="page"/>
      </w:r>
    </w:p>
    <w:p w14:paraId="21A87C26" w14:textId="77777777" w:rsidR="00CB0916" w:rsidRPr="002B0453" w:rsidRDefault="00CB0916" w:rsidP="00CB0916">
      <w:pPr>
        <w:pStyle w:val="Header"/>
        <w:jc w:val="center"/>
        <w:rPr>
          <w:rFonts w:ascii="Segoe UI" w:hAnsi="Segoe UI" w:cs="Segoe UI"/>
          <w:b/>
          <w:sz w:val="26"/>
          <w:szCs w:val="26"/>
        </w:rPr>
      </w:pPr>
      <w:r w:rsidRPr="002B0453">
        <w:rPr>
          <w:rFonts w:ascii="Segoe UI" w:hAnsi="Segoe UI" w:cs="Segoe UI"/>
          <w:b/>
          <w:sz w:val="26"/>
          <w:szCs w:val="26"/>
        </w:rPr>
        <w:lastRenderedPageBreak/>
        <w:t>Document of Support for Universal Design in Career Connect Washington</w:t>
      </w:r>
    </w:p>
    <w:p w14:paraId="57AF953F" w14:textId="77777777" w:rsidR="00CB0916" w:rsidRPr="002B0453" w:rsidRDefault="00CB0916" w:rsidP="00CB0916">
      <w:pPr>
        <w:pStyle w:val="Header"/>
        <w:jc w:val="center"/>
        <w:rPr>
          <w:rFonts w:ascii="Segoe UI" w:hAnsi="Segoe UI" w:cs="Segoe UI"/>
          <w:b/>
          <w:sz w:val="26"/>
          <w:szCs w:val="26"/>
        </w:rPr>
      </w:pPr>
    </w:p>
    <w:p w14:paraId="05FD6AC1" w14:textId="77777777" w:rsidR="00CB0916" w:rsidRPr="00FB60EB" w:rsidRDefault="00CB0916" w:rsidP="00CB0916">
      <w:pPr>
        <w:jc w:val="both"/>
        <w:rPr>
          <w:rFonts w:cs="Segoe UI"/>
          <w:sz w:val="22"/>
          <w:szCs w:val="22"/>
        </w:rPr>
      </w:pPr>
      <w:r w:rsidRPr="00FB60EB">
        <w:rPr>
          <w:rFonts w:cs="Segoe UI"/>
          <w:sz w:val="22"/>
          <w:szCs w:val="22"/>
        </w:rPr>
        <w:t>An extensive body of research has demonstrated that meaningful and effective transition services promote long-term post-school employment outcomes. Universal Design for Learning</w:t>
      </w:r>
      <w:r w:rsidRPr="00FB60EB">
        <w:rPr>
          <w:rStyle w:val="FootnoteReference"/>
          <w:rFonts w:cs="Segoe UI"/>
          <w:sz w:val="22"/>
          <w:szCs w:val="22"/>
        </w:rPr>
        <w:footnoteReference w:id="1"/>
      </w:r>
      <w:r w:rsidRPr="00FB60EB">
        <w:rPr>
          <w:rFonts w:cs="Segoe UI"/>
          <w:sz w:val="22"/>
          <w:szCs w:val="22"/>
        </w:rPr>
        <w:t xml:space="preserve"> (UDL) is a concept for designing and delivering instruction and services that are usable by people with the widest possible range of functional capabilities.</w:t>
      </w:r>
    </w:p>
    <w:p w14:paraId="65F531EC" w14:textId="77777777" w:rsidR="00CB0916" w:rsidRPr="00FB60EB" w:rsidRDefault="00CB0916" w:rsidP="00CB0916">
      <w:pPr>
        <w:jc w:val="both"/>
        <w:rPr>
          <w:rFonts w:cs="Segoe UI"/>
          <w:sz w:val="22"/>
          <w:szCs w:val="22"/>
        </w:rPr>
      </w:pPr>
    </w:p>
    <w:p w14:paraId="0A891356" w14:textId="77777777" w:rsidR="00CB0916" w:rsidRPr="00FB60EB" w:rsidRDefault="00CB0916" w:rsidP="00CB0916">
      <w:pPr>
        <w:jc w:val="both"/>
        <w:rPr>
          <w:rFonts w:cs="Segoe UI"/>
          <w:b/>
          <w:sz w:val="22"/>
          <w:szCs w:val="22"/>
        </w:rPr>
      </w:pPr>
      <w:r w:rsidRPr="00FB60EB">
        <w:rPr>
          <w:rFonts w:cs="Segoe UI"/>
          <w:b/>
          <w:sz w:val="22"/>
          <w:szCs w:val="22"/>
        </w:rPr>
        <w:t>Governor Inslee’s Career-Connected Learning (CCL) initiative offers Washington State the historic opportunity to be a national leader in incorporating universal design concepts to support improved employment outcomes for historically underserved populations, including students with disabilities.</w:t>
      </w:r>
    </w:p>
    <w:p w14:paraId="47B79399" w14:textId="77777777" w:rsidR="00CB0916" w:rsidRPr="00FB60EB" w:rsidRDefault="00CB0916" w:rsidP="00CB0916">
      <w:pPr>
        <w:jc w:val="both"/>
        <w:rPr>
          <w:rFonts w:cs="Segoe UI"/>
          <w:sz w:val="22"/>
          <w:szCs w:val="22"/>
        </w:rPr>
      </w:pPr>
    </w:p>
    <w:tbl>
      <w:tblPr>
        <w:tblStyle w:val="TableGrid"/>
        <w:tblW w:w="9632" w:type="dxa"/>
        <w:tblInd w:w="-185" w:type="dxa"/>
        <w:tblLayout w:type="fixed"/>
        <w:tblLook w:val="04A0" w:firstRow="1" w:lastRow="0" w:firstColumn="1" w:lastColumn="0" w:noHBand="0" w:noVBand="1"/>
      </w:tblPr>
      <w:tblGrid>
        <w:gridCol w:w="1620"/>
        <w:gridCol w:w="2792"/>
        <w:gridCol w:w="36"/>
        <w:gridCol w:w="2834"/>
        <w:gridCol w:w="72"/>
        <w:gridCol w:w="2177"/>
        <w:gridCol w:w="101"/>
      </w:tblGrid>
      <w:tr w:rsidR="00CB0916" w:rsidRPr="00FB60EB" w14:paraId="4242C907" w14:textId="77777777" w:rsidTr="001D5C51">
        <w:trPr>
          <w:trHeight w:val="906"/>
        </w:trPr>
        <w:tc>
          <w:tcPr>
            <w:tcW w:w="1620" w:type="dxa"/>
            <w:shd w:val="clear" w:color="auto" w:fill="F2F2F2" w:themeFill="background1" w:themeFillShade="F2"/>
            <w:vAlign w:val="center"/>
          </w:tcPr>
          <w:p w14:paraId="68A627C0" w14:textId="77777777" w:rsidR="00CB0916" w:rsidRPr="00FB60EB" w:rsidRDefault="00CB0916" w:rsidP="00DA088C">
            <w:pPr>
              <w:jc w:val="center"/>
              <w:rPr>
                <w:rFonts w:cs="Segoe UI"/>
                <w:sz w:val="22"/>
                <w:szCs w:val="22"/>
              </w:rPr>
            </w:pPr>
            <w:r w:rsidRPr="00FB60EB">
              <w:rPr>
                <w:rFonts w:cs="Segoe UI"/>
                <w:sz w:val="22"/>
                <w:szCs w:val="22"/>
              </w:rPr>
              <w:t>CCW Task Force Recommendations</w:t>
            </w:r>
          </w:p>
        </w:tc>
        <w:tc>
          <w:tcPr>
            <w:tcW w:w="2828" w:type="dxa"/>
            <w:gridSpan w:val="2"/>
            <w:shd w:val="clear" w:color="auto" w:fill="F2F2F2" w:themeFill="background1" w:themeFillShade="F2"/>
            <w:vAlign w:val="center"/>
          </w:tcPr>
          <w:p w14:paraId="494FE26A" w14:textId="77777777" w:rsidR="00CB0916" w:rsidRPr="00FB60EB" w:rsidRDefault="00CB0916" w:rsidP="00DA088C">
            <w:pPr>
              <w:jc w:val="center"/>
              <w:rPr>
                <w:rFonts w:cs="Segoe UI"/>
                <w:sz w:val="22"/>
                <w:szCs w:val="22"/>
              </w:rPr>
            </w:pPr>
            <w:r w:rsidRPr="00FB60EB">
              <w:rPr>
                <w:rFonts w:cs="Segoe UI"/>
                <w:sz w:val="22"/>
                <w:szCs w:val="22"/>
              </w:rPr>
              <w:t>Research-based best practices for supporting post-school outcomes for students with disabilities</w:t>
            </w:r>
            <w:r w:rsidRPr="00FB60EB">
              <w:rPr>
                <w:rStyle w:val="FootnoteReference"/>
                <w:rFonts w:cs="Segoe UI"/>
                <w:sz w:val="22"/>
                <w:szCs w:val="22"/>
              </w:rPr>
              <w:footnoteReference w:id="2"/>
            </w:r>
          </w:p>
        </w:tc>
        <w:tc>
          <w:tcPr>
            <w:tcW w:w="2906" w:type="dxa"/>
            <w:gridSpan w:val="2"/>
            <w:shd w:val="clear" w:color="auto" w:fill="F2F2F2" w:themeFill="background1" w:themeFillShade="F2"/>
            <w:vAlign w:val="center"/>
          </w:tcPr>
          <w:p w14:paraId="18ADEB68" w14:textId="77777777" w:rsidR="00CB0916" w:rsidRPr="00FB60EB" w:rsidRDefault="00CB0916" w:rsidP="00DA088C">
            <w:pPr>
              <w:jc w:val="center"/>
              <w:rPr>
                <w:rFonts w:cs="Segoe UI"/>
                <w:sz w:val="22"/>
                <w:szCs w:val="22"/>
              </w:rPr>
            </w:pPr>
            <w:r w:rsidRPr="00FB60EB">
              <w:rPr>
                <w:rFonts w:cs="Segoe UI"/>
                <w:sz w:val="22"/>
                <w:szCs w:val="22"/>
              </w:rPr>
              <w:t>Recommended implementation strategies for overcoming barriers to employment training and access</w:t>
            </w:r>
          </w:p>
        </w:tc>
        <w:tc>
          <w:tcPr>
            <w:tcW w:w="2278" w:type="dxa"/>
            <w:gridSpan w:val="2"/>
            <w:shd w:val="clear" w:color="auto" w:fill="F2F2F2" w:themeFill="background1" w:themeFillShade="F2"/>
            <w:vAlign w:val="center"/>
          </w:tcPr>
          <w:p w14:paraId="632CA1A9" w14:textId="77777777" w:rsidR="00CB0916" w:rsidRPr="00FB60EB" w:rsidRDefault="00CB0916" w:rsidP="00DA088C">
            <w:pPr>
              <w:jc w:val="center"/>
              <w:rPr>
                <w:rFonts w:cs="Segoe UI"/>
                <w:sz w:val="22"/>
                <w:szCs w:val="22"/>
              </w:rPr>
            </w:pPr>
            <w:r w:rsidRPr="00FB60EB">
              <w:rPr>
                <w:rFonts w:cs="Segoe UI"/>
                <w:sz w:val="22"/>
                <w:szCs w:val="22"/>
              </w:rPr>
              <w:t>Benefits to stakeholders (i.e., students, families, educators, employers, support providers)</w:t>
            </w:r>
          </w:p>
        </w:tc>
      </w:tr>
      <w:tr w:rsidR="00CB0916" w:rsidRPr="00FB60EB" w14:paraId="388C6F6C" w14:textId="77777777" w:rsidTr="001D5C51">
        <w:trPr>
          <w:trHeight w:val="4454"/>
        </w:trPr>
        <w:tc>
          <w:tcPr>
            <w:tcW w:w="1620" w:type="dxa"/>
          </w:tcPr>
          <w:p w14:paraId="1726FC52" w14:textId="77777777" w:rsidR="00CB0916" w:rsidRPr="00FB60EB" w:rsidRDefault="00CB0916" w:rsidP="00CB0916">
            <w:pPr>
              <w:pStyle w:val="ListParagraph"/>
              <w:numPr>
                <w:ilvl w:val="0"/>
                <w:numId w:val="31"/>
              </w:numPr>
              <w:rPr>
                <w:rFonts w:cs="Segoe UI"/>
                <w:sz w:val="22"/>
                <w:szCs w:val="22"/>
              </w:rPr>
            </w:pPr>
            <w:r w:rsidRPr="00FB60EB">
              <w:rPr>
                <w:rFonts w:cs="Segoe UI"/>
                <w:sz w:val="22"/>
                <w:szCs w:val="22"/>
              </w:rPr>
              <w:t>Ensure education puts students on a pathway to careers.</w:t>
            </w:r>
          </w:p>
        </w:tc>
        <w:tc>
          <w:tcPr>
            <w:tcW w:w="2828" w:type="dxa"/>
            <w:gridSpan w:val="2"/>
          </w:tcPr>
          <w:p w14:paraId="4DAA830C" w14:textId="77777777" w:rsidR="00CB0916" w:rsidRPr="00FB60EB" w:rsidRDefault="00CB0916" w:rsidP="00CB0916">
            <w:pPr>
              <w:pStyle w:val="ListParagraph"/>
              <w:numPr>
                <w:ilvl w:val="0"/>
                <w:numId w:val="32"/>
              </w:numPr>
              <w:ind w:left="256" w:hanging="256"/>
              <w:rPr>
                <w:rFonts w:cs="Segoe UI"/>
                <w:sz w:val="22"/>
                <w:szCs w:val="22"/>
              </w:rPr>
            </w:pPr>
            <w:r w:rsidRPr="00FB60EB">
              <w:rPr>
                <w:rFonts w:cs="Segoe UI"/>
                <w:sz w:val="22"/>
                <w:szCs w:val="22"/>
              </w:rPr>
              <w:t>Identify individual supports to address specific barriers experienced by students of color, rural youth, low-income, multilingual students, and students with disabilities.</w:t>
            </w:r>
          </w:p>
        </w:tc>
        <w:tc>
          <w:tcPr>
            <w:tcW w:w="2906" w:type="dxa"/>
            <w:gridSpan w:val="2"/>
          </w:tcPr>
          <w:p w14:paraId="2172321C"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Development of meaningful, student-centered transition and high-school and beyond plans.</w:t>
            </w:r>
          </w:p>
          <w:p w14:paraId="34F93257"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Early access to career exploration activities that align with student strengths, interests, and needs.</w:t>
            </w:r>
          </w:p>
          <w:p w14:paraId="570D0919"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Wraparound supports to address individual barriers to employment services.</w:t>
            </w:r>
          </w:p>
        </w:tc>
        <w:tc>
          <w:tcPr>
            <w:tcW w:w="2278" w:type="dxa"/>
            <w:gridSpan w:val="2"/>
          </w:tcPr>
          <w:p w14:paraId="2A22E797"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Diverse career exploration &amp; pathways for students.</w:t>
            </w:r>
          </w:p>
          <w:p w14:paraId="181B47BA"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Greater diversity in workforce pool for employers.</w:t>
            </w:r>
          </w:p>
          <w:p w14:paraId="699B6310"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Long-term benefits of lower unemployment for individuals with disabilities.</w:t>
            </w:r>
          </w:p>
          <w:p w14:paraId="09345B5F"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Better post-school preparation.</w:t>
            </w:r>
          </w:p>
          <w:p w14:paraId="38A1F6F9" w14:textId="77777777" w:rsidR="00CB0916" w:rsidRPr="00FB60EB" w:rsidRDefault="00CB0916" w:rsidP="00DA088C">
            <w:pPr>
              <w:pStyle w:val="ListParagraph"/>
              <w:ind w:left="288"/>
              <w:rPr>
                <w:rFonts w:cs="Segoe UI"/>
                <w:sz w:val="22"/>
                <w:szCs w:val="22"/>
              </w:rPr>
            </w:pPr>
          </w:p>
        </w:tc>
      </w:tr>
      <w:tr w:rsidR="00CB0916" w:rsidRPr="00FB60EB" w14:paraId="37B9BA7F" w14:textId="77777777" w:rsidTr="001D5C51">
        <w:trPr>
          <w:trHeight w:val="5748"/>
        </w:trPr>
        <w:tc>
          <w:tcPr>
            <w:tcW w:w="1620" w:type="dxa"/>
          </w:tcPr>
          <w:p w14:paraId="7E9B4837" w14:textId="77777777" w:rsidR="00CB0916" w:rsidRPr="00FB60EB" w:rsidRDefault="00CB0916" w:rsidP="001D5C51">
            <w:pPr>
              <w:pStyle w:val="ListParagraph"/>
              <w:numPr>
                <w:ilvl w:val="0"/>
                <w:numId w:val="31"/>
              </w:numPr>
              <w:tabs>
                <w:tab w:val="left" w:pos="345"/>
              </w:tabs>
              <w:ind w:left="75" w:hanging="3"/>
              <w:rPr>
                <w:rFonts w:cs="Segoe UI"/>
                <w:sz w:val="22"/>
                <w:szCs w:val="22"/>
              </w:rPr>
            </w:pPr>
            <w:r w:rsidRPr="00FB60EB">
              <w:rPr>
                <w:rFonts w:cs="Segoe UI"/>
                <w:sz w:val="22"/>
                <w:szCs w:val="22"/>
              </w:rPr>
              <w:lastRenderedPageBreak/>
              <w:t>Ensure Professional Development for CCL partners.</w:t>
            </w:r>
          </w:p>
        </w:tc>
        <w:tc>
          <w:tcPr>
            <w:tcW w:w="2828" w:type="dxa"/>
            <w:gridSpan w:val="2"/>
          </w:tcPr>
          <w:p w14:paraId="262E58D9"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Formal and informal linkages among schools, agencies, and employers.</w:t>
            </w:r>
          </w:p>
          <w:p w14:paraId="5B1341D7"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Data-based resources and training.</w:t>
            </w:r>
          </w:p>
          <w:p w14:paraId="0CD1BA1D"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Blended funding opportunities and guidance.</w:t>
            </w:r>
          </w:p>
          <w:p w14:paraId="64DD9850"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Interagency agreements.</w:t>
            </w:r>
          </w:p>
        </w:tc>
        <w:tc>
          <w:tcPr>
            <w:tcW w:w="2906" w:type="dxa"/>
            <w:gridSpan w:val="2"/>
          </w:tcPr>
          <w:p w14:paraId="24293498"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Clear and specific roles and responsibilities for CCW employment partners, educators, and service providers.</w:t>
            </w:r>
          </w:p>
          <w:p w14:paraId="5BD3648A"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Joint training and workshop opportunities on accessing appropriate services.</w:t>
            </w:r>
          </w:p>
        </w:tc>
        <w:tc>
          <w:tcPr>
            <w:tcW w:w="2278" w:type="dxa"/>
            <w:gridSpan w:val="2"/>
          </w:tcPr>
          <w:p w14:paraId="57C4DA3F"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Agency, family and individual coordination; expanded networking options for educators, employers, and support providers.</w:t>
            </w:r>
          </w:p>
          <w:p w14:paraId="35F5941B"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Increased civic expectations for inclusion and acceptance of individuals of all abilities.</w:t>
            </w:r>
          </w:p>
          <w:p w14:paraId="293F94E5" w14:textId="77777777" w:rsidR="00CB0916" w:rsidRPr="00FB60EB" w:rsidRDefault="00CB0916" w:rsidP="00CB0916">
            <w:pPr>
              <w:pStyle w:val="ListParagraph"/>
              <w:numPr>
                <w:ilvl w:val="0"/>
                <w:numId w:val="34"/>
              </w:numPr>
              <w:rPr>
                <w:rFonts w:cs="Segoe UI"/>
                <w:sz w:val="22"/>
                <w:szCs w:val="22"/>
              </w:rPr>
            </w:pPr>
            <w:r w:rsidRPr="00FB60EB">
              <w:rPr>
                <w:rFonts w:cs="Segoe UI"/>
                <w:sz w:val="22"/>
                <w:szCs w:val="22"/>
              </w:rPr>
              <w:t>Measurable milestones and outcomes aligned to post-secondary goals.</w:t>
            </w:r>
          </w:p>
          <w:p w14:paraId="073FDACE" w14:textId="77777777" w:rsidR="00CB0916" w:rsidRPr="00FB60EB" w:rsidRDefault="00CB0916" w:rsidP="00DA088C">
            <w:pPr>
              <w:pStyle w:val="ListParagraph"/>
              <w:ind w:left="288"/>
              <w:rPr>
                <w:rFonts w:cs="Segoe UI"/>
                <w:sz w:val="22"/>
                <w:szCs w:val="22"/>
              </w:rPr>
            </w:pPr>
          </w:p>
        </w:tc>
      </w:tr>
      <w:tr w:rsidR="00CB0916" w:rsidRPr="00FB60EB" w14:paraId="6F1A0A41" w14:textId="77777777" w:rsidTr="001D5C51">
        <w:trPr>
          <w:trHeight w:val="906"/>
        </w:trPr>
        <w:tc>
          <w:tcPr>
            <w:tcW w:w="1620" w:type="dxa"/>
            <w:shd w:val="clear" w:color="auto" w:fill="F2F2F2" w:themeFill="background1" w:themeFillShade="F2"/>
            <w:vAlign w:val="center"/>
          </w:tcPr>
          <w:p w14:paraId="6B3473AC" w14:textId="77777777" w:rsidR="00CB0916" w:rsidRPr="00FB60EB" w:rsidRDefault="00CB0916" w:rsidP="00DA088C">
            <w:pPr>
              <w:jc w:val="center"/>
              <w:rPr>
                <w:rFonts w:cs="Segoe UI"/>
                <w:sz w:val="22"/>
                <w:szCs w:val="22"/>
              </w:rPr>
            </w:pPr>
            <w:r w:rsidRPr="00FB60EB">
              <w:rPr>
                <w:rFonts w:cs="Segoe UI"/>
                <w:sz w:val="22"/>
                <w:szCs w:val="22"/>
              </w:rPr>
              <w:t>CCW Task Force Recommendations</w:t>
            </w:r>
          </w:p>
        </w:tc>
        <w:tc>
          <w:tcPr>
            <w:tcW w:w="2828" w:type="dxa"/>
            <w:gridSpan w:val="2"/>
            <w:shd w:val="clear" w:color="auto" w:fill="F2F2F2" w:themeFill="background1" w:themeFillShade="F2"/>
            <w:vAlign w:val="center"/>
          </w:tcPr>
          <w:p w14:paraId="56469002" w14:textId="77777777" w:rsidR="00CB0916" w:rsidRPr="00FB60EB" w:rsidRDefault="00CB0916" w:rsidP="00DA088C">
            <w:pPr>
              <w:jc w:val="center"/>
              <w:rPr>
                <w:rFonts w:cs="Segoe UI"/>
                <w:sz w:val="22"/>
                <w:szCs w:val="22"/>
              </w:rPr>
            </w:pPr>
            <w:r w:rsidRPr="00FB60EB">
              <w:rPr>
                <w:rFonts w:cs="Segoe UI"/>
                <w:sz w:val="22"/>
                <w:szCs w:val="22"/>
              </w:rPr>
              <w:t>Research-based best practices for supporting post-school outcomes for individuals with disabilities</w:t>
            </w:r>
          </w:p>
        </w:tc>
        <w:tc>
          <w:tcPr>
            <w:tcW w:w="2906" w:type="dxa"/>
            <w:gridSpan w:val="2"/>
            <w:shd w:val="clear" w:color="auto" w:fill="F2F2F2" w:themeFill="background1" w:themeFillShade="F2"/>
            <w:vAlign w:val="center"/>
          </w:tcPr>
          <w:p w14:paraId="6C0F86BF" w14:textId="77777777" w:rsidR="00CB0916" w:rsidRPr="00FB60EB" w:rsidRDefault="00CB0916" w:rsidP="00DA088C">
            <w:pPr>
              <w:jc w:val="center"/>
              <w:rPr>
                <w:rFonts w:cs="Segoe UI"/>
                <w:sz w:val="22"/>
                <w:szCs w:val="22"/>
              </w:rPr>
            </w:pPr>
            <w:r w:rsidRPr="00FB60EB">
              <w:rPr>
                <w:rFonts w:cs="Segoe UI"/>
                <w:sz w:val="22"/>
                <w:szCs w:val="22"/>
              </w:rPr>
              <w:t>Implementation and strategies for overcoming barriers to employment training and access</w:t>
            </w:r>
          </w:p>
        </w:tc>
        <w:tc>
          <w:tcPr>
            <w:tcW w:w="2278" w:type="dxa"/>
            <w:gridSpan w:val="2"/>
            <w:shd w:val="clear" w:color="auto" w:fill="F2F2F2" w:themeFill="background1" w:themeFillShade="F2"/>
            <w:vAlign w:val="center"/>
          </w:tcPr>
          <w:p w14:paraId="2AB14E6A" w14:textId="77777777" w:rsidR="00CB0916" w:rsidRPr="00FB60EB" w:rsidRDefault="00CB0916" w:rsidP="00DA088C">
            <w:pPr>
              <w:jc w:val="center"/>
              <w:rPr>
                <w:rFonts w:cs="Segoe UI"/>
                <w:sz w:val="22"/>
                <w:szCs w:val="22"/>
              </w:rPr>
            </w:pPr>
            <w:r w:rsidRPr="00FB60EB">
              <w:rPr>
                <w:rFonts w:cs="Segoe UI"/>
                <w:sz w:val="22"/>
                <w:szCs w:val="22"/>
              </w:rPr>
              <w:t>Benefits to stakeholders (i.e., students, families, educators, employers, support providers)</w:t>
            </w:r>
          </w:p>
        </w:tc>
      </w:tr>
      <w:tr w:rsidR="00CB0916" w:rsidRPr="00FB60EB" w14:paraId="5BF3DB79" w14:textId="77777777" w:rsidTr="001D5C51">
        <w:trPr>
          <w:gridAfter w:val="1"/>
          <w:wAfter w:w="101" w:type="dxa"/>
          <w:trHeight w:val="3232"/>
        </w:trPr>
        <w:tc>
          <w:tcPr>
            <w:tcW w:w="1620" w:type="dxa"/>
          </w:tcPr>
          <w:p w14:paraId="388AFDB6" w14:textId="77777777" w:rsidR="00CB0916" w:rsidRPr="00FB60EB" w:rsidRDefault="00CB0916" w:rsidP="001D5C51">
            <w:pPr>
              <w:pStyle w:val="ListParagraph"/>
              <w:numPr>
                <w:ilvl w:val="0"/>
                <w:numId w:val="31"/>
              </w:numPr>
              <w:tabs>
                <w:tab w:val="left" w:pos="315"/>
              </w:tabs>
              <w:ind w:left="0" w:right="-105" w:hanging="3"/>
              <w:rPr>
                <w:rFonts w:cs="Segoe UI"/>
                <w:sz w:val="22"/>
                <w:szCs w:val="22"/>
              </w:rPr>
            </w:pPr>
            <w:r w:rsidRPr="00FB60EB">
              <w:rPr>
                <w:rFonts w:cs="Segoe UI"/>
                <w:sz w:val="22"/>
                <w:szCs w:val="22"/>
              </w:rPr>
              <w:t>Expand apprenticeship options.</w:t>
            </w:r>
          </w:p>
        </w:tc>
        <w:tc>
          <w:tcPr>
            <w:tcW w:w="2792" w:type="dxa"/>
          </w:tcPr>
          <w:p w14:paraId="4734092E"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Universal design in apprenticeship development, implementation, and supports.</w:t>
            </w:r>
          </w:p>
          <w:p w14:paraId="3251104A"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 xml:space="preserve">Connecting people through experiential learning opportunities </w:t>
            </w:r>
          </w:p>
        </w:tc>
        <w:tc>
          <w:tcPr>
            <w:tcW w:w="2870" w:type="dxa"/>
            <w:gridSpan w:val="2"/>
          </w:tcPr>
          <w:p w14:paraId="6AEAB3E8"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Intentional development of apprenticeship options that match with skills of individuals with disabilities.</w:t>
            </w:r>
          </w:p>
          <w:p w14:paraId="4904C0FE"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Match students with professionals and peer mentors to provide one-on-one supports.</w:t>
            </w:r>
          </w:p>
        </w:tc>
        <w:tc>
          <w:tcPr>
            <w:tcW w:w="2249" w:type="dxa"/>
            <w:gridSpan w:val="2"/>
          </w:tcPr>
          <w:p w14:paraId="566CB7E6"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Expanded workforce in disability-friendly occupations: healthcare providers (Certified Nurse’s Assistance, Radiology), information technology (IT), construction.</w:t>
            </w:r>
          </w:p>
          <w:p w14:paraId="23D7D46A" w14:textId="77777777" w:rsidR="00CB0916" w:rsidRPr="00FB60EB" w:rsidRDefault="00CB0916" w:rsidP="00CB0916">
            <w:pPr>
              <w:pStyle w:val="ListParagraph"/>
              <w:numPr>
                <w:ilvl w:val="0"/>
                <w:numId w:val="33"/>
              </w:numPr>
              <w:rPr>
                <w:rFonts w:cs="Segoe UI"/>
                <w:sz w:val="22"/>
                <w:szCs w:val="22"/>
              </w:rPr>
            </w:pPr>
            <w:r w:rsidRPr="00FB60EB">
              <w:rPr>
                <w:rFonts w:cs="Segoe UI"/>
                <w:sz w:val="22"/>
                <w:szCs w:val="22"/>
              </w:rPr>
              <w:t>Opportunities for braided and blended funding to expand access to professional development and resources.</w:t>
            </w:r>
          </w:p>
          <w:p w14:paraId="29FCA287" w14:textId="77777777" w:rsidR="00CB0916" w:rsidRPr="00FB60EB" w:rsidRDefault="00CB0916" w:rsidP="00DA088C">
            <w:pPr>
              <w:pStyle w:val="ListParagraph"/>
              <w:ind w:left="288"/>
              <w:rPr>
                <w:rFonts w:cs="Segoe UI"/>
                <w:sz w:val="22"/>
                <w:szCs w:val="22"/>
              </w:rPr>
            </w:pPr>
          </w:p>
        </w:tc>
      </w:tr>
      <w:tr w:rsidR="00CB0916" w:rsidRPr="00FB60EB" w14:paraId="589832EB" w14:textId="77777777" w:rsidTr="001D5C51">
        <w:trPr>
          <w:gridAfter w:val="1"/>
          <w:wAfter w:w="101" w:type="dxa"/>
          <w:trHeight w:val="2795"/>
        </w:trPr>
        <w:tc>
          <w:tcPr>
            <w:tcW w:w="1620" w:type="dxa"/>
          </w:tcPr>
          <w:p w14:paraId="3537A745" w14:textId="77777777" w:rsidR="00CB0916" w:rsidRPr="00FB60EB" w:rsidRDefault="00CB0916" w:rsidP="00CB0916">
            <w:pPr>
              <w:pStyle w:val="ListParagraph"/>
              <w:numPr>
                <w:ilvl w:val="0"/>
                <w:numId w:val="31"/>
              </w:numPr>
              <w:rPr>
                <w:rFonts w:cs="Segoe UI"/>
                <w:sz w:val="22"/>
                <w:szCs w:val="22"/>
              </w:rPr>
            </w:pPr>
            <w:r w:rsidRPr="00FB60EB">
              <w:rPr>
                <w:rFonts w:cs="Segoe UI"/>
                <w:sz w:val="22"/>
                <w:szCs w:val="22"/>
              </w:rPr>
              <w:lastRenderedPageBreak/>
              <w:t>Career Connect WA Systems Planning.</w:t>
            </w:r>
          </w:p>
        </w:tc>
        <w:tc>
          <w:tcPr>
            <w:tcW w:w="2792" w:type="dxa"/>
          </w:tcPr>
          <w:p w14:paraId="3318D4A3" w14:textId="77777777" w:rsidR="00CB0916" w:rsidRPr="00FB60EB" w:rsidRDefault="00CB0916" w:rsidP="00CB0916">
            <w:pPr>
              <w:pStyle w:val="ListParagraph"/>
              <w:numPr>
                <w:ilvl w:val="0"/>
                <w:numId w:val="32"/>
              </w:numPr>
              <w:ind w:left="346"/>
              <w:rPr>
                <w:rFonts w:cs="Segoe UI"/>
                <w:sz w:val="22"/>
                <w:szCs w:val="22"/>
              </w:rPr>
            </w:pPr>
            <w:r w:rsidRPr="00FB60EB">
              <w:rPr>
                <w:rFonts w:cs="Segoe UI"/>
                <w:sz w:val="22"/>
                <w:szCs w:val="22"/>
              </w:rPr>
              <w:t>Identify system-wide supports to address specific barriers experienced by students of color, rural youth, low-income, multilingual students, and students with disabilities.</w:t>
            </w:r>
          </w:p>
          <w:p w14:paraId="5AA2517F" w14:textId="77777777" w:rsidR="00CB0916" w:rsidRPr="00FB60EB" w:rsidRDefault="00CB0916" w:rsidP="00CB0916">
            <w:pPr>
              <w:pStyle w:val="ListParagraph"/>
              <w:numPr>
                <w:ilvl w:val="0"/>
                <w:numId w:val="32"/>
              </w:numPr>
              <w:ind w:left="346"/>
              <w:rPr>
                <w:rFonts w:cs="Segoe UI"/>
                <w:sz w:val="22"/>
                <w:szCs w:val="22"/>
              </w:rPr>
            </w:pPr>
            <w:r w:rsidRPr="00FB60EB">
              <w:rPr>
                <w:rFonts w:cs="Segoe UI"/>
                <w:sz w:val="22"/>
                <w:szCs w:val="22"/>
              </w:rPr>
              <w:t>Universal Design for Learning in developing accessible lessons and programs.</w:t>
            </w:r>
          </w:p>
        </w:tc>
        <w:tc>
          <w:tcPr>
            <w:tcW w:w="2870" w:type="dxa"/>
            <w:gridSpan w:val="2"/>
          </w:tcPr>
          <w:p w14:paraId="201D5EA3"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Key contacts within CCW partner agencies knowledgeable about transition issues facing students with disabilities.</w:t>
            </w:r>
          </w:p>
          <w:p w14:paraId="21C46377"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Representative for interests of underserved populations (</w:t>
            </w:r>
            <w:hyperlink r:id="rId40" w:history="1">
              <w:r w:rsidRPr="00FB60EB">
                <w:rPr>
                  <w:rStyle w:val="Hyperlink"/>
                  <w:rFonts w:cs="Segoe UI"/>
                  <w:sz w:val="22"/>
                  <w:szCs w:val="22"/>
                </w:rPr>
                <w:t>Workforce Innovation and Opportunity Act (WIOA) Focus 14 "Populations with Barriers"</w:t>
              </w:r>
            </w:hyperlink>
            <w:r w:rsidRPr="00FB60EB">
              <w:rPr>
                <w:rFonts w:cs="Segoe UI"/>
                <w:sz w:val="22"/>
                <w:szCs w:val="22"/>
              </w:rPr>
              <w:t>).</w:t>
            </w:r>
          </w:p>
        </w:tc>
        <w:tc>
          <w:tcPr>
            <w:tcW w:w="2249" w:type="dxa"/>
            <w:gridSpan w:val="2"/>
          </w:tcPr>
          <w:p w14:paraId="06289451"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Regional directories of local support options and peer mentors.</w:t>
            </w:r>
          </w:p>
          <w:p w14:paraId="5DCE90DC" w14:textId="77777777" w:rsidR="00CB0916" w:rsidRPr="00FB60EB" w:rsidRDefault="00CB0916" w:rsidP="00CB0916">
            <w:pPr>
              <w:pStyle w:val="ListParagraph"/>
              <w:numPr>
                <w:ilvl w:val="0"/>
                <w:numId w:val="32"/>
              </w:numPr>
              <w:rPr>
                <w:rFonts w:cs="Segoe UI"/>
                <w:sz w:val="22"/>
                <w:szCs w:val="22"/>
              </w:rPr>
            </w:pPr>
            <w:r w:rsidRPr="00FB60EB">
              <w:rPr>
                <w:rFonts w:cs="Segoe UI"/>
                <w:sz w:val="22"/>
                <w:szCs w:val="22"/>
              </w:rPr>
              <w:t>Increased program referrals across partner agencies and organizations.</w:t>
            </w:r>
          </w:p>
        </w:tc>
      </w:tr>
    </w:tbl>
    <w:p w14:paraId="61E649E5" w14:textId="77777777" w:rsidR="00CB0916" w:rsidRPr="002B0453" w:rsidRDefault="00CB0916" w:rsidP="00CB0916">
      <w:pPr>
        <w:rPr>
          <w:rFonts w:ascii="Segoe UI" w:hAnsi="Segoe UI" w:cs="Segoe UI"/>
          <w:sz w:val="20"/>
        </w:rPr>
      </w:pPr>
    </w:p>
    <w:p w14:paraId="5AADBEF1" w14:textId="77777777" w:rsidR="00CB0916" w:rsidRDefault="00CB0916" w:rsidP="00CB0916">
      <w:r w:rsidRPr="002B0453">
        <w:rPr>
          <w:rFonts w:asciiTheme="minorHAnsi" w:hAnsiTheme="minorHAnsi" w:cstheme="minorHAnsi"/>
          <w:sz w:val="20"/>
        </w:rPr>
        <w:t>Washington State Rehabilitation Council | PO Box 45343 | Olympia, WA 98504-5343 | 866-252-2939 | www.wsrcwa.org</w:t>
      </w:r>
    </w:p>
    <w:p w14:paraId="5CC43311" w14:textId="77777777" w:rsidR="008067B1" w:rsidRPr="007D42F3" w:rsidRDefault="008067B1" w:rsidP="009A7BF0">
      <w:pPr>
        <w:tabs>
          <w:tab w:val="left" w:pos="3435"/>
          <w:tab w:val="left" w:pos="5310"/>
        </w:tabs>
        <w:rPr>
          <w:rFonts w:cs="Arial"/>
          <w:sz w:val="22"/>
          <w:szCs w:val="22"/>
        </w:rPr>
      </w:pPr>
    </w:p>
    <w:sectPr w:rsidR="008067B1" w:rsidRPr="007D42F3" w:rsidSect="00A62B1A">
      <w:headerReference w:type="even" r:id="rId41"/>
      <w:headerReference w:type="default" r:id="rId42"/>
      <w:footerReference w:type="default" r:id="rId43"/>
      <w:headerReference w:type="first" r:id="rId44"/>
      <w:pgSz w:w="12240" w:h="15840" w:code="1"/>
      <w:pgMar w:top="720" w:right="1440" w:bottom="720" w:left="1440" w:header="547"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128D" w14:textId="77777777" w:rsidR="00E53DF7" w:rsidRDefault="00E53DF7">
      <w:r>
        <w:separator/>
      </w:r>
    </w:p>
  </w:endnote>
  <w:endnote w:type="continuationSeparator" w:id="0">
    <w:p w14:paraId="7E3607E8" w14:textId="77777777" w:rsidR="00E53DF7" w:rsidRDefault="00E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buntu">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F73" w14:textId="77777777" w:rsidR="00BB2CAD" w:rsidRPr="0015442D" w:rsidRDefault="00BB2CAD" w:rsidP="00D10F08">
    <w:pPr>
      <w:pStyle w:val="Footer"/>
      <w:rPr>
        <w:bCs/>
      </w:rPr>
    </w:pPr>
  </w:p>
  <w:p w14:paraId="1396F938" w14:textId="63714CCC" w:rsidR="00BB2CAD" w:rsidRPr="0015442D" w:rsidRDefault="00BB2CAD"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 xml:space="preserve">State of Washington </w:t>
    </w:r>
    <w:r w:rsidRPr="0015442D">
      <w:rPr>
        <w:bCs/>
        <w:sz w:val="20"/>
      </w:rPr>
      <w:tab/>
    </w:r>
    <w:r w:rsidRPr="0015442D">
      <w:rPr>
        <w:bCs/>
        <w:noProof/>
        <w:sz w:val="20"/>
      </w:rPr>
      <w:t xml:space="preserve">Page </w:t>
    </w:r>
    <w:r w:rsidRPr="0015442D">
      <w:rPr>
        <w:bCs/>
        <w:noProof/>
        <w:sz w:val="20"/>
      </w:rPr>
      <w:fldChar w:fldCharType="begin"/>
    </w:r>
    <w:r w:rsidRPr="0015442D">
      <w:rPr>
        <w:bCs/>
        <w:noProof/>
        <w:sz w:val="20"/>
      </w:rPr>
      <w:instrText xml:space="preserve"> PAGE  \* Arabic  \* MERGEFORMAT </w:instrText>
    </w:r>
    <w:r w:rsidRPr="0015442D">
      <w:rPr>
        <w:bCs/>
        <w:noProof/>
        <w:sz w:val="20"/>
      </w:rPr>
      <w:fldChar w:fldCharType="separate"/>
    </w:r>
    <w:r>
      <w:rPr>
        <w:bCs/>
        <w:noProof/>
        <w:sz w:val="20"/>
      </w:rPr>
      <w:t>1</w:t>
    </w:r>
    <w:r w:rsidRPr="0015442D">
      <w:rPr>
        <w:bCs/>
        <w:noProof/>
        <w:sz w:val="20"/>
      </w:rPr>
      <w:fldChar w:fldCharType="end"/>
    </w:r>
    <w:r w:rsidRPr="0015442D">
      <w:rPr>
        <w:bCs/>
        <w:noProof/>
        <w:sz w:val="20"/>
      </w:rPr>
      <w:t xml:space="preserve"> of </w:t>
    </w:r>
    <w:r w:rsidRPr="0015442D">
      <w:rPr>
        <w:bCs/>
        <w:noProof/>
        <w:sz w:val="20"/>
      </w:rPr>
      <w:fldChar w:fldCharType="begin"/>
    </w:r>
    <w:r w:rsidRPr="0015442D">
      <w:rPr>
        <w:bCs/>
        <w:noProof/>
        <w:sz w:val="20"/>
      </w:rPr>
      <w:instrText xml:space="preserve"> NUMPAGES  \* Arabic  \* MERGEFORMAT </w:instrText>
    </w:r>
    <w:r w:rsidRPr="0015442D">
      <w:rPr>
        <w:bCs/>
        <w:noProof/>
        <w:sz w:val="20"/>
      </w:rPr>
      <w:fldChar w:fldCharType="separate"/>
    </w:r>
    <w:r>
      <w:rPr>
        <w:bCs/>
        <w:noProof/>
        <w:sz w:val="20"/>
      </w:rPr>
      <w:t>9</w:t>
    </w:r>
    <w:r w:rsidRPr="0015442D">
      <w:rPr>
        <w:bCs/>
        <w:noProof/>
        <w:sz w:val="20"/>
      </w:rPr>
      <w:fldChar w:fldCharType="end"/>
    </w:r>
    <w:r w:rsidRPr="0015442D">
      <w:rPr>
        <w:bCs/>
        <w:noProof/>
        <w:sz w:val="20"/>
      </w:rPr>
      <w:tab/>
      <w:t xml:space="preserve">ESD </w:t>
    </w:r>
    <w:r w:rsidRPr="0015442D">
      <w:rPr>
        <w:bCs/>
        <w:sz w:val="20"/>
      </w:rPr>
      <w:t>Contract #K</w:t>
    </w:r>
    <w:r>
      <w:rPr>
        <w:bCs/>
        <w:sz w:val="20"/>
      </w:rPr>
      <w:t>XXXX</w:t>
    </w:r>
  </w:p>
  <w:p w14:paraId="21E3960A" w14:textId="77777777" w:rsidR="00BB2CAD" w:rsidRPr="0015442D" w:rsidRDefault="00BB2CAD"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Employment Security Department</w:t>
    </w:r>
    <w:r w:rsidRPr="0015442D">
      <w:rPr>
        <w:bCs/>
        <w:sz w:val="20"/>
      </w:rPr>
      <w:tab/>
      <w:t xml:space="preserve"> </w:t>
    </w:r>
  </w:p>
  <w:p w14:paraId="32FFB60E" w14:textId="77777777" w:rsidR="00BB2CAD" w:rsidRDefault="00BB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036" w14:textId="03E5B07A" w:rsidR="00BB2CAD" w:rsidRDefault="00BB2CAD" w:rsidP="00370419">
    <w:pPr>
      <w:pStyle w:val="Footer"/>
      <w:tabs>
        <w:tab w:val="left" w:pos="0"/>
      </w:tabs>
      <w:rPr>
        <w:rFonts w:asciiTheme="minorHAnsi" w:hAnsiTheme="minorHAnsi"/>
        <w:sz w:val="16"/>
        <w:szCs w:val="16"/>
      </w:rPr>
    </w:pPr>
  </w:p>
  <w:p w14:paraId="2D07964D" w14:textId="39D56049" w:rsidR="00BB2CAD"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sidRPr="00BD4509">
      <w:rPr>
        <w:rFonts w:asciiTheme="minorHAnsi" w:hAnsiTheme="minorHAnsi"/>
        <w:sz w:val="20"/>
      </w:rPr>
      <w:t>Revised: 2022</w:t>
    </w:r>
  </w:p>
  <w:p w14:paraId="61C5904A" w14:textId="431E8AE2" w:rsidR="00BB2CAD" w:rsidRPr="00C47C55"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65A" w14:textId="77777777" w:rsidR="00BB2CAD" w:rsidRDefault="00BB2CAD" w:rsidP="00C22E7E">
    <w:pPr>
      <w:pStyle w:val="Footer"/>
      <w:rPr>
        <w:rFonts w:asciiTheme="minorHAnsi" w:hAnsiTheme="minorHAnsi"/>
        <w:sz w:val="12"/>
        <w:szCs w:val="12"/>
      </w:rPr>
    </w:pPr>
  </w:p>
  <w:p w14:paraId="61C5904C" w14:textId="519EEB91" w:rsidR="00BB2CAD" w:rsidRPr="00C22E7E" w:rsidRDefault="00BB2CAD" w:rsidP="00C22E7E">
    <w:pPr>
      <w:pStyle w:val="Footer"/>
      <w:ind w:hanging="720"/>
    </w:pPr>
    <w:r w:rsidRPr="00E57B22">
      <w:rPr>
        <w:rFonts w:asciiTheme="minorHAnsi" w:hAnsiTheme="minorHAnsi"/>
        <w:sz w:val="12"/>
        <w:szCs w:val="12"/>
      </w:rPr>
      <w:t>ESD Contracts Office</w:t>
    </w:r>
    <w:r>
      <w:rPr>
        <w:rFonts w:asciiTheme="minorHAnsi" w:hAnsiTheme="minorHAnsi"/>
        <w:sz w:val="12"/>
        <w:szCs w:val="12"/>
      </w:rPr>
      <w:t xml:space="preserve">, </w:t>
    </w:r>
    <w:r w:rsidRPr="002779B2">
      <w:rPr>
        <w:rFonts w:asciiTheme="minorHAnsi" w:hAnsiTheme="minorHAnsi"/>
        <w:sz w:val="12"/>
        <w:szCs w:val="12"/>
      </w:rPr>
      <w:t>Services/Goods/Non-Govt Template</w:t>
    </w:r>
    <w:r>
      <w:rPr>
        <w:rFonts w:asciiTheme="minorHAnsi" w:hAnsiTheme="minorHAnsi"/>
        <w:sz w:val="16"/>
        <w:szCs w:val="16"/>
      </w:rPr>
      <w:tab/>
    </w:r>
    <w:r w:rsidRPr="0029799D">
      <w:rPr>
        <w:rStyle w:val="PageNumber"/>
        <w:rFonts w:asciiTheme="minorHAnsi" w:hAnsiTheme="minorHAnsi"/>
        <w:sz w:val="20"/>
      </w:rPr>
      <w:t xml:space="preserve">Page </w:t>
    </w:r>
    <w:r w:rsidRPr="0029799D">
      <w:rPr>
        <w:rStyle w:val="PageNumber"/>
        <w:rFonts w:asciiTheme="minorHAnsi" w:hAnsiTheme="minorHAnsi"/>
        <w:sz w:val="20"/>
      </w:rPr>
      <w:fldChar w:fldCharType="begin"/>
    </w:r>
    <w:r w:rsidRPr="0029799D">
      <w:rPr>
        <w:rStyle w:val="PageNumber"/>
        <w:rFonts w:asciiTheme="minorHAnsi" w:hAnsiTheme="minorHAnsi"/>
        <w:sz w:val="20"/>
      </w:rPr>
      <w:instrText xml:space="preserve"> PAGE </w:instrText>
    </w:r>
    <w:r w:rsidRPr="0029799D">
      <w:rPr>
        <w:rStyle w:val="PageNumber"/>
        <w:rFonts w:asciiTheme="minorHAnsi" w:hAnsiTheme="minorHAnsi"/>
        <w:sz w:val="20"/>
      </w:rPr>
      <w:fldChar w:fldCharType="separate"/>
    </w:r>
    <w:r>
      <w:rPr>
        <w:rStyle w:val="PageNumber"/>
        <w:rFonts w:asciiTheme="minorHAnsi" w:hAnsiTheme="minorHAnsi"/>
        <w:noProof/>
        <w:sz w:val="20"/>
      </w:rPr>
      <w:t>1</w:t>
    </w:r>
    <w:r w:rsidRPr="0029799D">
      <w:rPr>
        <w:rStyle w:val="PageNumber"/>
        <w:rFonts w:asciiTheme="minorHAnsi" w:hAnsiTheme="minorHAnsi"/>
        <w:sz w:val="20"/>
      </w:rPr>
      <w:fldChar w:fldCharType="end"/>
    </w:r>
    <w:r w:rsidRPr="0029799D">
      <w:rPr>
        <w:rStyle w:val="PageNumber"/>
        <w:rFonts w:asciiTheme="minorHAnsi" w:hAnsiTheme="minorHAnsi"/>
        <w:sz w:val="20"/>
      </w:rPr>
      <w:t xml:space="preserve"> of </w:t>
    </w:r>
    <w:r>
      <w:rPr>
        <w:rStyle w:val="PageNumber"/>
        <w:rFonts w:asciiTheme="minorHAnsi" w:hAnsiTheme="minorHAnsi"/>
        <w:sz w:val="20"/>
      </w:rPr>
      <w:t>8</w:t>
    </w:r>
    <w:r w:rsidRPr="00E57B22">
      <w:rPr>
        <w:rFonts w:asciiTheme="minorHAnsi" w:hAnsiTheme="minorHAnsi"/>
        <w:sz w:val="12"/>
        <w:szCs w:val="12"/>
      </w:rPr>
      <w:tab/>
      <w:t>rev. March, 19,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8FB1" w14:textId="77777777" w:rsidR="00BB2CAD" w:rsidRDefault="00BB2CAD" w:rsidP="00370419">
    <w:pPr>
      <w:pStyle w:val="Footer"/>
      <w:tabs>
        <w:tab w:val="left" w:pos="0"/>
      </w:tabs>
      <w:rPr>
        <w:rFonts w:asciiTheme="minorHAnsi" w:hAnsiTheme="minorHAnsi"/>
        <w:sz w:val="16"/>
        <w:szCs w:val="16"/>
      </w:rPr>
    </w:pPr>
  </w:p>
  <w:p w14:paraId="2000358C" w14:textId="77777777" w:rsidR="00BB2CAD"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4312F0D6" w14:textId="77777777" w:rsidR="00BB2CAD" w:rsidRPr="00C47C55"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AC07" w14:textId="77777777" w:rsidR="00BB2CAD" w:rsidRDefault="00BB2CAD" w:rsidP="00370419">
    <w:pPr>
      <w:pStyle w:val="Footer"/>
      <w:tabs>
        <w:tab w:val="left" w:pos="0"/>
      </w:tabs>
      <w:rPr>
        <w:rFonts w:asciiTheme="minorHAnsi" w:hAnsiTheme="minorHAnsi"/>
        <w:sz w:val="16"/>
        <w:szCs w:val="16"/>
      </w:rPr>
    </w:pPr>
  </w:p>
  <w:p w14:paraId="07C17292" w14:textId="77777777" w:rsidR="00BB2CAD"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2354FF6B" w14:textId="77777777" w:rsidR="00BB2CAD" w:rsidRPr="00C47C55" w:rsidRDefault="00BB2CAD"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2598" w14:textId="77777777" w:rsidR="00E53DF7" w:rsidRDefault="00E53DF7">
      <w:r>
        <w:separator/>
      </w:r>
    </w:p>
  </w:footnote>
  <w:footnote w:type="continuationSeparator" w:id="0">
    <w:p w14:paraId="19E60A21" w14:textId="77777777" w:rsidR="00E53DF7" w:rsidRDefault="00E53DF7">
      <w:r>
        <w:continuationSeparator/>
      </w:r>
    </w:p>
  </w:footnote>
  <w:footnote w:id="1">
    <w:p w14:paraId="5402441B" w14:textId="77777777" w:rsidR="00CB0916" w:rsidRDefault="00CB0916" w:rsidP="00CB0916">
      <w:pPr>
        <w:pStyle w:val="FootnoteText"/>
        <w:ind w:left="-180"/>
      </w:pPr>
      <w:r>
        <w:rPr>
          <w:rStyle w:val="FootnoteReference"/>
        </w:rPr>
        <w:footnoteRef/>
      </w:r>
      <w:r>
        <w:t xml:space="preserve"> </w:t>
      </w:r>
      <w:hyperlink r:id="rId1" w:history="1">
        <w:r w:rsidRPr="00606AF3">
          <w:rPr>
            <w:rStyle w:val="Hyperlink"/>
          </w:rPr>
          <w:t>http://www.cast.org/our-work/about-udl.html</w:t>
        </w:r>
      </w:hyperlink>
      <w:r>
        <w:t xml:space="preserve"> </w:t>
      </w:r>
    </w:p>
  </w:footnote>
  <w:footnote w:id="2">
    <w:p w14:paraId="75FBA7BB" w14:textId="77777777" w:rsidR="00CB0916" w:rsidRDefault="00CB0916" w:rsidP="00CB0916">
      <w:pPr>
        <w:pStyle w:val="FootnoteText"/>
        <w:ind w:left="-180" w:right="-450"/>
      </w:pPr>
      <w:r>
        <w:rPr>
          <w:rStyle w:val="FootnoteReference"/>
        </w:rPr>
        <w:footnoteRef/>
      </w:r>
      <w:r>
        <w:t xml:space="preserve"> </w:t>
      </w:r>
      <w:r w:rsidRPr="00DA70E6">
        <w:t>Doren, B</w:t>
      </w:r>
      <w:r>
        <w:t>.,</w:t>
      </w:r>
      <w:r w:rsidRPr="00DA70E6">
        <w:t xml:space="preserve"> Y</w:t>
      </w:r>
      <w:r>
        <w:t>an</w:t>
      </w:r>
      <w:r w:rsidRPr="00DA70E6">
        <w:t>, M</w:t>
      </w:r>
      <w:r>
        <w:t>.</w:t>
      </w:r>
      <w:r w:rsidRPr="00DA70E6">
        <w:t>-C</w:t>
      </w:r>
      <w:r>
        <w:t>.</w:t>
      </w:r>
      <w:r w:rsidRPr="00DA70E6">
        <w:t>, &amp; Tu, W</w:t>
      </w:r>
      <w:r>
        <w:t>.</w:t>
      </w:r>
      <w:r w:rsidRPr="00DA70E6">
        <w:t xml:space="preserve">-M. (2013). Key Program Features to Enhance the School-to-Career Transition for Youth with Disabilities. </w:t>
      </w:r>
      <w:r w:rsidRPr="00DA70E6">
        <w:rPr>
          <w:i/>
        </w:rPr>
        <w:t>Prevention Researcher, 20</w:t>
      </w:r>
      <w:r w:rsidRPr="00DA70E6">
        <w:t>(2), 11-13.</w:t>
      </w:r>
    </w:p>
    <w:p w14:paraId="525EAEAA" w14:textId="77777777" w:rsidR="00CB0916" w:rsidRDefault="00CB0916" w:rsidP="00CB0916">
      <w:pPr>
        <w:pStyle w:val="FootnoteText"/>
        <w:ind w:left="-180" w:right="-45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E7C8" w14:textId="42F8B0B8" w:rsidR="00DA35D4" w:rsidRDefault="003E5A43">
    <w:pPr>
      <w:pStyle w:val="Header"/>
    </w:pPr>
    <w:r>
      <w:rPr>
        <w:noProof/>
      </w:rPr>
      <w:pict w14:anchorId="25B8F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5" o:spid="_x0000_s2067" type="#_x0000_t136" style="position:absolute;margin-left:0;margin-top:0;width:513.2pt;height:146.6pt;rotation:315;z-index:-25165465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E40" w14:textId="558C7482" w:rsidR="00BB2CAD" w:rsidRDefault="003E5A43">
    <w:pPr>
      <w:pStyle w:val="Header"/>
    </w:pPr>
    <w:r>
      <w:rPr>
        <w:noProof/>
      </w:rPr>
      <w:pict w14:anchorId="47BDC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4" o:spid="_x0000_s2076" type="#_x0000_t136" style="position:absolute;margin-left:0;margin-top:0;width:513.2pt;height:146.6pt;rotation:315;z-index:-25163622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9C9" w14:textId="1F7D12CF" w:rsidR="00BB2CAD" w:rsidRDefault="003E5A43" w:rsidP="00BD2B5F">
    <w:pPr>
      <w:pStyle w:val="Header"/>
      <w:tabs>
        <w:tab w:val="clear" w:pos="4320"/>
        <w:tab w:val="clear" w:pos="8640"/>
        <w:tab w:val="right" w:pos="9360"/>
      </w:tabs>
      <w:jc w:val="right"/>
      <w:rPr>
        <w:rFonts w:asciiTheme="minorHAnsi" w:hAnsiTheme="minorHAnsi"/>
        <w:color w:val="C00000"/>
        <w:sz w:val="20"/>
      </w:rPr>
    </w:pPr>
    <w:r>
      <w:rPr>
        <w:noProof/>
      </w:rPr>
      <w:pict w14:anchorId="720E0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5" o:spid="_x0000_s2077" type="#_x0000_t136" style="position:absolute;left:0;text-align:left;margin-left:0;margin-top:0;width:513.2pt;height:146.6pt;rotation:315;z-index:-25163417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sidRPr="00380519">
      <w:rPr>
        <w:rFonts w:asciiTheme="minorHAnsi" w:hAnsiTheme="minorHAnsi"/>
        <w:sz w:val="20"/>
      </w:rPr>
      <w:t>ESD Contract # K____</w:t>
    </w:r>
  </w:p>
  <w:p w14:paraId="7790A490" w14:textId="38CC513F" w:rsidR="00BB2CAD" w:rsidRPr="00823D3F" w:rsidRDefault="00BB2CAD" w:rsidP="00BD2B5F">
    <w:pPr>
      <w:pStyle w:val="Header"/>
      <w:tabs>
        <w:tab w:val="clear" w:pos="4320"/>
        <w:tab w:val="clear" w:pos="8640"/>
        <w:tab w:val="right" w:pos="9360"/>
      </w:tabs>
      <w:rPr>
        <w:rFonts w:asciiTheme="minorHAnsi" w:hAnsiTheme="minorHAnsi"/>
        <w:sz w:val="20"/>
      </w:rPr>
    </w:pPr>
    <w:r>
      <w:rPr>
        <w:rFonts w:asciiTheme="minorHAnsi" w:hAnsiTheme="minorHAnsi"/>
        <w:color w:val="C00000"/>
        <w:sz w:val="20"/>
      </w:rPr>
      <w:tab/>
    </w:r>
    <w:r w:rsidRPr="00E178AA">
      <w:rPr>
        <w:rFonts w:asciiTheme="minorHAnsi" w:hAnsiTheme="minorHAnsi"/>
        <w:sz w:val="20"/>
      </w:rPr>
      <w:t xml:space="preserve">ESD Grant </w:t>
    </w:r>
    <w:r w:rsidR="00A475FC" w:rsidRPr="00E178AA">
      <w:rPr>
        <w:rFonts w:asciiTheme="minorHAnsi" w:hAnsiTheme="minorHAnsi"/>
        <w:sz w:val="20"/>
      </w:rPr>
      <w:t>No. _</w:t>
    </w:r>
    <w:r w:rsidRPr="00E178AA">
      <w:rPr>
        <w:rFonts w:asciiTheme="minorHAnsi" w:hAnsiTheme="minorHAnsi"/>
        <w:sz w:val="20"/>
      </w:rPr>
      <w:t>__________</w:t>
    </w:r>
  </w:p>
  <w:p w14:paraId="4858C11E" w14:textId="222E460D" w:rsidR="00BB2CAD" w:rsidRDefault="00BB2CAD" w:rsidP="00BD2B5F">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r w:rsidRPr="00DC1425">
      <w:rPr>
        <w:rFonts w:asciiTheme="minorHAnsi" w:hAnsiTheme="minorHAnsi"/>
        <w:sz w:val="20"/>
      </w:rPr>
      <w:t>Other</w:t>
    </w:r>
    <w:r>
      <w:rPr>
        <w:rFonts w:asciiTheme="minorHAnsi" w:hAnsiTheme="minorHAnsi"/>
        <w:sz w:val="20"/>
      </w:rPr>
      <w:t xml:space="preserve"> Party Contract No.___________</w:t>
    </w:r>
  </w:p>
  <w:p w14:paraId="64423371" w14:textId="098C75DB" w:rsidR="00BB2CAD" w:rsidRPr="00BD2B5F" w:rsidRDefault="00BB2CAD" w:rsidP="00BD2B5F">
    <w:pPr>
      <w:pStyle w:val="Header"/>
      <w:tabs>
        <w:tab w:val="clear" w:pos="4320"/>
        <w:tab w:val="clear" w:pos="8640"/>
        <w:tab w:val="right" w:pos="9360"/>
      </w:tabs>
      <w:rPr>
        <w:rFonts w:asciiTheme="minorHAnsi" w:hAnsiTheme="minorHAnsi"/>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F61" w14:textId="0F4ABFAC" w:rsidR="00BB2CAD" w:rsidRDefault="003E5A43">
    <w:pPr>
      <w:pStyle w:val="Header"/>
    </w:pPr>
    <w:r>
      <w:rPr>
        <w:noProof/>
      </w:rPr>
      <w:pict w14:anchorId="1840F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3" o:spid="_x0000_s2075" type="#_x0000_t136" style="position:absolute;margin-left:0;margin-top:0;width:513.2pt;height:146.6pt;rotation:315;z-index:-25163827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31E2" w14:textId="3AA9F139" w:rsidR="00DA35D4" w:rsidRDefault="003E5A43">
    <w:pPr>
      <w:pStyle w:val="Header"/>
    </w:pPr>
    <w:r>
      <w:rPr>
        <w:noProof/>
      </w:rPr>
      <w:pict w14:anchorId="4DAE8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6" o:spid="_x0000_s2068" type="#_x0000_t136" style="position:absolute;margin-left:0;margin-top:0;width:513.2pt;height:146.6pt;rotation:315;z-index:-25165260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94A4" w14:textId="1B5EDEBE" w:rsidR="00BB2CAD" w:rsidRDefault="003E5A43" w:rsidP="00D10F08">
    <w:pPr>
      <w:suppressAutoHyphens/>
      <w:rPr>
        <w:rFonts w:asciiTheme="minorHAnsi" w:hAnsiTheme="minorHAnsi" w:cstheme="minorHAnsi"/>
        <w:spacing w:val="-3"/>
        <w:sz w:val="22"/>
        <w:szCs w:val="22"/>
      </w:rPr>
    </w:pPr>
    <w:r>
      <w:rPr>
        <w:noProof/>
      </w:rPr>
      <w:pict w14:anchorId="3D811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4" o:spid="_x0000_s2066" type="#_x0000_t136" style="position:absolute;margin-left:0;margin-top:0;width:513.2pt;height:146.6pt;rotation:315;z-index:-25165670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sidRPr="00867E6F">
      <w:rPr>
        <w:rFonts w:ascii="Ubuntu" w:hAnsi="Ubuntu"/>
        <w:noProof/>
        <w:color w:val="333333"/>
        <w:sz w:val="21"/>
        <w:szCs w:val="21"/>
      </w:rPr>
      <w:drawing>
        <wp:inline distT="0" distB="0" distL="0" distR="0" wp14:anchorId="75979E2C" wp14:editId="549BEDA1">
          <wp:extent cx="3001108" cy="262944"/>
          <wp:effectExtent l="0" t="0" r="8890" b="3810"/>
          <wp:docPr id="7" name="Picture 7"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895" cy="266693"/>
                  </a:xfrm>
                  <a:prstGeom prst="rect">
                    <a:avLst/>
                  </a:prstGeom>
                  <a:noFill/>
                  <a:ln>
                    <a:noFill/>
                  </a:ln>
                </pic:spPr>
              </pic:pic>
            </a:graphicData>
          </a:graphic>
        </wp:inline>
      </w:drawing>
    </w:r>
  </w:p>
  <w:p w14:paraId="3B4A3E88" w14:textId="77777777" w:rsidR="00BB2CAD" w:rsidRDefault="00BB2CAD" w:rsidP="00D10F08">
    <w:pPr>
      <w:suppressAutoHyphens/>
      <w:ind w:right="-720"/>
      <w:rPr>
        <w:rFonts w:asciiTheme="minorHAnsi" w:hAnsiTheme="minorHAnsi" w:cstheme="minorHAnsi"/>
        <w:color w:val="17365D" w:themeColor="text2" w:themeShade="BF"/>
        <w:spacing w:val="-3"/>
        <w:sz w:val="18"/>
        <w:szCs w:val="18"/>
      </w:rPr>
    </w:pPr>
    <w:r>
      <w:rPr>
        <w:rFonts w:asciiTheme="minorHAnsi" w:hAnsiTheme="minorHAnsi" w:cstheme="minorHAnsi"/>
        <w:color w:val="17365D" w:themeColor="text2" w:themeShade="BF"/>
        <w:spacing w:val="-3"/>
        <w:sz w:val="18"/>
        <w:szCs w:val="18"/>
      </w:rPr>
      <w:t xml:space="preserve">  </w:t>
    </w:r>
    <w:r w:rsidRPr="00B57D6E">
      <w:rPr>
        <w:rFonts w:asciiTheme="minorHAnsi" w:hAnsiTheme="minorHAnsi" w:cstheme="minorHAnsi"/>
        <w:color w:val="17365D" w:themeColor="text2" w:themeShade="BF"/>
        <w:spacing w:val="-3"/>
        <w:sz w:val="18"/>
        <w:szCs w:val="18"/>
      </w:rPr>
      <w:t>P.O. BOX</w:t>
    </w:r>
    <w:r>
      <w:rPr>
        <w:rFonts w:asciiTheme="minorHAnsi" w:hAnsiTheme="minorHAnsi" w:cstheme="minorHAnsi"/>
        <w:color w:val="17365D" w:themeColor="text2" w:themeShade="BF"/>
        <w:spacing w:val="-3"/>
        <w:sz w:val="18"/>
        <w:szCs w:val="18"/>
      </w:rPr>
      <w:t xml:space="preserve"> 9046, OL</w:t>
    </w:r>
    <w:r w:rsidRPr="00B57D6E">
      <w:rPr>
        <w:rFonts w:asciiTheme="minorHAnsi" w:hAnsiTheme="minorHAnsi" w:cstheme="minorHAnsi"/>
        <w:color w:val="17365D" w:themeColor="text2" w:themeShade="BF"/>
        <w:spacing w:val="-3"/>
        <w:sz w:val="18"/>
        <w:szCs w:val="18"/>
      </w:rPr>
      <w:t>YMPIA, WASHINGTON 98507-9046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AD0" w14:textId="39875694" w:rsidR="00BB2CAD" w:rsidRDefault="003E5A43">
    <w:pPr>
      <w:pStyle w:val="Header"/>
    </w:pPr>
    <w:r>
      <w:rPr>
        <w:noProof/>
      </w:rPr>
      <w:pict w14:anchorId="12900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8" o:spid="_x0000_s2070" type="#_x0000_t136" style="position:absolute;margin-left:0;margin-top:0;width:513.2pt;height:146.6pt;rotation:315;z-index:-25164851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310" w14:textId="52948532" w:rsidR="00BB2CAD" w:rsidRDefault="003E5A43" w:rsidP="00407154">
    <w:pPr>
      <w:pStyle w:val="Header"/>
      <w:tabs>
        <w:tab w:val="clear" w:pos="4320"/>
        <w:tab w:val="clear" w:pos="8640"/>
        <w:tab w:val="right" w:pos="9360"/>
      </w:tabs>
      <w:rPr>
        <w:rFonts w:asciiTheme="minorHAnsi" w:hAnsiTheme="minorHAnsi"/>
        <w:color w:val="C00000"/>
        <w:sz w:val="20"/>
      </w:rPr>
    </w:pPr>
    <w:r>
      <w:rPr>
        <w:noProof/>
      </w:rPr>
      <w:pict w14:anchorId="36E3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9" o:spid="_x0000_s2071" type="#_x0000_t136" style="position:absolute;margin-left:0;margin-top:0;width:513.2pt;height:146.6pt;rotation:315;z-index:-25164646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Pr>
        <w:rFonts w:asciiTheme="minorHAnsi" w:hAnsiTheme="minorHAnsi"/>
        <w:sz w:val="20"/>
      </w:rPr>
      <w:tab/>
    </w:r>
    <w:r w:rsidR="00BB2CAD" w:rsidRPr="00380519">
      <w:rPr>
        <w:rFonts w:asciiTheme="minorHAnsi" w:hAnsiTheme="minorHAnsi"/>
        <w:sz w:val="20"/>
      </w:rPr>
      <w:t>ESD Contract # K____</w:t>
    </w:r>
  </w:p>
  <w:p w14:paraId="013603BE" w14:textId="58BFA783" w:rsidR="00BB2CAD" w:rsidRPr="00823D3F" w:rsidRDefault="00BB2CAD" w:rsidP="00407154">
    <w:pPr>
      <w:pStyle w:val="Header"/>
      <w:tabs>
        <w:tab w:val="clear" w:pos="4320"/>
        <w:tab w:val="clear" w:pos="8640"/>
        <w:tab w:val="right" w:pos="9360"/>
      </w:tabs>
      <w:rPr>
        <w:rFonts w:asciiTheme="minorHAnsi" w:hAnsiTheme="minorHAnsi"/>
        <w:sz w:val="20"/>
      </w:rPr>
    </w:pPr>
    <w:r>
      <w:rPr>
        <w:rFonts w:asciiTheme="minorHAnsi" w:hAnsiTheme="minorHAnsi"/>
        <w:color w:val="C00000"/>
        <w:sz w:val="20"/>
      </w:rPr>
      <w:tab/>
    </w:r>
    <w:r w:rsidRPr="00E178AA">
      <w:rPr>
        <w:rFonts w:asciiTheme="minorHAnsi" w:hAnsiTheme="minorHAnsi"/>
        <w:sz w:val="20"/>
      </w:rPr>
      <w:t>ESD Grant No. .___________</w:t>
    </w:r>
  </w:p>
  <w:p w14:paraId="06A4EC37" w14:textId="4063AF6D" w:rsidR="00BB2CAD" w:rsidRDefault="00BB2CAD" w:rsidP="00407154">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r w:rsidRPr="00DC1425">
      <w:rPr>
        <w:rFonts w:asciiTheme="minorHAnsi" w:hAnsiTheme="minorHAnsi"/>
        <w:sz w:val="20"/>
      </w:rPr>
      <w:t>Other</w:t>
    </w:r>
    <w:r>
      <w:rPr>
        <w:rFonts w:asciiTheme="minorHAnsi" w:hAnsiTheme="minorHAnsi"/>
        <w:sz w:val="20"/>
      </w:rPr>
      <w:t xml:space="preserve"> Party Contract No.___________</w:t>
    </w:r>
  </w:p>
  <w:p w14:paraId="57D46EAB" w14:textId="71CD66C0" w:rsidR="00BB2CAD" w:rsidRDefault="00BB2CAD" w:rsidP="00B45980">
    <w:pPr>
      <w:pStyle w:val="Header"/>
      <w:tabs>
        <w:tab w:val="clear" w:pos="4320"/>
        <w:tab w:val="clear" w:pos="8640"/>
        <w:tab w:val="right" w:pos="9360"/>
      </w:tabs>
      <w:rPr>
        <w:rFonts w:asciiTheme="minorHAnsi" w:hAnsiTheme="min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6B1" w14:textId="24CF6156" w:rsidR="00BB2CAD" w:rsidRDefault="003E5A43">
    <w:pPr>
      <w:pStyle w:val="Header"/>
    </w:pPr>
    <w:r>
      <w:rPr>
        <w:noProof/>
      </w:rPr>
      <w:pict w14:anchorId="425A7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7" o:spid="_x0000_s2069" type="#_x0000_t136" style="position:absolute;margin-left:0;margin-top:0;width:513.2pt;height:146.6pt;rotation:315;z-index:-25165056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EE4" w14:textId="37110692" w:rsidR="00BB2CAD" w:rsidRDefault="003E5A43">
    <w:pPr>
      <w:pStyle w:val="Header"/>
    </w:pPr>
    <w:r>
      <w:rPr>
        <w:noProof/>
      </w:rPr>
      <w:pict w14:anchorId="4B272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1" o:spid="_x0000_s2073" type="#_x0000_t136" style="position:absolute;margin-left:0;margin-top:0;width:513.2pt;height:146.6pt;rotation:315;z-index:-25164236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DE8" w14:textId="0A028179" w:rsidR="00BB2CAD" w:rsidRDefault="003E5A43" w:rsidP="00E178AA">
    <w:pPr>
      <w:pStyle w:val="Header"/>
      <w:tabs>
        <w:tab w:val="clear" w:pos="4320"/>
        <w:tab w:val="clear" w:pos="8640"/>
        <w:tab w:val="right" w:pos="9360"/>
      </w:tabs>
      <w:rPr>
        <w:rFonts w:asciiTheme="minorHAnsi" w:hAnsiTheme="minorHAnsi"/>
        <w:color w:val="C00000"/>
        <w:sz w:val="20"/>
      </w:rPr>
    </w:pPr>
    <w:r>
      <w:rPr>
        <w:noProof/>
      </w:rPr>
      <w:pict w14:anchorId="0F03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2" o:spid="_x0000_s2074" type="#_x0000_t136" style="position:absolute;margin-left:0;margin-top:0;width:513.2pt;height:146.6pt;rotation:315;z-index:-25164032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BB2CAD">
      <w:rPr>
        <w:rFonts w:asciiTheme="minorHAnsi" w:hAnsiTheme="minorHAnsi"/>
        <w:sz w:val="20"/>
      </w:rPr>
      <w:tab/>
    </w:r>
    <w:r w:rsidR="00BB2CAD">
      <w:rPr>
        <w:rFonts w:asciiTheme="minorHAnsi" w:hAnsiTheme="minorHAnsi"/>
        <w:sz w:val="20"/>
      </w:rPr>
      <w:tab/>
    </w:r>
    <w:r w:rsidR="00BB2CAD" w:rsidRPr="00823D3F">
      <w:rPr>
        <w:rFonts w:asciiTheme="minorHAnsi" w:hAnsiTheme="minorHAnsi"/>
        <w:sz w:val="20"/>
      </w:rPr>
      <w:t xml:space="preserve">ESD Contract # </w:t>
    </w:r>
    <w:r w:rsidR="00BB2CAD" w:rsidRPr="00DA2CF4">
      <w:rPr>
        <w:rFonts w:asciiTheme="minorHAnsi" w:hAnsiTheme="minorHAnsi"/>
        <w:sz w:val="20"/>
      </w:rPr>
      <w:t>K____</w:t>
    </w:r>
  </w:p>
  <w:p w14:paraId="397FAA88" w14:textId="1A918051" w:rsidR="00BB2CAD" w:rsidRPr="00823D3F" w:rsidRDefault="00BB2CAD" w:rsidP="00E178AA">
    <w:pPr>
      <w:pStyle w:val="Header"/>
      <w:tabs>
        <w:tab w:val="clear" w:pos="4320"/>
        <w:tab w:val="clear" w:pos="8640"/>
        <w:tab w:val="right" w:pos="9360"/>
      </w:tabs>
      <w:rPr>
        <w:rFonts w:asciiTheme="minorHAnsi" w:hAnsiTheme="minorHAnsi"/>
        <w:sz w:val="20"/>
      </w:rPr>
    </w:pPr>
    <w:r>
      <w:rPr>
        <w:rFonts w:asciiTheme="minorHAnsi" w:hAnsiTheme="minorHAnsi"/>
        <w:color w:val="C00000"/>
        <w:sz w:val="20"/>
      </w:rPr>
      <w:tab/>
    </w:r>
    <w:r w:rsidRPr="00E178AA">
      <w:rPr>
        <w:rFonts w:asciiTheme="minorHAnsi" w:hAnsiTheme="minorHAnsi"/>
        <w:sz w:val="20"/>
      </w:rPr>
      <w:t xml:space="preserve">ESD Grant </w:t>
    </w:r>
    <w:r w:rsidR="00A475FC" w:rsidRPr="00E178AA">
      <w:rPr>
        <w:rFonts w:asciiTheme="minorHAnsi" w:hAnsiTheme="minorHAnsi"/>
        <w:sz w:val="20"/>
      </w:rPr>
      <w:t>No.</w:t>
    </w:r>
    <w:r w:rsidR="00A475FC">
      <w:rPr>
        <w:rFonts w:asciiTheme="minorHAnsi" w:hAnsiTheme="minorHAnsi"/>
        <w:sz w:val="20"/>
      </w:rPr>
      <w:t xml:space="preserve"> _</w:t>
    </w:r>
    <w:r>
      <w:rPr>
        <w:rFonts w:asciiTheme="minorHAnsi" w:hAnsiTheme="minorHAnsi"/>
        <w:sz w:val="20"/>
      </w:rPr>
      <w:t>__________</w:t>
    </w:r>
  </w:p>
  <w:p w14:paraId="76BA2391" w14:textId="6FD4ACF4" w:rsidR="00BB2CAD" w:rsidRDefault="00BB2CAD" w:rsidP="00E178AA">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r w:rsidRPr="00DC1425">
      <w:rPr>
        <w:rFonts w:asciiTheme="minorHAnsi" w:hAnsiTheme="minorHAnsi"/>
        <w:sz w:val="20"/>
      </w:rPr>
      <w:t>Other</w:t>
    </w:r>
    <w:r>
      <w:rPr>
        <w:rFonts w:asciiTheme="minorHAnsi" w:hAnsiTheme="minorHAnsi"/>
        <w:sz w:val="20"/>
      </w:rPr>
      <w:t xml:space="preserve"> Party Contract No.___________</w:t>
    </w:r>
  </w:p>
  <w:p w14:paraId="4CFC08DF" w14:textId="77777777" w:rsidR="00BB2CAD" w:rsidRPr="00E178AA" w:rsidRDefault="00BB2CAD" w:rsidP="00E178AA">
    <w:pPr>
      <w:pStyle w:val="Header"/>
      <w:tabs>
        <w:tab w:val="clear" w:pos="4320"/>
        <w:tab w:val="clear" w:pos="8640"/>
        <w:tab w:val="right" w:pos="9360"/>
      </w:tabs>
      <w:rPr>
        <w:rFonts w:asciiTheme="minorHAnsi" w:hAnsiTheme="minorHAns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E09" w14:textId="7A60A7A3" w:rsidR="00BB2CAD" w:rsidRPr="00B57D6E" w:rsidRDefault="003E5A43" w:rsidP="007310DB">
    <w:pPr>
      <w:suppressAutoHyphens/>
      <w:rPr>
        <w:rFonts w:asciiTheme="minorHAnsi" w:hAnsiTheme="minorHAnsi" w:cstheme="minorHAnsi"/>
        <w:color w:val="17365D" w:themeColor="text2" w:themeShade="BF"/>
        <w:spacing w:val="-3"/>
        <w:sz w:val="18"/>
        <w:szCs w:val="18"/>
      </w:rPr>
    </w:pPr>
    <w:r>
      <w:rPr>
        <w:noProof/>
      </w:rPr>
      <w:pict w14:anchorId="41BC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40" o:spid="_x0000_s2072" type="#_x0000_t136" style="position:absolute;margin-left:0;margin-top:0;width:513.2pt;height:146.6pt;rotation:315;z-index:-25164441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Pr>
        <w:noProof/>
      </w:rPr>
      <w:pict w14:anchorId="4FC255BD">
        <v:shape id="_x0000_s2052" type="#_x0000_t136" style="position:absolute;margin-left:0;margin-top:0;width:582.2pt;height:77.6pt;rotation:315;z-index:-25165875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p w14:paraId="06E56C44" w14:textId="77777777" w:rsidR="00BB2CAD" w:rsidRDefault="00BB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65E"/>
    <w:multiLevelType w:val="hybridMultilevel"/>
    <w:tmpl w:val="BD6452E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F17B4D"/>
    <w:multiLevelType w:val="hybridMultilevel"/>
    <w:tmpl w:val="05DAFB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F86810"/>
    <w:multiLevelType w:val="hybridMultilevel"/>
    <w:tmpl w:val="0B786172"/>
    <w:lvl w:ilvl="0" w:tplc="8856D3EA">
      <w:start w:val="1"/>
      <w:numFmt w:val="decimal"/>
      <w:pStyle w:val="T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5ED0"/>
    <w:multiLevelType w:val="hybridMultilevel"/>
    <w:tmpl w:val="2DD0F70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22A76A1"/>
    <w:multiLevelType w:val="hybridMultilevel"/>
    <w:tmpl w:val="F6108CF8"/>
    <w:lvl w:ilvl="0" w:tplc="12406B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42E3"/>
    <w:multiLevelType w:val="hybridMultilevel"/>
    <w:tmpl w:val="E616A13C"/>
    <w:lvl w:ilvl="0" w:tplc="0C70A670">
      <w:start w:val="1"/>
      <w:numFmt w:val="decimal"/>
      <w:lvlText w:val="%1."/>
      <w:lvlJc w:val="left"/>
      <w:pPr>
        <w:ind w:left="2160" w:hanging="720"/>
      </w:pPr>
      <w:rPr>
        <w:rFonts w:hint="default"/>
      </w:rPr>
    </w:lvl>
    <w:lvl w:ilvl="1" w:tplc="2CAAD5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94AAB"/>
    <w:multiLevelType w:val="hybridMultilevel"/>
    <w:tmpl w:val="35CE8E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91828DE">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C71A9"/>
    <w:multiLevelType w:val="multilevel"/>
    <w:tmpl w:val="F6746C40"/>
    <w:lvl w:ilvl="0">
      <w:start w:val="1"/>
      <w:numFmt w:val="lowerLetter"/>
      <w:lvlText w:val="%1."/>
      <w:lvlJc w:val="left"/>
      <w:pPr>
        <w:ind w:left="1152" w:hanging="432"/>
      </w:pPr>
      <w:rPr>
        <w:b w:val="0"/>
        <w:bCs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248A6F81"/>
    <w:multiLevelType w:val="multilevel"/>
    <w:tmpl w:val="B7826D64"/>
    <w:lvl w:ilvl="0">
      <w:start w:val="1"/>
      <w:numFmt w:val="decimal"/>
      <w:lvlText w:val="%1."/>
      <w:lvlJc w:val="left"/>
      <w:pPr>
        <w:ind w:left="360" w:hanging="360"/>
      </w:pPr>
      <w:rPr>
        <w:rFonts w:hint="default"/>
        <w:b/>
        <w:bCs/>
        <w:color w:val="auto"/>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9D51BD"/>
    <w:multiLevelType w:val="hybridMultilevel"/>
    <w:tmpl w:val="22243F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127D16"/>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14B0C"/>
    <w:multiLevelType w:val="singleLevel"/>
    <w:tmpl w:val="EEAE3040"/>
    <w:lvl w:ilvl="0">
      <w:start w:val="1"/>
      <w:numFmt w:val="upperLetter"/>
      <w:pStyle w:val="HeadingAttmt2"/>
      <w:lvlText w:val="%1."/>
      <w:lvlJc w:val="left"/>
      <w:pPr>
        <w:tabs>
          <w:tab w:val="num" w:pos="360"/>
        </w:tabs>
        <w:ind w:left="360" w:hanging="360"/>
      </w:pPr>
    </w:lvl>
  </w:abstractNum>
  <w:abstractNum w:abstractNumId="12" w15:restartNumberingAfterBreak="0">
    <w:nsid w:val="309A3B45"/>
    <w:multiLevelType w:val="multilevel"/>
    <w:tmpl w:val="EA6E20F2"/>
    <w:lvl w:ilvl="0">
      <w:start w:val="1"/>
      <w:numFmt w:val="lowerLet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3" w15:restartNumberingAfterBreak="0">
    <w:nsid w:val="38FF54E6"/>
    <w:multiLevelType w:val="hybridMultilevel"/>
    <w:tmpl w:val="61CA0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56ABB"/>
    <w:multiLevelType w:val="hybridMultilevel"/>
    <w:tmpl w:val="47B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D100BF"/>
    <w:multiLevelType w:val="hybridMultilevel"/>
    <w:tmpl w:val="231A1960"/>
    <w:lvl w:ilvl="0" w:tplc="F546491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E5B08"/>
    <w:multiLevelType w:val="hybridMultilevel"/>
    <w:tmpl w:val="2B6067D8"/>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15:restartNumberingAfterBreak="0">
    <w:nsid w:val="44566113"/>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702E72"/>
    <w:multiLevelType w:val="hybridMultilevel"/>
    <w:tmpl w:val="EE62AF7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C9E25CFA">
      <w:start w:val="1"/>
      <w:numFmt w:val="decimal"/>
      <w:lvlText w:val="%3."/>
      <w:lvlJc w:val="left"/>
      <w:pPr>
        <w:ind w:left="2301" w:hanging="180"/>
      </w:pPr>
      <w:rPr>
        <w:b/>
        <w:bCs/>
      </w:r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9" w15:restartNumberingAfterBreak="0">
    <w:nsid w:val="494E0815"/>
    <w:multiLevelType w:val="hybridMultilevel"/>
    <w:tmpl w:val="CC240B0A"/>
    <w:lvl w:ilvl="0" w:tplc="BC98C43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17E3A"/>
    <w:multiLevelType w:val="hybridMultilevel"/>
    <w:tmpl w:val="B5D2B616"/>
    <w:lvl w:ilvl="0" w:tplc="04090019">
      <w:start w:val="1"/>
      <w:numFmt w:val="lowerLetter"/>
      <w:lvlText w:val="%1."/>
      <w:lvlJc w:val="left"/>
      <w:pPr>
        <w:ind w:left="720" w:hanging="360"/>
      </w:pPr>
    </w:lvl>
    <w:lvl w:ilvl="1" w:tplc="108E8B2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DAE"/>
    <w:multiLevelType w:val="hybridMultilevel"/>
    <w:tmpl w:val="AEB607C6"/>
    <w:lvl w:ilvl="0" w:tplc="05F4A7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D0069"/>
    <w:multiLevelType w:val="hybridMultilevel"/>
    <w:tmpl w:val="43464FA0"/>
    <w:lvl w:ilvl="0" w:tplc="04090001">
      <w:start w:val="1"/>
      <w:numFmt w:val="bullet"/>
      <w:lvlText w:val=""/>
      <w:lvlJc w:val="left"/>
      <w:pPr>
        <w:ind w:left="366" w:hanging="360"/>
      </w:pPr>
      <w:rPr>
        <w:rFonts w:ascii="Symbol" w:hAnsi="Symbol" w:hint="default"/>
      </w:rPr>
    </w:lvl>
    <w:lvl w:ilvl="1" w:tplc="04090003">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3" w15:restartNumberingAfterBreak="0">
    <w:nsid w:val="5544681E"/>
    <w:multiLevelType w:val="hybridMultilevel"/>
    <w:tmpl w:val="3E0CA8F2"/>
    <w:lvl w:ilvl="0" w:tplc="EBFCEB96">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76914"/>
    <w:multiLevelType w:val="hybridMultilevel"/>
    <w:tmpl w:val="AF8AE40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CBF516F"/>
    <w:multiLevelType w:val="hybridMultilevel"/>
    <w:tmpl w:val="154A3C3A"/>
    <w:lvl w:ilvl="0" w:tplc="C24A49E4">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1176"/>
    <w:multiLevelType w:val="hybridMultilevel"/>
    <w:tmpl w:val="BD88AFA6"/>
    <w:lvl w:ilvl="0" w:tplc="04090019">
      <w:start w:val="1"/>
      <w:numFmt w:val="lowerLetter"/>
      <w:lvlText w:val="%1."/>
      <w:lvlJc w:val="left"/>
      <w:pPr>
        <w:ind w:left="720" w:hanging="360"/>
      </w:pPr>
    </w:lvl>
    <w:lvl w:ilvl="1" w:tplc="251E6E8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52642"/>
    <w:multiLevelType w:val="hybridMultilevel"/>
    <w:tmpl w:val="5478F690"/>
    <w:lvl w:ilvl="0" w:tplc="AB0A16B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C186F"/>
    <w:multiLevelType w:val="hybridMultilevel"/>
    <w:tmpl w:val="BAEA2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7BCA5CC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5299D"/>
    <w:multiLevelType w:val="hybridMultilevel"/>
    <w:tmpl w:val="333853D4"/>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75244342"/>
    <w:multiLevelType w:val="hybridMultilevel"/>
    <w:tmpl w:val="408A3FAE"/>
    <w:lvl w:ilvl="0" w:tplc="04090019">
      <w:start w:val="1"/>
      <w:numFmt w:val="lowerLetter"/>
      <w:lvlText w:val="%1."/>
      <w:lvlJc w:val="left"/>
      <w:pPr>
        <w:ind w:left="720" w:hanging="360"/>
      </w:pPr>
    </w:lvl>
    <w:lvl w:ilvl="1" w:tplc="897277CA">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B24A9"/>
    <w:multiLevelType w:val="hybridMultilevel"/>
    <w:tmpl w:val="39D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5C63"/>
    <w:multiLevelType w:val="hybridMultilevel"/>
    <w:tmpl w:val="2D08F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396D30"/>
    <w:multiLevelType w:val="hybridMultilevel"/>
    <w:tmpl w:val="1DF83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19"/>
  </w:num>
  <w:num w:numId="6">
    <w:abstractNumId w:val="27"/>
  </w:num>
  <w:num w:numId="7">
    <w:abstractNumId w:val="32"/>
  </w:num>
  <w:num w:numId="8">
    <w:abstractNumId w:val="16"/>
  </w:num>
  <w:num w:numId="9">
    <w:abstractNumId w:val="29"/>
  </w:num>
  <w:num w:numId="10">
    <w:abstractNumId w:val="23"/>
  </w:num>
  <w:num w:numId="11">
    <w:abstractNumId w:val="0"/>
  </w:num>
  <w:num w:numId="12">
    <w:abstractNumId w:val="33"/>
  </w:num>
  <w:num w:numId="13">
    <w:abstractNumId w:val="31"/>
  </w:num>
  <w:num w:numId="14">
    <w:abstractNumId w:val="14"/>
  </w:num>
  <w:num w:numId="15">
    <w:abstractNumId w:val="22"/>
  </w:num>
  <w:num w:numId="16">
    <w:abstractNumId w:val="5"/>
  </w:num>
  <w:num w:numId="17">
    <w:abstractNumId w:val="1"/>
  </w:num>
  <w:num w:numId="18">
    <w:abstractNumId w:val="24"/>
  </w:num>
  <w:num w:numId="19">
    <w:abstractNumId w:val="12"/>
  </w:num>
  <w:num w:numId="20">
    <w:abstractNumId w:val="10"/>
  </w:num>
  <w:num w:numId="21">
    <w:abstractNumId w:val="6"/>
  </w:num>
  <w:num w:numId="22">
    <w:abstractNumId w:val="20"/>
  </w:num>
  <w:num w:numId="23">
    <w:abstractNumId w:val="26"/>
  </w:num>
  <w:num w:numId="24">
    <w:abstractNumId w:val="30"/>
  </w:num>
  <w:num w:numId="25">
    <w:abstractNumId w:val="28"/>
  </w:num>
  <w:num w:numId="26">
    <w:abstractNumId w:val="9"/>
  </w:num>
  <w:num w:numId="27">
    <w:abstractNumId w:val="3"/>
  </w:num>
  <w:num w:numId="28">
    <w:abstractNumId w:val="7"/>
  </w:num>
  <w:num w:numId="29">
    <w:abstractNumId w:val="17"/>
  </w:num>
  <w:num w:numId="30">
    <w:abstractNumId w:val="18"/>
  </w:num>
  <w:num w:numId="31">
    <w:abstractNumId w:val="25"/>
  </w:num>
  <w:num w:numId="32">
    <w:abstractNumId w:val="21"/>
  </w:num>
  <w:num w:numId="33">
    <w:abstractNumId w:val="4"/>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8"/>
    <w:rsid w:val="00002F04"/>
    <w:rsid w:val="000133A9"/>
    <w:rsid w:val="000165C2"/>
    <w:rsid w:val="000232DC"/>
    <w:rsid w:val="00026545"/>
    <w:rsid w:val="00026A35"/>
    <w:rsid w:val="0002742A"/>
    <w:rsid w:val="000321D1"/>
    <w:rsid w:val="00037919"/>
    <w:rsid w:val="00041415"/>
    <w:rsid w:val="000449E3"/>
    <w:rsid w:val="00044DD7"/>
    <w:rsid w:val="00052D12"/>
    <w:rsid w:val="00055756"/>
    <w:rsid w:val="000605A3"/>
    <w:rsid w:val="00064344"/>
    <w:rsid w:val="000775DF"/>
    <w:rsid w:val="00077AEB"/>
    <w:rsid w:val="00083D9C"/>
    <w:rsid w:val="000875FF"/>
    <w:rsid w:val="00094917"/>
    <w:rsid w:val="000A65A1"/>
    <w:rsid w:val="000B1BB8"/>
    <w:rsid w:val="000B2265"/>
    <w:rsid w:val="000B3C53"/>
    <w:rsid w:val="000C3EB2"/>
    <w:rsid w:val="000C5673"/>
    <w:rsid w:val="000C5A9B"/>
    <w:rsid w:val="000C64A1"/>
    <w:rsid w:val="000D17AA"/>
    <w:rsid w:val="000F3C05"/>
    <w:rsid w:val="000F71C9"/>
    <w:rsid w:val="00106BD2"/>
    <w:rsid w:val="00123041"/>
    <w:rsid w:val="00127CFB"/>
    <w:rsid w:val="00133B1B"/>
    <w:rsid w:val="00142162"/>
    <w:rsid w:val="001426B9"/>
    <w:rsid w:val="00143FBC"/>
    <w:rsid w:val="0015084E"/>
    <w:rsid w:val="00153486"/>
    <w:rsid w:val="001538DA"/>
    <w:rsid w:val="00155453"/>
    <w:rsid w:val="00163AAE"/>
    <w:rsid w:val="001703CF"/>
    <w:rsid w:val="00183392"/>
    <w:rsid w:val="001862BF"/>
    <w:rsid w:val="0018787A"/>
    <w:rsid w:val="001923D6"/>
    <w:rsid w:val="001948F1"/>
    <w:rsid w:val="001A1933"/>
    <w:rsid w:val="001A49BF"/>
    <w:rsid w:val="001A72C6"/>
    <w:rsid w:val="001C2C57"/>
    <w:rsid w:val="001C602C"/>
    <w:rsid w:val="001D09F8"/>
    <w:rsid w:val="001D119F"/>
    <w:rsid w:val="001D5C51"/>
    <w:rsid w:val="001D5EFC"/>
    <w:rsid w:val="001D743D"/>
    <w:rsid w:val="001E5639"/>
    <w:rsid w:val="001E7A93"/>
    <w:rsid w:val="001E7E8D"/>
    <w:rsid w:val="002042E2"/>
    <w:rsid w:val="00215D49"/>
    <w:rsid w:val="00223F5B"/>
    <w:rsid w:val="002241D4"/>
    <w:rsid w:val="002305E8"/>
    <w:rsid w:val="002311B0"/>
    <w:rsid w:val="00231F77"/>
    <w:rsid w:val="0024223C"/>
    <w:rsid w:val="00243F64"/>
    <w:rsid w:val="00244CC6"/>
    <w:rsid w:val="00252AC8"/>
    <w:rsid w:val="00256976"/>
    <w:rsid w:val="00262E3E"/>
    <w:rsid w:val="002704C3"/>
    <w:rsid w:val="00271E6D"/>
    <w:rsid w:val="00287EF3"/>
    <w:rsid w:val="00295732"/>
    <w:rsid w:val="00296139"/>
    <w:rsid w:val="00296945"/>
    <w:rsid w:val="0029799D"/>
    <w:rsid w:val="002B1DD3"/>
    <w:rsid w:val="002B67CE"/>
    <w:rsid w:val="002B7A5A"/>
    <w:rsid w:val="002D046D"/>
    <w:rsid w:val="002D6D59"/>
    <w:rsid w:val="002E1047"/>
    <w:rsid w:val="002F02F9"/>
    <w:rsid w:val="002F0442"/>
    <w:rsid w:val="002F2382"/>
    <w:rsid w:val="002F3405"/>
    <w:rsid w:val="0030220D"/>
    <w:rsid w:val="0032141D"/>
    <w:rsid w:val="00321FA9"/>
    <w:rsid w:val="00324C98"/>
    <w:rsid w:val="003269D1"/>
    <w:rsid w:val="00332B63"/>
    <w:rsid w:val="00340D7F"/>
    <w:rsid w:val="00350D96"/>
    <w:rsid w:val="00353E82"/>
    <w:rsid w:val="00356983"/>
    <w:rsid w:val="003573FE"/>
    <w:rsid w:val="00362129"/>
    <w:rsid w:val="00366A2C"/>
    <w:rsid w:val="00370419"/>
    <w:rsid w:val="00380519"/>
    <w:rsid w:val="00382A2A"/>
    <w:rsid w:val="00385DC6"/>
    <w:rsid w:val="003871CB"/>
    <w:rsid w:val="003943EF"/>
    <w:rsid w:val="003A0395"/>
    <w:rsid w:val="003C21C5"/>
    <w:rsid w:val="003C344B"/>
    <w:rsid w:val="003C48D7"/>
    <w:rsid w:val="003C5E85"/>
    <w:rsid w:val="003E242A"/>
    <w:rsid w:val="003E5A43"/>
    <w:rsid w:val="00407154"/>
    <w:rsid w:val="00407902"/>
    <w:rsid w:val="00412857"/>
    <w:rsid w:val="0041692D"/>
    <w:rsid w:val="0041709E"/>
    <w:rsid w:val="0042454A"/>
    <w:rsid w:val="004270DA"/>
    <w:rsid w:val="004271DF"/>
    <w:rsid w:val="00430089"/>
    <w:rsid w:val="00447E6E"/>
    <w:rsid w:val="004530BE"/>
    <w:rsid w:val="004534E6"/>
    <w:rsid w:val="00453E87"/>
    <w:rsid w:val="00456D72"/>
    <w:rsid w:val="004611E8"/>
    <w:rsid w:val="00470624"/>
    <w:rsid w:val="00471917"/>
    <w:rsid w:val="00472E20"/>
    <w:rsid w:val="0047518E"/>
    <w:rsid w:val="004764BF"/>
    <w:rsid w:val="004775CE"/>
    <w:rsid w:val="00480050"/>
    <w:rsid w:val="004803F5"/>
    <w:rsid w:val="0048374E"/>
    <w:rsid w:val="00485B04"/>
    <w:rsid w:val="0048622D"/>
    <w:rsid w:val="004A3735"/>
    <w:rsid w:val="004B30C2"/>
    <w:rsid w:val="004B463B"/>
    <w:rsid w:val="004B67B6"/>
    <w:rsid w:val="004E17E7"/>
    <w:rsid w:val="004F165D"/>
    <w:rsid w:val="004F7BC1"/>
    <w:rsid w:val="00501138"/>
    <w:rsid w:val="00504C14"/>
    <w:rsid w:val="00505327"/>
    <w:rsid w:val="00511AD2"/>
    <w:rsid w:val="00526FF0"/>
    <w:rsid w:val="0054073F"/>
    <w:rsid w:val="00541FDC"/>
    <w:rsid w:val="005604B7"/>
    <w:rsid w:val="00564848"/>
    <w:rsid w:val="005852C2"/>
    <w:rsid w:val="00596CB1"/>
    <w:rsid w:val="005B3C44"/>
    <w:rsid w:val="005D6D3C"/>
    <w:rsid w:val="005E3D03"/>
    <w:rsid w:val="005E5ED2"/>
    <w:rsid w:val="005F68FF"/>
    <w:rsid w:val="006042DD"/>
    <w:rsid w:val="006055DE"/>
    <w:rsid w:val="00635DB8"/>
    <w:rsid w:val="00657C51"/>
    <w:rsid w:val="006610A8"/>
    <w:rsid w:val="00661750"/>
    <w:rsid w:val="006638A5"/>
    <w:rsid w:val="006656D8"/>
    <w:rsid w:val="006867DD"/>
    <w:rsid w:val="00691793"/>
    <w:rsid w:val="00697C6D"/>
    <w:rsid w:val="006A0251"/>
    <w:rsid w:val="006A7619"/>
    <w:rsid w:val="006A7CB2"/>
    <w:rsid w:val="006B5FC3"/>
    <w:rsid w:val="006B6AB7"/>
    <w:rsid w:val="006D71C6"/>
    <w:rsid w:val="006E2A8A"/>
    <w:rsid w:val="006F0A22"/>
    <w:rsid w:val="006F53A2"/>
    <w:rsid w:val="00701967"/>
    <w:rsid w:val="0070442E"/>
    <w:rsid w:val="00722E26"/>
    <w:rsid w:val="00724EE7"/>
    <w:rsid w:val="007310DB"/>
    <w:rsid w:val="00737555"/>
    <w:rsid w:val="00746E65"/>
    <w:rsid w:val="007511FE"/>
    <w:rsid w:val="00753486"/>
    <w:rsid w:val="007619D7"/>
    <w:rsid w:val="00764D17"/>
    <w:rsid w:val="00767AB5"/>
    <w:rsid w:val="00767C41"/>
    <w:rsid w:val="00772BDE"/>
    <w:rsid w:val="00797598"/>
    <w:rsid w:val="007A3B58"/>
    <w:rsid w:val="007A5E4C"/>
    <w:rsid w:val="007C652A"/>
    <w:rsid w:val="007D42F3"/>
    <w:rsid w:val="007E3085"/>
    <w:rsid w:val="008067B1"/>
    <w:rsid w:val="0080705F"/>
    <w:rsid w:val="008074A5"/>
    <w:rsid w:val="0081372F"/>
    <w:rsid w:val="00813934"/>
    <w:rsid w:val="0081503A"/>
    <w:rsid w:val="008229E5"/>
    <w:rsid w:val="00823D3F"/>
    <w:rsid w:val="008457C2"/>
    <w:rsid w:val="0085470F"/>
    <w:rsid w:val="00854847"/>
    <w:rsid w:val="00855137"/>
    <w:rsid w:val="00873371"/>
    <w:rsid w:val="008901E5"/>
    <w:rsid w:val="008931AF"/>
    <w:rsid w:val="008D3236"/>
    <w:rsid w:val="008D334B"/>
    <w:rsid w:val="008D495E"/>
    <w:rsid w:val="008D7C22"/>
    <w:rsid w:val="008E1400"/>
    <w:rsid w:val="008E580D"/>
    <w:rsid w:val="008F0FB9"/>
    <w:rsid w:val="0090096E"/>
    <w:rsid w:val="00926029"/>
    <w:rsid w:val="009340D5"/>
    <w:rsid w:val="0094542A"/>
    <w:rsid w:val="009568DD"/>
    <w:rsid w:val="00956DF6"/>
    <w:rsid w:val="009578F3"/>
    <w:rsid w:val="009622F0"/>
    <w:rsid w:val="00962D9B"/>
    <w:rsid w:val="0097631E"/>
    <w:rsid w:val="00984623"/>
    <w:rsid w:val="00984E0B"/>
    <w:rsid w:val="00995F9F"/>
    <w:rsid w:val="00997BB5"/>
    <w:rsid w:val="009A5EE6"/>
    <w:rsid w:val="009A7B44"/>
    <w:rsid w:val="009A7BF0"/>
    <w:rsid w:val="009A7DC3"/>
    <w:rsid w:val="009B6296"/>
    <w:rsid w:val="009B6C1C"/>
    <w:rsid w:val="009C3D58"/>
    <w:rsid w:val="009E1802"/>
    <w:rsid w:val="009E72B9"/>
    <w:rsid w:val="009F083B"/>
    <w:rsid w:val="009F445E"/>
    <w:rsid w:val="009F61F3"/>
    <w:rsid w:val="00A002F4"/>
    <w:rsid w:val="00A02D69"/>
    <w:rsid w:val="00A04D3B"/>
    <w:rsid w:val="00A05FF7"/>
    <w:rsid w:val="00A06598"/>
    <w:rsid w:val="00A2646C"/>
    <w:rsid w:val="00A426A5"/>
    <w:rsid w:val="00A42F08"/>
    <w:rsid w:val="00A46EB4"/>
    <w:rsid w:val="00A475FC"/>
    <w:rsid w:val="00A52BD1"/>
    <w:rsid w:val="00A5546D"/>
    <w:rsid w:val="00A57FF3"/>
    <w:rsid w:val="00A62B1A"/>
    <w:rsid w:val="00A67BF9"/>
    <w:rsid w:val="00A7263B"/>
    <w:rsid w:val="00A850D7"/>
    <w:rsid w:val="00A912C1"/>
    <w:rsid w:val="00A976B4"/>
    <w:rsid w:val="00AA1BC2"/>
    <w:rsid w:val="00AC34F3"/>
    <w:rsid w:val="00AD2219"/>
    <w:rsid w:val="00AD249C"/>
    <w:rsid w:val="00AD41D4"/>
    <w:rsid w:val="00AD5C4B"/>
    <w:rsid w:val="00AD6AEF"/>
    <w:rsid w:val="00AE40EC"/>
    <w:rsid w:val="00B11760"/>
    <w:rsid w:val="00B245A1"/>
    <w:rsid w:val="00B24F01"/>
    <w:rsid w:val="00B3368A"/>
    <w:rsid w:val="00B44AB0"/>
    <w:rsid w:val="00B45980"/>
    <w:rsid w:val="00B502BC"/>
    <w:rsid w:val="00B7013D"/>
    <w:rsid w:val="00B82DA7"/>
    <w:rsid w:val="00B82E78"/>
    <w:rsid w:val="00BB2CAD"/>
    <w:rsid w:val="00BB3133"/>
    <w:rsid w:val="00BB7339"/>
    <w:rsid w:val="00BC647E"/>
    <w:rsid w:val="00BD2269"/>
    <w:rsid w:val="00BD2B5F"/>
    <w:rsid w:val="00BD4509"/>
    <w:rsid w:val="00BD4656"/>
    <w:rsid w:val="00BD748A"/>
    <w:rsid w:val="00BE1EE8"/>
    <w:rsid w:val="00BE7574"/>
    <w:rsid w:val="00C01791"/>
    <w:rsid w:val="00C07A86"/>
    <w:rsid w:val="00C14E3C"/>
    <w:rsid w:val="00C21529"/>
    <w:rsid w:val="00C22E7E"/>
    <w:rsid w:val="00C32804"/>
    <w:rsid w:val="00C34320"/>
    <w:rsid w:val="00C464EA"/>
    <w:rsid w:val="00C47C55"/>
    <w:rsid w:val="00C51991"/>
    <w:rsid w:val="00C53640"/>
    <w:rsid w:val="00C56DC6"/>
    <w:rsid w:val="00C73347"/>
    <w:rsid w:val="00C8695A"/>
    <w:rsid w:val="00C967F1"/>
    <w:rsid w:val="00CA2E81"/>
    <w:rsid w:val="00CA3D53"/>
    <w:rsid w:val="00CA3ED6"/>
    <w:rsid w:val="00CB0916"/>
    <w:rsid w:val="00CB4710"/>
    <w:rsid w:val="00CB4B26"/>
    <w:rsid w:val="00CB7BD8"/>
    <w:rsid w:val="00CD3B4E"/>
    <w:rsid w:val="00CD3C8B"/>
    <w:rsid w:val="00CE2909"/>
    <w:rsid w:val="00CE42E8"/>
    <w:rsid w:val="00CF393F"/>
    <w:rsid w:val="00CF40C6"/>
    <w:rsid w:val="00CF5490"/>
    <w:rsid w:val="00D10F08"/>
    <w:rsid w:val="00D12E4A"/>
    <w:rsid w:val="00D1534B"/>
    <w:rsid w:val="00D16CD5"/>
    <w:rsid w:val="00D20998"/>
    <w:rsid w:val="00D21963"/>
    <w:rsid w:val="00D24083"/>
    <w:rsid w:val="00D40F88"/>
    <w:rsid w:val="00D469D0"/>
    <w:rsid w:val="00D4797A"/>
    <w:rsid w:val="00D512F3"/>
    <w:rsid w:val="00D64ECD"/>
    <w:rsid w:val="00D72DBF"/>
    <w:rsid w:val="00D818DE"/>
    <w:rsid w:val="00D8307D"/>
    <w:rsid w:val="00D83E37"/>
    <w:rsid w:val="00D92FB1"/>
    <w:rsid w:val="00D93BDE"/>
    <w:rsid w:val="00D96A40"/>
    <w:rsid w:val="00DA2CF4"/>
    <w:rsid w:val="00DA35D4"/>
    <w:rsid w:val="00DB44C6"/>
    <w:rsid w:val="00DB5EC1"/>
    <w:rsid w:val="00DD70CC"/>
    <w:rsid w:val="00DF27A9"/>
    <w:rsid w:val="00DF4682"/>
    <w:rsid w:val="00DF65C8"/>
    <w:rsid w:val="00E153B6"/>
    <w:rsid w:val="00E178AA"/>
    <w:rsid w:val="00E31CFC"/>
    <w:rsid w:val="00E33DB5"/>
    <w:rsid w:val="00E363AC"/>
    <w:rsid w:val="00E43D54"/>
    <w:rsid w:val="00E46172"/>
    <w:rsid w:val="00E53DF7"/>
    <w:rsid w:val="00E552AF"/>
    <w:rsid w:val="00E55755"/>
    <w:rsid w:val="00E55B79"/>
    <w:rsid w:val="00E5639F"/>
    <w:rsid w:val="00E57B22"/>
    <w:rsid w:val="00E700D8"/>
    <w:rsid w:val="00E71BC5"/>
    <w:rsid w:val="00E77DBF"/>
    <w:rsid w:val="00E87798"/>
    <w:rsid w:val="00E87F7B"/>
    <w:rsid w:val="00E93294"/>
    <w:rsid w:val="00E95EF8"/>
    <w:rsid w:val="00EA25C3"/>
    <w:rsid w:val="00EB0050"/>
    <w:rsid w:val="00EB056B"/>
    <w:rsid w:val="00EB06DB"/>
    <w:rsid w:val="00EB6B96"/>
    <w:rsid w:val="00EB7395"/>
    <w:rsid w:val="00EC1B53"/>
    <w:rsid w:val="00EC5EE4"/>
    <w:rsid w:val="00ED5D72"/>
    <w:rsid w:val="00ED621C"/>
    <w:rsid w:val="00EE6716"/>
    <w:rsid w:val="00EF084E"/>
    <w:rsid w:val="00EF3FF2"/>
    <w:rsid w:val="00F02B10"/>
    <w:rsid w:val="00F02E54"/>
    <w:rsid w:val="00F03988"/>
    <w:rsid w:val="00F155B7"/>
    <w:rsid w:val="00F16C76"/>
    <w:rsid w:val="00F17806"/>
    <w:rsid w:val="00F21015"/>
    <w:rsid w:val="00F232AB"/>
    <w:rsid w:val="00F242AD"/>
    <w:rsid w:val="00F249E5"/>
    <w:rsid w:val="00F376EE"/>
    <w:rsid w:val="00F54313"/>
    <w:rsid w:val="00F6731B"/>
    <w:rsid w:val="00F74D4D"/>
    <w:rsid w:val="00F80ACC"/>
    <w:rsid w:val="00F82750"/>
    <w:rsid w:val="00F91D9A"/>
    <w:rsid w:val="00FA7537"/>
    <w:rsid w:val="00FB60EB"/>
    <w:rsid w:val="00FC2129"/>
    <w:rsid w:val="00FD25E3"/>
    <w:rsid w:val="00FD5107"/>
    <w:rsid w:val="00FE112B"/>
    <w:rsid w:val="00FE5684"/>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78"/>
    <o:shapelayout v:ext="edit">
      <o:idmap v:ext="edit" data="1"/>
    </o:shapelayout>
  </w:shapeDefaults>
  <w:decimalSymbol w:val="."/>
  <w:listSeparator w:val=","/>
  <w14:docId w14:val="61C58F98"/>
  <w15:docId w15:val="{3A053C5E-1F25-4A11-B7E1-8E6C1E5A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07"/>
    <w:rPr>
      <w:rFonts w:ascii="Arial" w:hAnsi="Arial"/>
      <w:sz w:val="24"/>
    </w:rPr>
  </w:style>
  <w:style w:type="paragraph" w:styleId="Heading1">
    <w:name w:val="heading 1"/>
    <w:basedOn w:val="Normal"/>
    <w:next w:val="Normal"/>
    <w:uiPriority w:val="1"/>
    <w:qFormat/>
    <w:rsid w:val="00FD5107"/>
    <w:pPr>
      <w:keepNext/>
      <w:ind w:left="-1080" w:right="-1080"/>
      <w:jc w:val="center"/>
      <w:outlineLvl w:val="0"/>
    </w:pPr>
    <w:rPr>
      <w:rFonts w:ascii="Times New Roman" w:hAnsi="Times New Roman"/>
      <w:b/>
      <w:sz w:val="16"/>
    </w:rPr>
  </w:style>
  <w:style w:type="paragraph" w:styleId="Heading2">
    <w:name w:val="heading 2"/>
    <w:basedOn w:val="Normal"/>
    <w:next w:val="Normal"/>
    <w:qFormat/>
    <w:rsid w:val="00FD5107"/>
    <w:pPr>
      <w:keepNext/>
      <w:widowControl w:val="0"/>
      <w:spacing w:before="240" w:after="60"/>
      <w:outlineLvl w:val="1"/>
    </w:pPr>
    <w:rPr>
      <w:b/>
      <w:i/>
    </w:rPr>
  </w:style>
  <w:style w:type="paragraph" w:styleId="Heading3">
    <w:name w:val="heading 3"/>
    <w:basedOn w:val="Normal"/>
    <w:next w:val="Normal"/>
    <w:qFormat/>
    <w:rsid w:val="00FD5107"/>
    <w:pPr>
      <w:keepNext/>
      <w:widowControl w:val="0"/>
      <w:spacing w:before="240" w:after="60"/>
      <w:outlineLvl w:val="2"/>
    </w:pPr>
  </w:style>
  <w:style w:type="paragraph" w:styleId="Heading4">
    <w:name w:val="heading 4"/>
    <w:basedOn w:val="Normal"/>
    <w:next w:val="Normal"/>
    <w:qFormat/>
    <w:rsid w:val="00FD5107"/>
    <w:pPr>
      <w:keepNext/>
      <w:widowControl w:val="0"/>
      <w:tabs>
        <w:tab w:val="left" w:pos="-720"/>
      </w:tabs>
      <w:suppressAutoHyphens/>
      <w:jc w:val="both"/>
      <w:outlineLvl w:val="3"/>
    </w:pPr>
    <w:rPr>
      <w:rFonts w:ascii="Times New Roman" w:hAnsi="Times New Roman"/>
      <w:spacing w:val="-3"/>
      <w:u w:val="single"/>
    </w:rPr>
  </w:style>
  <w:style w:type="paragraph" w:styleId="Heading5">
    <w:name w:val="heading 5"/>
    <w:basedOn w:val="Normal"/>
    <w:next w:val="Normal"/>
    <w:qFormat/>
    <w:rsid w:val="00FD5107"/>
    <w:pPr>
      <w:keepNext/>
      <w:widowControl w:val="0"/>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D5107"/>
    <w:pPr>
      <w:keepNext/>
      <w:widowControl w:val="0"/>
      <w:tabs>
        <w:tab w:val="left" w:pos="-720"/>
      </w:tabs>
      <w:suppressAutoHyphens/>
      <w:jc w:val="both"/>
      <w:outlineLvl w:val="5"/>
    </w:pPr>
    <w:rPr>
      <w:rFonts w:ascii="Times New Roman" w:hAnsi="Times New Roman"/>
      <w:b/>
      <w:spacing w:val="-3"/>
      <w:u w:val="single"/>
    </w:rPr>
  </w:style>
  <w:style w:type="paragraph" w:styleId="Heading7">
    <w:name w:val="heading 7"/>
    <w:basedOn w:val="Normal"/>
    <w:next w:val="Normal"/>
    <w:qFormat/>
    <w:rsid w:val="00FD5107"/>
    <w:pPr>
      <w:keepNext/>
      <w:ind w:left="778"/>
      <w:jc w:val="both"/>
      <w:outlineLvl w:val="6"/>
    </w:pPr>
    <w:rPr>
      <w:rFonts w:ascii="Times New Roman" w:hAnsi="Times New Roman"/>
      <w:b/>
      <w:caps/>
      <w:color w:val="0000FF"/>
    </w:rPr>
  </w:style>
  <w:style w:type="paragraph" w:styleId="Heading8">
    <w:name w:val="heading 8"/>
    <w:basedOn w:val="Normal"/>
    <w:next w:val="Normal"/>
    <w:qFormat/>
    <w:rsid w:val="00FD5107"/>
    <w:pPr>
      <w:keepNext/>
      <w:outlineLvl w:val="7"/>
    </w:pPr>
    <w:rPr>
      <w:b/>
      <w:color w:val="000000"/>
      <w:sz w:val="20"/>
    </w:rPr>
  </w:style>
  <w:style w:type="paragraph" w:styleId="Heading9">
    <w:name w:val="heading 9"/>
    <w:basedOn w:val="Normal"/>
    <w:next w:val="Normal"/>
    <w:qFormat/>
    <w:rsid w:val="00FD5107"/>
    <w:pPr>
      <w:keepNext/>
      <w:outlineLvl w:val="8"/>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107"/>
    <w:pPr>
      <w:tabs>
        <w:tab w:val="center" w:pos="4320"/>
        <w:tab w:val="right" w:pos="8640"/>
      </w:tabs>
    </w:pPr>
  </w:style>
  <w:style w:type="paragraph" w:styleId="Footer">
    <w:name w:val="footer"/>
    <w:basedOn w:val="Normal"/>
    <w:link w:val="FooterChar"/>
    <w:uiPriority w:val="99"/>
    <w:rsid w:val="00FD5107"/>
    <w:pPr>
      <w:tabs>
        <w:tab w:val="center" w:pos="4320"/>
        <w:tab w:val="right" w:pos="8640"/>
      </w:tabs>
    </w:pPr>
  </w:style>
  <w:style w:type="paragraph" w:styleId="Title">
    <w:name w:val="Title"/>
    <w:basedOn w:val="Normal"/>
    <w:qFormat/>
    <w:rsid w:val="00FD5107"/>
    <w:pPr>
      <w:ind w:right="-180"/>
      <w:jc w:val="center"/>
    </w:pPr>
    <w:rPr>
      <w:b/>
    </w:rPr>
  </w:style>
  <w:style w:type="paragraph" w:styleId="BlockText">
    <w:name w:val="Block Text"/>
    <w:basedOn w:val="Normal"/>
    <w:rsid w:val="00FD5107"/>
    <w:pPr>
      <w:ind w:left="-540" w:right="-576"/>
    </w:pPr>
    <w:rPr>
      <w:rFonts w:ascii="Times New Roman" w:hAnsi="Times New Roman"/>
      <w:sz w:val="22"/>
    </w:rPr>
  </w:style>
  <w:style w:type="paragraph" w:styleId="DocumentMap">
    <w:name w:val="Document Map"/>
    <w:basedOn w:val="Normal"/>
    <w:semiHidden/>
    <w:rsid w:val="00FD5107"/>
    <w:pPr>
      <w:shd w:val="clear" w:color="auto" w:fill="000080"/>
    </w:pPr>
    <w:rPr>
      <w:rFonts w:ascii="Tahoma" w:hAnsi="Tahoma"/>
    </w:rPr>
  </w:style>
  <w:style w:type="paragraph" w:styleId="BodyText2">
    <w:name w:val="Body Text 2"/>
    <w:basedOn w:val="Normal"/>
    <w:link w:val="BodyText2Char"/>
    <w:rsid w:val="00FD5107"/>
    <w:pPr>
      <w:widowControl w:val="0"/>
      <w:tabs>
        <w:tab w:val="left" w:pos="-720"/>
      </w:tabs>
      <w:suppressAutoHyphens/>
      <w:jc w:val="both"/>
    </w:pPr>
    <w:rPr>
      <w:rFonts w:ascii="Times New Roman" w:hAnsi="Times New Roman"/>
      <w:spacing w:val="-3"/>
    </w:rPr>
  </w:style>
  <w:style w:type="paragraph" w:styleId="BodyText3">
    <w:name w:val="Body Text 3"/>
    <w:basedOn w:val="Normal"/>
    <w:link w:val="BodyText3Char"/>
    <w:rsid w:val="00FD5107"/>
    <w:pPr>
      <w:widowControl w:val="0"/>
      <w:tabs>
        <w:tab w:val="left" w:pos="-720"/>
      </w:tabs>
      <w:suppressAutoHyphens/>
      <w:jc w:val="both"/>
    </w:pPr>
    <w:rPr>
      <w:rFonts w:ascii="Times New Roman" w:hAnsi="Times New Roman"/>
      <w:b/>
      <w:i/>
      <w:spacing w:val="-3"/>
    </w:rPr>
  </w:style>
  <w:style w:type="paragraph" w:styleId="BodyText">
    <w:name w:val="Body Text"/>
    <w:basedOn w:val="Normal"/>
    <w:link w:val="BodyTextChar"/>
    <w:uiPriority w:val="1"/>
    <w:qFormat/>
    <w:rsid w:val="00FD5107"/>
    <w:pPr>
      <w:widowControl w:val="0"/>
      <w:tabs>
        <w:tab w:val="left" w:pos="-720"/>
      </w:tabs>
      <w:suppressAutoHyphens/>
      <w:jc w:val="both"/>
    </w:pPr>
    <w:rPr>
      <w:rFonts w:ascii="Times New Roman" w:hAnsi="Times New Roman"/>
      <w:i/>
      <w:spacing w:val="-3"/>
    </w:rPr>
  </w:style>
  <w:style w:type="paragraph" w:styleId="TOC1">
    <w:name w:val="toc 1"/>
    <w:basedOn w:val="Normal"/>
    <w:next w:val="Normal"/>
    <w:autoRedefine/>
    <w:semiHidden/>
    <w:rsid w:val="00FD5107"/>
    <w:pPr>
      <w:widowControl w:val="0"/>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autoRedefine/>
    <w:semiHidden/>
    <w:rsid w:val="00FD5107"/>
    <w:pPr>
      <w:widowControl w:val="0"/>
      <w:tabs>
        <w:tab w:val="right" w:leader="dot" w:pos="9360"/>
      </w:tabs>
      <w:suppressAutoHyphens/>
      <w:ind w:left="1440" w:right="720" w:hanging="720"/>
    </w:pPr>
    <w:rPr>
      <w:rFonts w:ascii="Courier New" w:hAnsi="Courier New"/>
    </w:rPr>
  </w:style>
  <w:style w:type="paragraph" w:styleId="BodyTextIndent3">
    <w:name w:val="Body Text Indent 3"/>
    <w:basedOn w:val="Normal"/>
    <w:rsid w:val="00FD5107"/>
    <w:pPr>
      <w:tabs>
        <w:tab w:val="left" w:pos="-720"/>
        <w:tab w:val="left" w:pos="0"/>
      </w:tabs>
      <w:suppressAutoHyphens/>
      <w:ind w:left="720"/>
      <w:jc w:val="both"/>
    </w:pPr>
    <w:rPr>
      <w:rFonts w:ascii="Times New Roman" w:hAnsi="Times New Roman"/>
      <w:spacing w:val="-3"/>
      <w:sz w:val="22"/>
    </w:rPr>
  </w:style>
  <w:style w:type="paragraph" w:styleId="BodyTextIndent">
    <w:name w:val="Body Text Indent"/>
    <w:basedOn w:val="Normal"/>
    <w:rsid w:val="00FD5107"/>
    <w:pPr>
      <w:widowControl w:val="0"/>
      <w:spacing w:after="120"/>
      <w:ind w:left="360"/>
    </w:pPr>
    <w:rPr>
      <w:rFonts w:ascii="Courier New" w:hAnsi="Courier New"/>
    </w:rPr>
  </w:style>
  <w:style w:type="paragraph" w:styleId="BodyTextIndent2">
    <w:name w:val="Body Text Indent 2"/>
    <w:basedOn w:val="Normal"/>
    <w:rsid w:val="00FD5107"/>
    <w:pPr>
      <w:tabs>
        <w:tab w:val="left" w:pos="-720"/>
        <w:tab w:val="left" w:pos="0"/>
        <w:tab w:val="left" w:pos="1440"/>
      </w:tabs>
      <w:suppressAutoHyphens/>
      <w:ind w:left="2160" w:hanging="2880"/>
      <w:jc w:val="both"/>
    </w:pPr>
    <w:rPr>
      <w:rFonts w:ascii="Times New Roman" w:hAnsi="Times New Roman"/>
      <w:spacing w:val="-3"/>
      <w:sz w:val="22"/>
    </w:rPr>
  </w:style>
  <w:style w:type="character" w:styleId="PageNumber">
    <w:name w:val="page number"/>
    <w:basedOn w:val="DefaultParagraphFont"/>
    <w:rsid w:val="00FD5107"/>
  </w:style>
  <w:style w:type="paragraph" w:customStyle="1" w:styleId="HeadingAttmt3">
    <w:name w:val="Heading Attmt 3"/>
    <w:basedOn w:val="HeadingAttmt2"/>
    <w:next w:val="Normal"/>
    <w:rsid w:val="00FD5107"/>
    <w:pPr>
      <w:numPr>
        <w:numId w:val="0"/>
      </w:numPr>
      <w:tabs>
        <w:tab w:val="num" w:pos="360"/>
      </w:tabs>
      <w:ind w:left="360" w:hanging="360"/>
    </w:pPr>
  </w:style>
  <w:style w:type="paragraph" w:customStyle="1" w:styleId="HeadingAttmt2">
    <w:name w:val="Heading Attmt 2"/>
    <w:basedOn w:val="Heading2"/>
    <w:next w:val="Normal"/>
    <w:rsid w:val="00FD5107"/>
    <w:pPr>
      <w:keepNext w:val="0"/>
      <w:widowControl/>
      <w:numPr>
        <w:numId w:val="1"/>
      </w:numPr>
      <w:spacing w:before="160" w:after="160" w:line="480" w:lineRule="auto"/>
      <w:jc w:val="both"/>
      <w:outlineLvl w:val="0"/>
    </w:pPr>
    <w:rPr>
      <w:sz w:val="28"/>
    </w:rPr>
  </w:style>
  <w:style w:type="paragraph" w:customStyle="1" w:styleId="Definitions">
    <w:name w:val="Definitions"/>
    <w:basedOn w:val="Normal"/>
    <w:rsid w:val="00FD5107"/>
    <w:pPr>
      <w:spacing w:after="180"/>
      <w:ind w:left="720"/>
      <w:jc w:val="both"/>
    </w:pPr>
    <w:rPr>
      <w:rFonts w:ascii="Times New Roman" w:hAnsi="Times New Roman"/>
      <w:sz w:val="20"/>
    </w:rPr>
  </w:style>
  <w:style w:type="paragraph" w:styleId="BalloonText">
    <w:name w:val="Balloon Text"/>
    <w:basedOn w:val="Normal"/>
    <w:semiHidden/>
    <w:rsid w:val="00FD5107"/>
    <w:pPr>
      <w:ind w:left="778"/>
      <w:jc w:val="both"/>
    </w:pPr>
    <w:rPr>
      <w:rFonts w:ascii="Tahoma" w:hAnsi="Tahoma"/>
      <w:sz w:val="16"/>
    </w:rPr>
  </w:style>
  <w:style w:type="paragraph" w:styleId="ListParagraph">
    <w:name w:val="List Paragraph"/>
    <w:aliases w:val="List Paragraph 1,List Paragraph 1.,bullet list,Equipment,List Paragraph1,List Paragraph Char Char,numbered,List Paragraph11"/>
    <w:basedOn w:val="Normal"/>
    <w:link w:val="ListParagraphChar"/>
    <w:uiPriority w:val="34"/>
    <w:qFormat/>
    <w:rsid w:val="00E87F7B"/>
    <w:pPr>
      <w:ind w:left="720"/>
      <w:contextualSpacing/>
    </w:pPr>
  </w:style>
  <w:style w:type="table" w:styleId="TableGrid">
    <w:name w:val="Table Grid"/>
    <w:basedOn w:val="TableNormal"/>
    <w:uiPriority w:val="39"/>
    <w:rsid w:val="00447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45980"/>
    <w:rPr>
      <w:rFonts w:ascii="Arial" w:hAnsi="Arial"/>
      <w:sz w:val="24"/>
    </w:rPr>
  </w:style>
  <w:style w:type="character" w:styleId="CommentReference">
    <w:name w:val="annotation reference"/>
    <w:basedOn w:val="DefaultParagraphFont"/>
    <w:semiHidden/>
    <w:unhideWhenUsed/>
    <w:rsid w:val="00D92FB1"/>
    <w:rPr>
      <w:sz w:val="16"/>
      <w:szCs w:val="16"/>
    </w:rPr>
  </w:style>
  <w:style w:type="paragraph" w:styleId="CommentText">
    <w:name w:val="annotation text"/>
    <w:basedOn w:val="Normal"/>
    <w:link w:val="CommentTextChar"/>
    <w:semiHidden/>
    <w:unhideWhenUsed/>
    <w:rsid w:val="00D92FB1"/>
    <w:rPr>
      <w:sz w:val="20"/>
    </w:rPr>
  </w:style>
  <w:style w:type="character" w:customStyle="1" w:styleId="CommentTextChar">
    <w:name w:val="Comment Text Char"/>
    <w:basedOn w:val="DefaultParagraphFont"/>
    <w:link w:val="CommentText"/>
    <w:semiHidden/>
    <w:rsid w:val="00D92FB1"/>
    <w:rPr>
      <w:rFonts w:ascii="Arial" w:hAnsi="Arial"/>
    </w:rPr>
  </w:style>
  <w:style w:type="paragraph" w:styleId="CommentSubject">
    <w:name w:val="annotation subject"/>
    <w:basedOn w:val="CommentText"/>
    <w:next w:val="CommentText"/>
    <w:link w:val="CommentSubjectChar"/>
    <w:semiHidden/>
    <w:unhideWhenUsed/>
    <w:rsid w:val="00D92FB1"/>
    <w:rPr>
      <w:b/>
      <w:bCs/>
    </w:rPr>
  </w:style>
  <w:style w:type="character" w:customStyle="1" w:styleId="CommentSubjectChar">
    <w:name w:val="Comment Subject Char"/>
    <w:basedOn w:val="CommentTextChar"/>
    <w:link w:val="CommentSubject"/>
    <w:semiHidden/>
    <w:rsid w:val="00D92FB1"/>
    <w:rPr>
      <w:rFonts w:ascii="Arial" w:hAnsi="Arial"/>
      <w:b/>
      <w:bCs/>
    </w:rPr>
  </w:style>
  <w:style w:type="paragraph" w:customStyle="1" w:styleId="Default">
    <w:name w:val="Default"/>
    <w:rsid w:val="00962D9B"/>
    <w:pPr>
      <w:autoSpaceDE w:val="0"/>
      <w:autoSpaceDN w:val="0"/>
      <w:adjustRightInd w:val="0"/>
    </w:pPr>
    <w:rPr>
      <w:color w:val="000000"/>
      <w:sz w:val="24"/>
      <w:szCs w:val="24"/>
    </w:rPr>
  </w:style>
  <w:style w:type="paragraph" w:customStyle="1" w:styleId="Normal1">
    <w:name w:val="Normal1"/>
    <w:rsid w:val="00C32804"/>
    <w:pPr>
      <w:spacing w:line="276" w:lineRule="auto"/>
    </w:pPr>
    <w:rPr>
      <w:rFonts w:ascii="Arial" w:eastAsia="Arial" w:hAnsi="Arial" w:cs="Arial"/>
      <w:sz w:val="22"/>
      <w:szCs w:val="22"/>
    </w:rPr>
  </w:style>
  <w:style w:type="character" w:styleId="Hyperlink">
    <w:name w:val="Hyperlink"/>
    <w:basedOn w:val="DefaultParagraphFont"/>
    <w:uiPriority w:val="99"/>
    <w:unhideWhenUsed/>
    <w:rsid w:val="00C32804"/>
    <w:rPr>
      <w:color w:val="0000FF" w:themeColor="hyperlink"/>
      <w:u w:val="single"/>
    </w:rPr>
  </w:style>
  <w:style w:type="character" w:customStyle="1" w:styleId="tgc">
    <w:name w:val="_tgc"/>
    <w:basedOn w:val="DefaultParagraphFont"/>
    <w:rsid w:val="00873371"/>
  </w:style>
  <w:style w:type="character" w:styleId="UnresolvedMention">
    <w:name w:val="Unresolved Mention"/>
    <w:basedOn w:val="DefaultParagraphFont"/>
    <w:uiPriority w:val="99"/>
    <w:semiHidden/>
    <w:unhideWhenUsed/>
    <w:rsid w:val="002F02F9"/>
    <w:rPr>
      <w:color w:val="605E5C"/>
      <w:shd w:val="clear" w:color="auto" w:fill="E1DFDD"/>
    </w:rPr>
  </w:style>
  <w:style w:type="paragraph" w:styleId="Revision">
    <w:name w:val="Revision"/>
    <w:hidden/>
    <w:uiPriority w:val="99"/>
    <w:semiHidden/>
    <w:rsid w:val="00F155B7"/>
    <w:rPr>
      <w:rFonts w:ascii="Arial" w:hAnsi="Arial"/>
      <w:sz w:val="24"/>
    </w:rPr>
  </w:style>
  <w:style w:type="character" w:customStyle="1" w:styleId="HeaderChar">
    <w:name w:val="Header Char"/>
    <w:basedOn w:val="DefaultParagraphFont"/>
    <w:link w:val="Header"/>
    <w:uiPriority w:val="99"/>
    <w:rsid w:val="00F54313"/>
    <w:rPr>
      <w:rFonts w:ascii="Arial" w:hAnsi="Arial"/>
      <w:sz w:val="24"/>
    </w:rPr>
  </w:style>
  <w:style w:type="paragraph" w:styleId="NormalWeb">
    <w:name w:val="Normal (Web)"/>
    <w:basedOn w:val="Normal"/>
    <w:uiPriority w:val="99"/>
    <w:unhideWhenUsed/>
    <w:rsid w:val="00F80ACC"/>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243F64"/>
    <w:pPr>
      <w:widowControl w:val="0"/>
      <w:autoSpaceDE w:val="0"/>
      <w:autoSpaceDN w:val="0"/>
    </w:pPr>
    <w:rPr>
      <w:rFonts w:ascii="Times New Roman" w:hAnsi="Times New Roman"/>
      <w:sz w:val="22"/>
      <w:szCs w:val="22"/>
    </w:rPr>
  </w:style>
  <w:style w:type="character" w:styleId="PlaceholderText">
    <w:name w:val="Placeholder Text"/>
    <w:basedOn w:val="DefaultParagraphFont"/>
    <w:uiPriority w:val="99"/>
    <w:semiHidden/>
    <w:rsid w:val="0054073F"/>
    <w:rPr>
      <w:color w:val="808080"/>
    </w:rPr>
  </w:style>
  <w:style w:type="paragraph" w:styleId="TOCHeading">
    <w:name w:val="TOC Heading"/>
    <w:basedOn w:val="Heading1"/>
    <w:next w:val="Normal"/>
    <w:uiPriority w:val="39"/>
    <w:unhideWhenUsed/>
    <w:qFormat/>
    <w:rsid w:val="001948F1"/>
    <w:pPr>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OutHead1">
    <w:name w:val="OutHead1"/>
    <w:basedOn w:val="Normal"/>
    <w:rsid w:val="00106BD2"/>
  </w:style>
  <w:style w:type="character" w:customStyle="1" w:styleId="ListParagraphChar">
    <w:name w:val="List Paragraph Char"/>
    <w:aliases w:val="List Paragraph 1 Char,List Paragraph 1. Char,bullet list Char,Equipment Char,List Paragraph1 Char,List Paragraph Char Char Char,numbered Char,List Paragraph11 Char"/>
    <w:basedOn w:val="DefaultParagraphFont"/>
    <w:link w:val="ListParagraph"/>
    <w:uiPriority w:val="34"/>
    <w:rsid w:val="00106BD2"/>
    <w:rPr>
      <w:rFonts w:ascii="Arial" w:hAnsi="Arial"/>
      <w:sz w:val="24"/>
    </w:rPr>
  </w:style>
  <w:style w:type="character" w:customStyle="1" w:styleId="BodyText2Char">
    <w:name w:val="Body Text 2 Char"/>
    <w:basedOn w:val="DefaultParagraphFont"/>
    <w:link w:val="BodyText2"/>
    <w:rsid w:val="00106BD2"/>
    <w:rPr>
      <w:spacing w:val="-3"/>
      <w:sz w:val="24"/>
    </w:rPr>
  </w:style>
  <w:style w:type="paragraph" w:customStyle="1" w:styleId="OutHead2">
    <w:name w:val="OutHead2"/>
    <w:basedOn w:val="Normal"/>
    <w:rsid w:val="005F68FF"/>
  </w:style>
  <w:style w:type="paragraph" w:customStyle="1" w:styleId="OutHead3">
    <w:name w:val="OutHead3"/>
    <w:basedOn w:val="Normal"/>
    <w:rsid w:val="005F68FF"/>
  </w:style>
  <w:style w:type="character" w:customStyle="1" w:styleId="BodyText3Char">
    <w:name w:val="Body Text 3 Char"/>
    <w:basedOn w:val="DefaultParagraphFont"/>
    <w:link w:val="BodyText3"/>
    <w:rsid w:val="005F68FF"/>
    <w:rPr>
      <w:b/>
      <w:i/>
      <w:spacing w:val="-3"/>
      <w:sz w:val="24"/>
    </w:rPr>
  </w:style>
  <w:style w:type="character" w:customStyle="1" w:styleId="BodyTextChar">
    <w:name w:val="Body Text Char"/>
    <w:basedOn w:val="DefaultParagraphFont"/>
    <w:link w:val="BodyText"/>
    <w:uiPriority w:val="1"/>
    <w:rsid w:val="005F68FF"/>
    <w:rPr>
      <w:i/>
      <w:spacing w:val="-3"/>
      <w:sz w:val="24"/>
    </w:rPr>
  </w:style>
  <w:style w:type="paragraph" w:customStyle="1" w:styleId="TC">
    <w:name w:val="T &amp; C"/>
    <w:basedOn w:val="ListParagraph"/>
    <w:link w:val="TCChar"/>
    <w:qFormat/>
    <w:rsid w:val="005F68FF"/>
    <w:pPr>
      <w:numPr>
        <w:numId w:val="3"/>
      </w:numPr>
      <w:spacing w:after="200" w:line="276" w:lineRule="auto"/>
    </w:pPr>
    <w:rPr>
      <w:rFonts w:asciiTheme="minorHAnsi" w:eastAsiaTheme="minorEastAsia" w:hAnsiTheme="minorHAnsi" w:cstheme="minorBidi"/>
      <w:sz w:val="22"/>
      <w:szCs w:val="22"/>
    </w:rPr>
  </w:style>
  <w:style w:type="character" w:customStyle="1" w:styleId="TCChar">
    <w:name w:val="T &amp; C Char"/>
    <w:basedOn w:val="DefaultParagraphFont"/>
    <w:link w:val="TC"/>
    <w:rsid w:val="005F68FF"/>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6610A8"/>
    <w:rPr>
      <w:color w:val="800080" w:themeColor="followedHyperlink"/>
      <w:u w:val="single"/>
    </w:rPr>
  </w:style>
  <w:style w:type="character" w:customStyle="1" w:styleId="Heading6Char">
    <w:name w:val="Heading 6 Char"/>
    <w:basedOn w:val="DefaultParagraphFont"/>
    <w:link w:val="Heading6"/>
    <w:rsid w:val="00823D3F"/>
    <w:rPr>
      <w:b/>
      <w:spacing w:val="-3"/>
      <w:sz w:val="24"/>
      <w:u w:val="single"/>
    </w:rPr>
  </w:style>
  <w:style w:type="paragraph" w:styleId="FootnoteText">
    <w:name w:val="footnote text"/>
    <w:basedOn w:val="Normal"/>
    <w:link w:val="FootnoteTextChar"/>
    <w:uiPriority w:val="99"/>
    <w:semiHidden/>
    <w:unhideWhenUsed/>
    <w:rsid w:val="00CB091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B091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474">
      <w:bodyDiv w:val="1"/>
      <w:marLeft w:val="0"/>
      <w:marRight w:val="0"/>
      <w:marTop w:val="0"/>
      <w:marBottom w:val="0"/>
      <w:divBdr>
        <w:top w:val="none" w:sz="0" w:space="0" w:color="auto"/>
        <w:left w:val="none" w:sz="0" w:space="0" w:color="auto"/>
        <w:bottom w:val="none" w:sz="0" w:space="0" w:color="auto"/>
        <w:right w:val="none" w:sz="0" w:space="0" w:color="auto"/>
      </w:divBdr>
      <w:divsChild>
        <w:div w:id="1076510798">
          <w:marLeft w:val="0"/>
          <w:marRight w:val="0"/>
          <w:marTop w:val="0"/>
          <w:marBottom w:val="0"/>
          <w:divBdr>
            <w:top w:val="none" w:sz="0" w:space="0" w:color="auto"/>
            <w:left w:val="none" w:sz="0" w:space="0" w:color="auto"/>
            <w:bottom w:val="none" w:sz="0" w:space="0" w:color="auto"/>
            <w:right w:val="none" w:sz="0" w:space="0" w:color="auto"/>
          </w:divBdr>
        </w:div>
      </w:divsChild>
    </w:div>
    <w:div w:id="413665907">
      <w:bodyDiv w:val="1"/>
      <w:marLeft w:val="0"/>
      <w:marRight w:val="0"/>
      <w:marTop w:val="0"/>
      <w:marBottom w:val="0"/>
      <w:divBdr>
        <w:top w:val="none" w:sz="0" w:space="0" w:color="auto"/>
        <w:left w:val="none" w:sz="0" w:space="0" w:color="auto"/>
        <w:bottom w:val="none" w:sz="0" w:space="0" w:color="auto"/>
        <w:right w:val="none" w:sz="0" w:space="0" w:color="auto"/>
      </w:divBdr>
    </w:div>
    <w:div w:id="1201745189">
      <w:bodyDiv w:val="1"/>
      <w:marLeft w:val="0"/>
      <w:marRight w:val="0"/>
      <w:marTop w:val="0"/>
      <w:marBottom w:val="0"/>
      <w:divBdr>
        <w:top w:val="none" w:sz="0" w:space="0" w:color="auto"/>
        <w:left w:val="none" w:sz="0" w:space="0" w:color="auto"/>
        <w:bottom w:val="none" w:sz="0" w:space="0" w:color="auto"/>
        <w:right w:val="none" w:sz="0" w:space="0" w:color="auto"/>
      </w:divBdr>
    </w:div>
    <w:div w:id="21200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careerconnectwa.org/career-explore/" TargetMode="External"/><Relationship Id="rId26" Type="http://schemas.openxmlformats.org/officeDocument/2006/relationships/header" Target="header6.xml"/><Relationship Id="rId39" Type="http://schemas.openxmlformats.org/officeDocument/2006/relationships/hyperlink" Target="http://www.wsrcwa.org" TargetMode="External"/><Relationship Id="rId3" Type="http://schemas.openxmlformats.org/officeDocument/2006/relationships/customXml" Target="../customXml/item3.xml"/><Relationship Id="rId21" Type="http://schemas.openxmlformats.org/officeDocument/2006/relationships/hyperlink" Target="mailto:esdgpfsdfundmgmt@esd.wa.gov" TargetMode="External"/><Relationship Id="rId34" Type="http://schemas.openxmlformats.org/officeDocument/2006/relationships/image" Target="media/image3.png"/><Relationship Id="rId42" Type="http://schemas.openxmlformats.org/officeDocument/2006/relationships/header" Target="header11.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https://careerconnectwa.org/career-prep/" TargetMode="External"/><Relationship Id="rId25" Type="http://schemas.openxmlformats.org/officeDocument/2006/relationships/footer" Target="footer2.xml"/><Relationship Id="rId33" Type="http://schemas.openxmlformats.org/officeDocument/2006/relationships/image" Target="media/image2.png"/><Relationship Id="rId38" Type="http://schemas.openxmlformats.org/officeDocument/2006/relationships/hyperlink" Target="mailto:Shelby.Satko@dshs.wa.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sdgpworkforceinitiatives@esd.wa.gov" TargetMode="External"/><Relationship Id="rId29" Type="http://schemas.openxmlformats.org/officeDocument/2006/relationships/header" Target="header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image" Target="media/image5.png"/><Relationship Id="rId40" Type="http://schemas.openxmlformats.org/officeDocument/2006/relationships/hyperlink" Target="http://www.wtb.wa.gov/Documents/Focus14List.doc"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careerconnectwa.org/add-program/" TargetMode="External"/><Relationship Id="rId36" Type="http://schemas.openxmlformats.org/officeDocument/2006/relationships/hyperlink" Target="http://wdr.doleta.gov/directives/corr_doc.cfm?DOCN=2816" TargetMode="External"/><Relationship Id="rId10" Type="http://schemas.openxmlformats.org/officeDocument/2006/relationships/footnotes" Target="footnotes.xml"/><Relationship Id="rId19" Type="http://schemas.openxmlformats.org/officeDocument/2006/relationships/hyperlink" Target="https://careerconnectwa.org/career-launch/" TargetMode="External"/><Relationship Id="rId31" Type="http://schemas.openxmlformats.org/officeDocument/2006/relationships/footer" Target="footer4.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areerconnectwa.org/tool-kit/" TargetMode="Externa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image" Target="media/image4.png"/><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cast.org/our-work/about-udl.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861C575FDD544802DFC573524B8E2" ma:contentTypeVersion="1" ma:contentTypeDescription="Create a new document." ma:contentTypeScope="" ma:versionID="58cbe165b7c96a5d39406d47f6485e8d">
  <xsd:schema xmlns:xsd="http://www.w3.org/2001/XMLSchema" xmlns:xs="http://www.w3.org/2001/XMLSchema" xmlns:p="http://schemas.microsoft.com/office/2006/metadata/properties" targetNamespace="http://schemas.microsoft.com/office/2006/metadata/properties" ma:root="true" ma:fieldsID="5af497b138fc42a37144264f98167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C38D-AA3F-457B-9BC2-C0024D56E197}">
  <ds:schemaRefs>
    <ds:schemaRef ds:uri="http://schemas.microsoft.com/office/2006/metadata/properties"/>
  </ds:schemaRefs>
</ds:datastoreItem>
</file>

<file path=customXml/itemProps2.xml><?xml version="1.0" encoding="utf-8"?>
<ds:datastoreItem xmlns:ds="http://schemas.openxmlformats.org/officeDocument/2006/customXml" ds:itemID="{E0F82202-2820-4C2D-BF57-9E548FBDEF1A}">
  <ds:schemaRefs>
    <ds:schemaRef ds:uri="http://schemas.microsoft.com/office/2006/metadata/longProperties"/>
  </ds:schemaRefs>
</ds:datastoreItem>
</file>

<file path=customXml/itemProps3.xml><?xml version="1.0" encoding="utf-8"?>
<ds:datastoreItem xmlns:ds="http://schemas.openxmlformats.org/officeDocument/2006/customXml" ds:itemID="{B663D277-EA92-42B7-A732-0D08FCD1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B4BF6D-F51E-4568-B47E-DF39B6AFA042}">
  <ds:schemaRefs>
    <ds:schemaRef ds:uri="http://schemas.openxmlformats.org/officeDocument/2006/bibliography"/>
  </ds:schemaRefs>
</ds:datastoreItem>
</file>

<file path=customXml/itemProps5.xml><?xml version="1.0" encoding="utf-8"?>
<ds:datastoreItem xmlns:ds="http://schemas.openxmlformats.org/officeDocument/2006/customXml" ds:itemID="{2CB0F49F-92B0-4CD8-A448-ABEE80CCF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10202</Words>
  <Characters>59486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EMS 690-A</vt:lpstr>
    </vt:vector>
  </TitlesOfParts>
  <Company>ESD</Company>
  <LinksUpToDate>false</LinksUpToDate>
  <CharactersWithSpaces>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690-A</dc:title>
  <dc:subject/>
  <dc:creator>OPA</dc:creator>
  <cp:keywords/>
  <dc:description/>
  <cp:lastModifiedBy>Goff, Andrea (ESD)</cp:lastModifiedBy>
  <cp:revision>4</cp:revision>
  <cp:lastPrinted>2011-06-09T23:15:00Z</cp:lastPrinted>
  <dcterms:created xsi:type="dcterms:W3CDTF">2022-02-10T21:14:00Z</dcterms:created>
  <dcterms:modified xsi:type="dcterms:W3CDTF">2022-02-10T21:23:00Z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ContentType">
    <vt:lpwstr>Web Page</vt:lpwstr>
  </property>
  <property fmtid="{D5CDD505-2E9C-101B-9397-08002B2CF9AE}" pid="8" name="Owner">
    <vt:lpwstr>22</vt:lpwstr>
  </property>
  <property fmtid="{D5CDD505-2E9C-101B-9397-08002B2CF9AE}" pid="9" name="ContentTypeId">
    <vt:lpwstr>0x01010062A861C575FDD544802DFC573524B8E2</vt:lpwstr>
  </property>
  <property fmtid="{D5CDD505-2E9C-101B-9397-08002B2CF9AE}" pid="10" name="Order">
    <vt:r8>1080400</vt:r8>
  </property>
  <property fmtid="{D5CDD505-2E9C-101B-9397-08002B2CF9AE}" pid="11" name="Miscellaneous">
    <vt:lpwstr/>
  </property>
  <property fmtid="{D5CDD505-2E9C-101B-9397-08002B2CF9AE}" pid="12" name="Owner0">
    <vt:lpwstr/>
  </property>
  <property fmtid="{D5CDD505-2E9C-101B-9397-08002B2CF9AE}" pid="13" name="Form Number">
    <vt:lpwstr/>
  </property>
</Properties>
</file>