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6D05" w14:textId="77777777" w:rsidR="007E58C8" w:rsidRPr="00795B5D" w:rsidRDefault="007E58C8">
      <w:pPr>
        <w:jc w:val="center"/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MUKILTEO SCHOOL DISTRICT NO. 6</w:t>
      </w:r>
    </w:p>
    <w:p w14:paraId="4AAC4B02" w14:textId="77777777" w:rsidR="007E58C8" w:rsidRPr="00795B5D" w:rsidRDefault="007E58C8">
      <w:pPr>
        <w:jc w:val="center"/>
        <w:rPr>
          <w:rFonts w:ascii="Calibri" w:hAnsi="Calibri"/>
          <w:sz w:val="22"/>
        </w:rPr>
      </w:pPr>
    </w:p>
    <w:p w14:paraId="4EC65EAC" w14:textId="0308CBC6" w:rsidR="007E58C8" w:rsidRPr="00795B5D" w:rsidRDefault="005448CE" w:rsidP="005448CE">
      <w:pPr>
        <w:tabs>
          <w:tab w:val="center" w:pos="4968"/>
          <w:tab w:val="right" w:pos="9936"/>
        </w:tabs>
        <w:rPr>
          <w:rFonts w:ascii="Calibri" w:hAnsi="Calibri"/>
          <w:b/>
          <w:sz w:val="22"/>
        </w:rPr>
      </w:pPr>
      <w:r w:rsidRPr="00795B5D">
        <w:rPr>
          <w:rFonts w:ascii="Calibri" w:hAnsi="Calibri"/>
          <w:b/>
          <w:sz w:val="22"/>
        </w:rPr>
        <w:tab/>
      </w:r>
      <w:r w:rsidR="00CB3F92">
        <w:rPr>
          <w:rFonts w:ascii="Calibri" w:hAnsi="Calibri"/>
          <w:b/>
          <w:sz w:val="22"/>
        </w:rPr>
        <w:t xml:space="preserve">2022 </w:t>
      </w:r>
      <w:r w:rsidR="007E58C8" w:rsidRPr="00795B5D">
        <w:rPr>
          <w:rFonts w:ascii="Calibri" w:hAnsi="Calibri"/>
          <w:b/>
          <w:sz w:val="22"/>
        </w:rPr>
        <w:t>SMALL WORKS ROSTER</w:t>
      </w:r>
      <w:r w:rsidRPr="00795B5D">
        <w:rPr>
          <w:rFonts w:ascii="Calibri" w:hAnsi="Calibri"/>
          <w:b/>
          <w:sz w:val="22"/>
        </w:rPr>
        <w:tab/>
      </w:r>
    </w:p>
    <w:p w14:paraId="327CACC7" w14:textId="526DE87C" w:rsidR="00B23A64" w:rsidRDefault="007E58C8" w:rsidP="0085484C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 xml:space="preserve">Pursuant to RCW </w:t>
      </w:r>
      <w:r w:rsidR="00F11668" w:rsidRPr="00795B5D">
        <w:rPr>
          <w:rFonts w:ascii="Calibri" w:hAnsi="Calibri"/>
          <w:sz w:val="22"/>
        </w:rPr>
        <w:t>39.04.155</w:t>
      </w:r>
      <w:r w:rsidRPr="00795B5D">
        <w:rPr>
          <w:rFonts w:ascii="Calibri" w:hAnsi="Calibri"/>
          <w:sz w:val="22"/>
        </w:rPr>
        <w:t xml:space="preserve">, the Mukilteo School District is updating its Small Work Roster.  Contractors interested in performing </w:t>
      </w:r>
      <w:r w:rsidR="00CD7A2F" w:rsidRPr="00795B5D">
        <w:rPr>
          <w:rFonts w:ascii="Calibri" w:hAnsi="Calibri"/>
          <w:sz w:val="22"/>
        </w:rPr>
        <w:t>capital construction, remodel,</w:t>
      </w:r>
      <w:r w:rsidRPr="00795B5D">
        <w:rPr>
          <w:rFonts w:ascii="Calibri" w:hAnsi="Calibri"/>
          <w:sz w:val="22"/>
        </w:rPr>
        <w:t xml:space="preserve"> repair</w:t>
      </w:r>
      <w:r w:rsidR="00CD7A2F" w:rsidRPr="00795B5D">
        <w:rPr>
          <w:rFonts w:ascii="Calibri" w:hAnsi="Calibri"/>
          <w:sz w:val="22"/>
        </w:rPr>
        <w:t xml:space="preserve"> or other</w:t>
      </w:r>
      <w:r w:rsidRPr="00795B5D">
        <w:rPr>
          <w:rFonts w:ascii="Calibri" w:hAnsi="Calibri"/>
          <w:sz w:val="22"/>
        </w:rPr>
        <w:t xml:space="preserve"> work </w:t>
      </w:r>
      <w:r w:rsidR="008E41A8" w:rsidRPr="00795B5D">
        <w:rPr>
          <w:rFonts w:ascii="Calibri" w:hAnsi="Calibri"/>
          <w:sz w:val="22"/>
        </w:rPr>
        <w:t>for the D</w:t>
      </w:r>
      <w:r w:rsidR="00721A50" w:rsidRPr="00795B5D">
        <w:rPr>
          <w:rFonts w:ascii="Calibri" w:hAnsi="Calibri"/>
          <w:sz w:val="22"/>
        </w:rPr>
        <w:t xml:space="preserve">istrict </w:t>
      </w:r>
      <w:r w:rsidR="00CB7889" w:rsidRPr="00795B5D">
        <w:rPr>
          <w:rFonts w:ascii="Calibri" w:hAnsi="Calibri"/>
          <w:sz w:val="22"/>
        </w:rPr>
        <w:t>(up to</w:t>
      </w:r>
      <w:r w:rsidR="00C6143E" w:rsidRPr="00795B5D">
        <w:rPr>
          <w:rFonts w:ascii="Calibri" w:hAnsi="Calibri"/>
          <w:sz w:val="22"/>
        </w:rPr>
        <w:t xml:space="preserve"> $3</w:t>
      </w:r>
      <w:r w:rsidR="004D1F8C">
        <w:rPr>
          <w:rFonts w:ascii="Calibri" w:hAnsi="Calibri"/>
          <w:sz w:val="22"/>
        </w:rPr>
        <w:t>50</w:t>
      </w:r>
      <w:r w:rsidRPr="00795B5D">
        <w:rPr>
          <w:rFonts w:ascii="Calibri" w:hAnsi="Calibri"/>
          <w:sz w:val="22"/>
        </w:rPr>
        <w:t>,000 per project</w:t>
      </w:r>
      <w:r w:rsidR="00CB7889" w:rsidRPr="00795B5D">
        <w:rPr>
          <w:rFonts w:ascii="Calibri" w:hAnsi="Calibri"/>
          <w:sz w:val="22"/>
        </w:rPr>
        <w:t>)</w:t>
      </w:r>
      <w:r w:rsidRPr="00795B5D">
        <w:rPr>
          <w:rFonts w:ascii="Calibri" w:hAnsi="Calibri"/>
          <w:sz w:val="22"/>
        </w:rPr>
        <w:t xml:space="preserve"> </w:t>
      </w:r>
      <w:r w:rsidR="00721A50" w:rsidRPr="00795B5D">
        <w:rPr>
          <w:rFonts w:ascii="Calibri" w:hAnsi="Calibri"/>
          <w:sz w:val="22"/>
        </w:rPr>
        <w:t xml:space="preserve">should submit a </w:t>
      </w:r>
      <w:r w:rsidRPr="00795B5D">
        <w:rPr>
          <w:rFonts w:ascii="Calibri" w:hAnsi="Calibri"/>
          <w:sz w:val="22"/>
        </w:rPr>
        <w:t xml:space="preserve">Small Works </w:t>
      </w:r>
      <w:r w:rsidR="00CB7889" w:rsidRPr="00795B5D">
        <w:rPr>
          <w:rFonts w:ascii="Calibri" w:hAnsi="Calibri"/>
          <w:sz w:val="22"/>
        </w:rPr>
        <w:t>Roster Application</w:t>
      </w:r>
      <w:r w:rsidR="00B54781" w:rsidRPr="00795B5D">
        <w:rPr>
          <w:rFonts w:ascii="Calibri" w:hAnsi="Calibri"/>
          <w:sz w:val="22"/>
        </w:rPr>
        <w:t>,</w:t>
      </w:r>
      <w:r w:rsidRPr="00795B5D">
        <w:rPr>
          <w:rFonts w:ascii="Calibri" w:hAnsi="Calibri"/>
          <w:sz w:val="22"/>
        </w:rPr>
        <w:t xml:space="preserve"> av</w:t>
      </w:r>
      <w:r w:rsidR="00CB7889" w:rsidRPr="00795B5D">
        <w:rPr>
          <w:rFonts w:ascii="Calibri" w:hAnsi="Calibri"/>
          <w:sz w:val="22"/>
        </w:rPr>
        <w:t xml:space="preserve">ailable </w:t>
      </w:r>
      <w:r w:rsidR="00E208B8">
        <w:rPr>
          <w:rFonts w:ascii="Calibri" w:hAnsi="Calibri"/>
          <w:sz w:val="22"/>
        </w:rPr>
        <w:t xml:space="preserve">by email request at </w:t>
      </w:r>
      <w:hyperlink r:id="rId5" w:history="1">
        <w:r w:rsidR="00E208B8" w:rsidRPr="00310708">
          <w:rPr>
            <w:rStyle w:val="Hyperlink"/>
            <w:rFonts w:ascii="Calibri" w:hAnsi="Calibri"/>
            <w:sz w:val="22"/>
          </w:rPr>
          <w:t>StenvallAL@mukilteo.wednet</w:t>
        </w:r>
      </w:hyperlink>
      <w:r w:rsidR="006A5C22">
        <w:rPr>
          <w:rStyle w:val="Hyperlink"/>
          <w:rFonts w:ascii="Calibri" w:hAnsi="Calibri"/>
          <w:sz w:val="22"/>
        </w:rPr>
        <w:t>.edu</w:t>
      </w:r>
      <w:r w:rsidR="00E208B8">
        <w:rPr>
          <w:rFonts w:ascii="Calibri" w:hAnsi="Calibri"/>
          <w:sz w:val="22"/>
        </w:rPr>
        <w:t>, o</w:t>
      </w:r>
      <w:r w:rsidRPr="00795B5D">
        <w:rPr>
          <w:rFonts w:ascii="Calibri" w:hAnsi="Calibri"/>
          <w:sz w:val="22"/>
        </w:rPr>
        <w:t xml:space="preserve">r </w:t>
      </w:r>
      <w:r w:rsidR="00B913F6">
        <w:rPr>
          <w:rFonts w:ascii="Calibri" w:hAnsi="Calibri"/>
          <w:sz w:val="22"/>
        </w:rPr>
        <w:t xml:space="preserve">downloading off </w:t>
      </w:r>
      <w:r w:rsidRPr="00795B5D">
        <w:rPr>
          <w:rFonts w:ascii="Calibri" w:hAnsi="Calibri"/>
          <w:sz w:val="22"/>
        </w:rPr>
        <w:t>our website</w:t>
      </w:r>
      <w:r w:rsidR="00B54781" w:rsidRPr="00795B5D">
        <w:rPr>
          <w:rFonts w:ascii="Calibri" w:hAnsi="Calibri"/>
          <w:sz w:val="22"/>
        </w:rPr>
        <w:t>:</w:t>
      </w:r>
      <w:r w:rsidR="00F11668" w:rsidRPr="00795B5D">
        <w:rPr>
          <w:rFonts w:ascii="Calibri" w:hAnsi="Calibri"/>
          <w:sz w:val="22"/>
        </w:rPr>
        <w:t xml:space="preserve">  </w:t>
      </w:r>
      <w:hyperlink r:id="rId6" w:history="1">
        <w:r w:rsidR="00F23B34" w:rsidRPr="00F23B34">
          <w:rPr>
            <w:rStyle w:val="Hyperlink"/>
            <w:rFonts w:ascii="Calibri" w:hAnsi="Calibri"/>
            <w:sz w:val="22"/>
          </w:rPr>
          <w:t>https://www.mukilteoschools.org/Page/924</w:t>
        </w:r>
      </w:hyperlink>
    </w:p>
    <w:p w14:paraId="73FD2B20" w14:textId="77777777" w:rsidR="00F23B34" w:rsidRPr="00795B5D" w:rsidRDefault="00F23B34" w:rsidP="00F23B34">
      <w:pPr>
        <w:jc w:val="center"/>
        <w:rPr>
          <w:rFonts w:ascii="Calibri" w:hAnsi="Calibri"/>
          <w:sz w:val="22"/>
        </w:rPr>
      </w:pPr>
    </w:p>
    <w:p w14:paraId="1171DC1F" w14:textId="77777777" w:rsidR="00034920" w:rsidRPr="00795B5D" w:rsidRDefault="00721A50">
      <w:pPr>
        <w:rPr>
          <w:rFonts w:ascii="Calibri" w:hAnsi="Calibri"/>
          <w:b/>
          <w:sz w:val="22"/>
        </w:rPr>
      </w:pPr>
      <w:r w:rsidRPr="00795B5D">
        <w:rPr>
          <w:rFonts w:ascii="Calibri" w:hAnsi="Calibri"/>
          <w:b/>
          <w:sz w:val="22"/>
        </w:rPr>
        <w:t>T</w:t>
      </w:r>
      <w:r w:rsidR="00077DAF" w:rsidRPr="00795B5D">
        <w:rPr>
          <w:rFonts w:ascii="Calibri" w:hAnsi="Calibri"/>
          <w:b/>
          <w:sz w:val="22"/>
        </w:rPr>
        <w:t xml:space="preserve">ypes of work </w:t>
      </w:r>
      <w:r w:rsidR="007E58C8" w:rsidRPr="00795B5D">
        <w:rPr>
          <w:rFonts w:ascii="Calibri" w:hAnsi="Calibri"/>
          <w:b/>
          <w:sz w:val="22"/>
        </w:rPr>
        <w:t>may include</w:t>
      </w:r>
      <w:r w:rsidR="00210019" w:rsidRPr="00795B5D">
        <w:rPr>
          <w:rFonts w:ascii="Calibri" w:hAnsi="Calibri"/>
          <w:b/>
          <w:sz w:val="22"/>
        </w:rPr>
        <w:t>, but are not limited to</w:t>
      </w:r>
      <w:r w:rsidR="007E58C8" w:rsidRPr="00795B5D">
        <w:rPr>
          <w:rFonts w:ascii="Calibri" w:hAnsi="Calibri"/>
          <w:b/>
          <w:sz w:val="22"/>
        </w:rPr>
        <w:t>:</w:t>
      </w:r>
    </w:p>
    <w:p w14:paraId="58163AFF" w14:textId="77777777" w:rsidR="007E58C8" w:rsidRPr="00795B5D" w:rsidRDefault="007E58C8">
      <w:pPr>
        <w:rPr>
          <w:rFonts w:ascii="Calibri" w:hAnsi="Calibri"/>
          <w:sz w:val="22"/>
        </w:rPr>
        <w:sectPr w:rsidR="007E58C8" w:rsidRPr="00795B5D">
          <w:pgSz w:w="12240" w:h="15840"/>
          <w:pgMar w:top="1008" w:right="1152" w:bottom="720" w:left="1152" w:header="720" w:footer="720" w:gutter="0"/>
          <w:cols w:space="720"/>
        </w:sectPr>
      </w:pPr>
    </w:p>
    <w:p w14:paraId="67E22924" w14:textId="77777777" w:rsidR="00034920" w:rsidRPr="00795B5D" w:rsidRDefault="00034920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Audio/Video Installations</w:t>
      </w:r>
    </w:p>
    <w:p w14:paraId="6A51487B" w14:textId="77777777" w:rsidR="00217219" w:rsidRPr="00795B5D" w:rsidRDefault="00217219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Building Moving</w:t>
      </w:r>
    </w:p>
    <w:p w14:paraId="4B5680EE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Cabling - Fiber Optics</w:t>
      </w:r>
    </w:p>
    <w:p w14:paraId="509D1A07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Casework - Cabinet Work</w:t>
      </w:r>
    </w:p>
    <w:p w14:paraId="35FC6A24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Concrete Work</w:t>
      </w:r>
    </w:p>
    <w:p w14:paraId="2F80BAA0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 xml:space="preserve">Construction </w:t>
      </w:r>
      <w:r w:rsidR="0024311D" w:rsidRPr="00795B5D">
        <w:rPr>
          <w:rFonts w:ascii="Calibri" w:hAnsi="Calibri"/>
          <w:sz w:val="22"/>
        </w:rPr>
        <w:t>–</w:t>
      </w:r>
      <w:r w:rsidRPr="00795B5D">
        <w:rPr>
          <w:rFonts w:ascii="Calibri" w:hAnsi="Calibri"/>
          <w:sz w:val="22"/>
        </w:rPr>
        <w:t xml:space="preserve"> General</w:t>
      </w:r>
    </w:p>
    <w:p w14:paraId="788453E7" w14:textId="77777777" w:rsidR="0024311D" w:rsidRPr="00795B5D" w:rsidRDefault="0024311D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Damage Restoration</w:t>
      </w:r>
    </w:p>
    <w:p w14:paraId="0793C593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Demolition - Buildings</w:t>
      </w:r>
    </w:p>
    <w:p w14:paraId="4B0F473B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Doors</w:t>
      </w:r>
      <w:r w:rsidR="00215EAA" w:rsidRPr="00795B5D">
        <w:rPr>
          <w:rFonts w:ascii="Calibri" w:hAnsi="Calibri"/>
          <w:sz w:val="22"/>
        </w:rPr>
        <w:t xml:space="preserve"> &amp; Hardware</w:t>
      </w:r>
    </w:p>
    <w:p w14:paraId="242C906E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Drywall</w:t>
      </w:r>
    </w:p>
    <w:p w14:paraId="5CAD9850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Electrical</w:t>
      </w:r>
    </w:p>
    <w:p w14:paraId="0AB9126D" w14:textId="77777777" w:rsidR="00351FF9" w:rsidRPr="00795B5D" w:rsidRDefault="00351FF9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Environmental Remediation</w:t>
      </w:r>
    </w:p>
    <w:p w14:paraId="79049F82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Erosion Control</w:t>
      </w:r>
    </w:p>
    <w:p w14:paraId="41683C1B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Fencing</w:t>
      </w:r>
    </w:p>
    <w:p w14:paraId="56D6B7A4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Fire &amp; Safety</w:t>
      </w:r>
    </w:p>
    <w:p w14:paraId="064FF4A2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Flooring</w:t>
      </w:r>
    </w:p>
    <w:p w14:paraId="4468AD76" w14:textId="77777777" w:rsidR="007E58C8" w:rsidRPr="00795B5D" w:rsidRDefault="00217219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Haz Mat Abatement</w:t>
      </w:r>
    </w:p>
    <w:p w14:paraId="7ED3740F" w14:textId="77777777" w:rsidR="00217219" w:rsidRPr="00795B5D" w:rsidRDefault="00217219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HVAC</w:t>
      </w:r>
    </w:p>
    <w:p w14:paraId="11186EBE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Hydroseeding</w:t>
      </w:r>
    </w:p>
    <w:p w14:paraId="715D3C46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Land Clearing</w:t>
      </w:r>
      <w:r w:rsidR="00217219" w:rsidRPr="00795B5D">
        <w:rPr>
          <w:rFonts w:ascii="Calibri" w:hAnsi="Calibri"/>
          <w:sz w:val="22"/>
        </w:rPr>
        <w:t>/Excavation</w:t>
      </w:r>
    </w:p>
    <w:p w14:paraId="20DE2DB0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Landscaping</w:t>
      </w:r>
    </w:p>
    <w:p w14:paraId="068B6DEA" w14:textId="77777777" w:rsidR="00034920" w:rsidRPr="00795B5D" w:rsidRDefault="00FA36E6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Low Voltage/Data</w:t>
      </w:r>
    </w:p>
    <w:p w14:paraId="2E046D98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Masonry</w:t>
      </w:r>
    </w:p>
    <w:p w14:paraId="7AED33E9" w14:textId="77777777" w:rsidR="007E58C8" w:rsidRPr="00795B5D" w:rsidRDefault="00217219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Mechanical</w:t>
      </w:r>
    </w:p>
    <w:p w14:paraId="78ED6DB9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Painting</w:t>
      </w:r>
    </w:p>
    <w:p w14:paraId="47974A9E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Paving</w:t>
      </w:r>
    </w:p>
    <w:p w14:paraId="12166558" w14:textId="77777777" w:rsidR="00034920" w:rsidRPr="00795B5D" w:rsidRDefault="00034920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Playground &amp; Sports Equipment</w:t>
      </w:r>
    </w:p>
    <w:p w14:paraId="003AA190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 xml:space="preserve">Plumbing </w:t>
      </w:r>
    </w:p>
    <w:p w14:paraId="6454B474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Roofing</w:t>
      </w:r>
    </w:p>
    <w:p w14:paraId="209BA740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Sheet Metal</w:t>
      </w:r>
    </w:p>
    <w:p w14:paraId="0E6C13B3" w14:textId="77777777" w:rsidR="0024311D" w:rsidRPr="00795B5D" w:rsidRDefault="0024311D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Siding &amp; Stucco</w:t>
      </w:r>
    </w:p>
    <w:p w14:paraId="633C7E83" w14:textId="77777777" w:rsidR="00034920" w:rsidRPr="00795B5D" w:rsidRDefault="00034920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Signage</w:t>
      </w:r>
    </w:p>
    <w:p w14:paraId="22CE422E" w14:textId="77777777" w:rsidR="00217219" w:rsidRPr="00795B5D" w:rsidRDefault="00217219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Specialty Doors</w:t>
      </w:r>
    </w:p>
    <w:p w14:paraId="5DCDA957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Telephone/Data</w:t>
      </w:r>
    </w:p>
    <w:p w14:paraId="35E64526" w14:textId="77777777" w:rsidR="00034920" w:rsidRPr="00795B5D" w:rsidRDefault="00034920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Tree Service</w:t>
      </w:r>
    </w:p>
    <w:p w14:paraId="5DF794C6" w14:textId="77777777" w:rsidR="00034920" w:rsidRPr="00795B5D" w:rsidRDefault="00034920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Underground Utilities</w:t>
      </w:r>
    </w:p>
    <w:p w14:paraId="7E136530" w14:textId="77777777" w:rsidR="00217219" w:rsidRPr="00795B5D" w:rsidRDefault="00217219">
      <w:pPr>
        <w:rPr>
          <w:rFonts w:ascii="Calibri" w:hAnsi="Calibri"/>
          <w:sz w:val="22"/>
        </w:rPr>
      </w:pPr>
      <w:proofErr w:type="spellStart"/>
      <w:r w:rsidRPr="00795B5D">
        <w:rPr>
          <w:rFonts w:ascii="Calibri" w:hAnsi="Calibri"/>
          <w:sz w:val="22"/>
        </w:rPr>
        <w:t>Vactor</w:t>
      </w:r>
      <w:proofErr w:type="spellEnd"/>
      <w:r w:rsidR="00034920" w:rsidRPr="00795B5D">
        <w:rPr>
          <w:rFonts w:ascii="Calibri" w:hAnsi="Calibri"/>
          <w:sz w:val="22"/>
        </w:rPr>
        <w:t xml:space="preserve"> &amp; Lot Services</w:t>
      </w:r>
    </w:p>
    <w:p w14:paraId="491DECE8" w14:textId="77777777" w:rsidR="007E58C8" w:rsidRPr="00795B5D" w:rsidRDefault="007E58C8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Welding</w:t>
      </w:r>
    </w:p>
    <w:p w14:paraId="1C164D89" w14:textId="77777777" w:rsidR="007E58C8" w:rsidRPr="00795B5D" w:rsidRDefault="007E58C8">
      <w:pPr>
        <w:rPr>
          <w:rFonts w:ascii="Calibri" w:hAnsi="Calibri"/>
          <w:sz w:val="22"/>
        </w:rPr>
        <w:sectPr w:rsidR="007E58C8" w:rsidRPr="00795B5D">
          <w:type w:val="continuous"/>
          <w:pgSz w:w="12240" w:h="15840"/>
          <w:pgMar w:top="1008" w:right="1152" w:bottom="720" w:left="1152" w:header="720" w:footer="720" w:gutter="0"/>
          <w:cols w:num="2" w:space="720"/>
        </w:sectPr>
      </w:pPr>
    </w:p>
    <w:p w14:paraId="1EA93EAA" w14:textId="77777777" w:rsidR="007E58C8" w:rsidRPr="00795B5D" w:rsidRDefault="007E58C8">
      <w:pPr>
        <w:rPr>
          <w:rFonts w:ascii="Calibri" w:hAnsi="Calibri"/>
          <w:b/>
          <w:bCs/>
          <w:sz w:val="22"/>
        </w:rPr>
      </w:pPr>
    </w:p>
    <w:p w14:paraId="5DD5B495" w14:textId="77777777" w:rsidR="007E58C8" w:rsidRPr="00795B5D" w:rsidRDefault="007E58C8">
      <w:pPr>
        <w:rPr>
          <w:rFonts w:ascii="Calibri" w:hAnsi="Calibri"/>
          <w:b/>
          <w:bCs/>
          <w:sz w:val="22"/>
        </w:rPr>
      </w:pPr>
      <w:r w:rsidRPr="00795B5D">
        <w:rPr>
          <w:rFonts w:ascii="Calibri" w:hAnsi="Calibri"/>
          <w:b/>
          <w:bCs/>
          <w:sz w:val="22"/>
          <w:u w:val="single"/>
        </w:rPr>
        <w:t>Requirements</w:t>
      </w:r>
      <w:r w:rsidRPr="00795B5D">
        <w:rPr>
          <w:rFonts w:ascii="Calibri" w:hAnsi="Calibri"/>
          <w:b/>
          <w:bCs/>
          <w:sz w:val="22"/>
        </w:rPr>
        <w:t>:</w:t>
      </w:r>
    </w:p>
    <w:p w14:paraId="6A7D9423" w14:textId="77777777" w:rsidR="007E58C8" w:rsidRPr="00795B5D" w:rsidRDefault="007E58C8" w:rsidP="00307B46">
      <w:pPr>
        <w:numPr>
          <w:ilvl w:val="0"/>
          <w:numId w:val="2"/>
        </w:num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 xml:space="preserve">Registered </w:t>
      </w:r>
      <w:r w:rsidR="00FA36E6" w:rsidRPr="00795B5D">
        <w:rPr>
          <w:rFonts w:ascii="Calibri" w:hAnsi="Calibri"/>
          <w:sz w:val="22"/>
        </w:rPr>
        <w:t xml:space="preserve">active </w:t>
      </w:r>
      <w:r w:rsidRPr="00795B5D">
        <w:rPr>
          <w:rFonts w:ascii="Calibri" w:hAnsi="Calibri"/>
          <w:sz w:val="22"/>
        </w:rPr>
        <w:t xml:space="preserve">contractor in the State of Washington. </w:t>
      </w:r>
    </w:p>
    <w:p w14:paraId="6EA90503" w14:textId="6E25DBCC" w:rsidR="007E58C8" w:rsidRDefault="007E58C8" w:rsidP="00307B46">
      <w:pPr>
        <w:numPr>
          <w:ilvl w:val="0"/>
          <w:numId w:val="2"/>
        </w:num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Compliance with prevailing wage laws (RCW 39.12).</w:t>
      </w:r>
    </w:p>
    <w:p w14:paraId="3D6E2103" w14:textId="23406288" w:rsidR="00FC430E" w:rsidRPr="00795B5D" w:rsidRDefault="00FC430E" w:rsidP="00307B46">
      <w:pPr>
        <w:numPr>
          <w:ilvl w:val="0"/>
          <w:numId w:val="2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Compliance with responsible bidder laws (RCW 39.04.155)</w:t>
      </w:r>
    </w:p>
    <w:p w14:paraId="65323F6B" w14:textId="77777777" w:rsidR="007E58C8" w:rsidRPr="00795B5D" w:rsidRDefault="00721A50" w:rsidP="00307B46">
      <w:pPr>
        <w:numPr>
          <w:ilvl w:val="0"/>
          <w:numId w:val="2"/>
        </w:num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Ability to provide certificate</w:t>
      </w:r>
      <w:r w:rsidR="007E58C8" w:rsidRPr="00795B5D">
        <w:rPr>
          <w:rFonts w:ascii="Calibri" w:hAnsi="Calibri"/>
          <w:sz w:val="22"/>
        </w:rPr>
        <w:t xml:space="preserve"> of insurance</w:t>
      </w:r>
      <w:r w:rsidRPr="00795B5D">
        <w:rPr>
          <w:rFonts w:ascii="Calibri" w:hAnsi="Calibri"/>
          <w:sz w:val="22"/>
        </w:rPr>
        <w:t xml:space="preserve"> </w:t>
      </w:r>
      <w:r w:rsidR="00460090" w:rsidRPr="00795B5D">
        <w:rPr>
          <w:rFonts w:ascii="Calibri" w:hAnsi="Calibri"/>
          <w:sz w:val="22"/>
        </w:rPr>
        <w:t>(</w:t>
      </w:r>
      <w:r w:rsidRPr="00795B5D">
        <w:rPr>
          <w:rFonts w:ascii="Calibri" w:hAnsi="Calibri"/>
          <w:sz w:val="22"/>
        </w:rPr>
        <w:t>with endorsement</w:t>
      </w:r>
      <w:r w:rsidR="00460090" w:rsidRPr="00795B5D">
        <w:rPr>
          <w:rFonts w:ascii="Calibri" w:hAnsi="Calibri"/>
          <w:sz w:val="22"/>
        </w:rPr>
        <w:t>) naming Mukilteo School District as additional insured</w:t>
      </w:r>
      <w:r w:rsidR="007E58C8" w:rsidRPr="00795B5D">
        <w:rPr>
          <w:rFonts w:ascii="Calibri" w:hAnsi="Calibri"/>
          <w:sz w:val="22"/>
        </w:rPr>
        <w:t xml:space="preserve">. </w:t>
      </w:r>
    </w:p>
    <w:p w14:paraId="53B7EB79" w14:textId="77777777" w:rsidR="007E58C8" w:rsidRPr="00795B5D" w:rsidRDefault="007E58C8" w:rsidP="00307B46">
      <w:pPr>
        <w:numPr>
          <w:ilvl w:val="0"/>
          <w:numId w:val="2"/>
        </w:num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 xml:space="preserve">Compliance with federal, </w:t>
      </w:r>
      <w:proofErr w:type="gramStart"/>
      <w:r w:rsidRPr="00795B5D">
        <w:rPr>
          <w:rFonts w:ascii="Calibri" w:hAnsi="Calibri"/>
          <w:sz w:val="22"/>
        </w:rPr>
        <w:t>state</w:t>
      </w:r>
      <w:proofErr w:type="gramEnd"/>
      <w:r w:rsidRPr="00795B5D">
        <w:rPr>
          <w:rFonts w:ascii="Calibri" w:hAnsi="Calibri"/>
          <w:sz w:val="22"/>
        </w:rPr>
        <w:t xml:space="preserve"> and local laws regarding non</w:t>
      </w:r>
      <w:r w:rsidR="008E41A8" w:rsidRPr="00795B5D">
        <w:rPr>
          <w:rFonts w:ascii="Calibri" w:hAnsi="Calibri"/>
          <w:sz w:val="22"/>
        </w:rPr>
        <w:t>-</w:t>
      </w:r>
      <w:r w:rsidRPr="00795B5D">
        <w:rPr>
          <w:rFonts w:ascii="Calibri" w:hAnsi="Calibri"/>
          <w:sz w:val="22"/>
        </w:rPr>
        <w:t xml:space="preserve">discrimination and affirmative action. </w:t>
      </w:r>
    </w:p>
    <w:p w14:paraId="51D1679C" w14:textId="77777777" w:rsidR="007E58C8" w:rsidRPr="00795B5D" w:rsidRDefault="007E58C8" w:rsidP="00307B46">
      <w:pPr>
        <w:numPr>
          <w:ilvl w:val="0"/>
          <w:numId w:val="2"/>
        </w:num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>Electronic address (e-mail). The Mukilteo School District uses e</w:t>
      </w:r>
      <w:r w:rsidR="00FA36E6" w:rsidRPr="00795B5D">
        <w:rPr>
          <w:rFonts w:ascii="Calibri" w:hAnsi="Calibri"/>
          <w:sz w:val="22"/>
        </w:rPr>
        <w:t>lectronic notification</w:t>
      </w:r>
      <w:r w:rsidRPr="00795B5D">
        <w:rPr>
          <w:rFonts w:ascii="Calibri" w:hAnsi="Calibri"/>
          <w:sz w:val="22"/>
        </w:rPr>
        <w:t xml:space="preserve">.  </w:t>
      </w:r>
    </w:p>
    <w:p w14:paraId="69809FAA" w14:textId="77777777" w:rsidR="007E58C8" w:rsidRPr="00795B5D" w:rsidRDefault="007E58C8">
      <w:pPr>
        <w:rPr>
          <w:rFonts w:ascii="Calibri" w:hAnsi="Calibri"/>
          <w:sz w:val="22"/>
        </w:rPr>
      </w:pPr>
    </w:p>
    <w:p w14:paraId="067A2E5A" w14:textId="438D367B" w:rsidR="007E58C8" w:rsidRPr="00795B5D" w:rsidRDefault="00714E6F">
      <w:pPr>
        <w:rPr>
          <w:rFonts w:ascii="Calibri" w:hAnsi="Calibri"/>
          <w:sz w:val="22"/>
        </w:rPr>
      </w:pPr>
      <w:r w:rsidRPr="00795B5D">
        <w:rPr>
          <w:rFonts w:ascii="Calibri" w:hAnsi="Calibri"/>
          <w:sz w:val="22"/>
        </w:rPr>
        <w:t xml:space="preserve">Mukilteo School District advertises each year for interested Small Works Roster contractors. </w:t>
      </w:r>
      <w:r w:rsidR="007E58C8" w:rsidRPr="00795B5D">
        <w:rPr>
          <w:rFonts w:ascii="Calibri" w:hAnsi="Calibri"/>
          <w:sz w:val="22"/>
        </w:rPr>
        <w:t xml:space="preserve">Applications </w:t>
      </w:r>
      <w:r w:rsidR="0033746A" w:rsidRPr="00795B5D">
        <w:rPr>
          <w:rFonts w:ascii="Calibri" w:hAnsi="Calibri"/>
          <w:sz w:val="22"/>
        </w:rPr>
        <w:t>expire</w:t>
      </w:r>
      <w:r w:rsidR="007E58C8" w:rsidRPr="00795B5D">
        <w:rPr>
          <w:rFonts w:ascii="Calibri" w:hAnsi="Calibri"/>
          <w:sz w:val="22"/>
        </w:rPr>
        <w:t xml:space="preserve"> </w:t>
      </w:r>
      <w:r w:rsidR="001523DB">
        <w:rPr>
          <w:rFonts w:ascii="Calibri" w:hAnsi="Calibri"/>
          <w:sz w:val="22"/>
        </w:rPr>
        <w:t>one</w:t>
      </w:r>
      <w:r w:rsidR="007E58C8" w:rsidRPr="00795B5D">
        <w:rPr>
          <w:rFonts w:ascii="Calibri" w:hAnsi="Calibri"/>
          <w:sz w:val="22"/>
        </w:rPr>
        <w:t xml:space="preserve"> year from date received.  The </w:t>
      </w:r>
      <w:r w:rsidRPr="00795B5D">
        <w:rPr>
          <w:rFonts w:ascii="Calibri" w:hAnsi="Calibri"/>
          <w:sz w:val="22"/>
        </w:rPr>
        <w:t>updated</w:t>
      </w:r>
      <w:r w:rsidR="007E58C8" w:rsidRPr="00795B5D">
        <w:rPr>
          <w:rFonts w:ascii="Calibri" w:hAnsi="Calibri"/>
          <w:sz w:val="22"/>
        </w:rPr>
        <w:t xml:space="preserve"> roster will be utilized by </w:t>
      </w:r>
      <w:r w:rsidR="00307B46" w:rsidRPr="00795B5D">
        <w:rPr>
          <w:rFonts w:ascii="Calibri" w:hAnsi="Calibri"/>
          <w:sz w:val="22"/>
        </w:rPr>
        <w:t>Mukilteo School District</w:t>
      </w:r>
      <w:r w:rsidR="007E58C8" w:rsidRPr="00795B5D">
        <w:rPr>
          <w:rFonts w:ascii="Calibri" w:hAnsi="Calibri"/>
          <w:sz w:val="22"/>
        </w:rPr>
        <w:t xml:space="preserve"> throughout </w:t>
      </w:r>
      <w:r w:rsidR="00092446">
        <w:rPr>
          <w:rFonts w:ascii="Calibri" w:hAnsi="Calibri"/>
          <w:sz w:val="22"/>
        </w:rPr>
        <w:t>202</w:t>
      </w:r>
      <w:r w:rsidR="0085484C">
        <w:rPr>
          <w:rFonts w:ascii="Calibri" w:hAnsi="Calibri"/>
          <w:sz w:val="22"/>
        </w:rPr>
        <w:t>2</w:t>
      </w:r>
      <w:r w:rsidR="007E58C8" w:rsidRPr="00795B5D">
        <w:rPr>
          <w:rFonts w:ascii="Calibri" w:hAnsi="Calibri"/>
          <w:sz w:val="22"/>
        </w:rPr>
        <w:t>.</w:t>
      </w:r>
      <w:r w:rsidRPr="00795B5D">
        <w:rPr>
          <w:rFonts w:ascii="Calibri" w:hAnsi="Calibri"/>
          <w:sz w:val="22"/>
        </w:rPr>
        <w:t xml:space="preserve"> </w:t>
      </w:r>
    </w:p>
    <w:p w14:paraId="1850F443" w14:textId="77777777" w:rsidR="00307B46" w:rsidRPr="00795B5D" w:rsidRDefault="00307B46">
      <w:pPr>
        <w:rPr>
          <w:rFonts w:ascii="Calibri" w:hAnsi="Calibri"/>
          <w:sz w:val="22"/>
        </w:rPr>
      </w:pPr>
    </w:p>
    <w:sectPr w:rsidR="00307B46" w:rsidRPr="00795B5D">
      <w:type w:val="continuous"/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6E9"/>
    <w:multiLevelType w:val="hybridMultilevel"/>
    <w:tmpl w:val="F9166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5A665B"/>
    <w:multiLevelType w:val="hybridMultilevel"/>
    <w:tmpl w:val="70060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D7"/>
    <w:rsid w:val="00031E1A"/>
    <w:rsid w:val="00034920"/>
    <w:rsid w:val="00046B57"/>
    <w:rsid w:val="00067F5C"/>
    <w:rsid w:val="00077DAF"/>
    <w:rsid w:val="0008456C"/>
    <w:rsid w:val="00092446"/>
    <w:rsid w:val="000F4BB9"/>
    <w:rsid w:val="00151788"/>
    <w:rsid w:val="001523DB"/>
    <w:rsid w:val="001B19FA"/>
    <w:rsid w:val="001B2F98"/>
    <w:rsid w:val="00210019"/>
    <w:rsid w:val="00215EAA"/>
    <w:rsid w:val="00217219"/>
    <w:rsid w:val="0024311D"/>
    <w:rsid w:val="002A3DBF"/>
    <w:rsid w:val="002B3F3B"/>
    <w:rsid w:val="002D7306"/>
    <w:rsid w:val="00307B46"/>
    <w:rsid w:val="00307BBD"/>
    <w:rsid w:val="00313DD7"/>
    <w:rsid w:val="0033746A"/>
    <w:rsid w:val="00351FF9"/>
    <w:rsid w:val="00390035"/>
    <w:rsid w:val="003B1C6B"/>
    <w:rsid w:val="003E3866"/>
    <w:rsid w:val="004120DA"/>
    <w:rsid w:val="00452BE4"/>
    <w:rsid w:val="00460090"/>
    <w:rsid w:val="00484AC4"/>
    <w:rsid w:val="004D1F8C"/>
    <w:rsid w:val="005448CE"/>
    <w:rsid w:val="005A614E"/>
    <w:rsid w:val="00695333"/>
    <w:rsid w:val="006A5C22"/>
    <w:rsid w:val="00714E6F"/>
    <w:rsid w:val="00721A50"/>
    <w:rsid w:val="00795B5D"/>
    <w:rsid w:val="007E58C8"/>
    <w:rsid w:val="008523D0"/>
    <w:rsid w:val="0085484C"/>
    <w:rsid w:val="00894C7D"/>
    <w:rsid w:val="008B4480"/>
    <w:rsid w:val="008E1E44"/>
    <w:rsid w:val="008E41A8"/>
    <w:rsid w:val="008F3662"/>
    <w:rsid w:val="0097316F"/>
    <w:rsid w:val="009D01D5"/>
    <w:rsid w:val="009D41BB"/>
    <w:rsid w:val="00A02379"/>
    <w:rsid w:val="00B0542A"/>
    <w:rsid w:val="00B23A64"/>
    <w:rsid w:val="00B4069C"/>
    <w:rsid w:val="00B54781"/>
    <w:rsid w:val="00B913F6"/>
    <w:rsid w:val="00BB7A7E"/>
    <w:rsid w:val="00BE010B"/>
    <w:rsid w:val="00C11112"/>
    <w:rsid w:val="00C6143E"/>
    <w:rsid w:val="00CB3F92"/>
    <w:rsid w:val="00CB7889"/>
    <w:rsid w:val="00CD7A2F"/>
    <w:rsid w:val="00D40275"/>
    <w:rsid w:val="00DE7BF8"/>
    <w:rsid w:val="00E208B8"/>
    <w:rsid w:val="00E27165"/>
    <w:rsid w:val="00E37863"/>
    <w:rsid w:val="00E95C83"/>
    <w:rsid w:val="00F06EE7"/>
    <w:rsid w:val="00F11668"/>
    <w:rsid w:val="00F17167"/>
    <w:rsid w:val="00F23B34"/>
    <w:rsid w:val="00F341BD"/>
    <w:rsid w:val="00F37E63"/>
    <w:rsid w:val="00F827FF"/>
    <w:rsid w:val="00FA36E6"/>
    <w:rsid w:val="00F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CF5DC"/>
  <w15:chartTrackingRefBased/>
  <w15:docId w15:val="{AA232986-323E-4E0B-A555-87664DF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C11112"/>
    <w:rPr>
      <w:rFonts w:cs="Tahoma"/>
      <w:sz w:val="16"/>
      <w:szCs w:val="16"/>
    </w:rPr>
  </w:style>
  <w:style w:type="character" w:styleId="Strong">
    <w:name w:val="Strong"/>
    <w:qFormat/>
    <w:rsid w:val="005448CE"/>
    <w:rPr>
      <w:b/>
      <w:bCs/>
    </w:rPr>
  </w:style>
  <w:style w:type="character" w:styleId="FollowedHyperlink">
    <w:name w:val="FollowedHyperlink"/>
    <w:rsid w:val="00A0237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F23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kilteoschools.org/Page/924" TargetMode="External"/><Relationship Id="rId5" Type="http://schemas.openxmlformats.org/officeDocument/2006/relationships/hyperlink" Target="mailto:StenvallAL@mukilteo.wed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MUKILTEO SCHOOL DISTRICT NO</vt:lpstr>
    </vt:vector>
  </TitlesOfParts>
  <Company>Mukilteo School District</Company>
  <LinksUpToDate>false</LinksUpToDate>
  <CharactersWithSpaces>1924</CharactersWithSpaces>
  <SharedDoc>false</SharedDoc>
  <HLinks>
    <vt:vector size="6" baseType="variant">
      <vt:variant>
        <vt:i4>5570634</vt:i4>
      </vt:variant>
      <vt:variant>
        <vt:i4>0</vt:i4>
      </vt:variant>
      <vt:variant>
        <vt:i4>0</vt:i4>
      </vt:variant>
      <vt:variant>
        <vt:i4>5</vt:i4>
      </vt:variant>
      <vt:variant>
        <vt:lpwstr>https://www.mukilteoschools.org/Page/924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MUKILTEO SCHOOL DISTRICT NO</dc:title>
  <dc:subject/>
  <dc:creator>thompsond</dc:creator>
  <cp:keywords/>
  <cp:lastModifiedBy>Stenvall Amy L.</cp:lastModifiedBy>
  <cp:revision>3</cp:revision>
  <cp:lastPrinted>2022-01-07T17:29:00Z</cp:lastPrinted>
  <dcterms:created xsi:type="dcterms:W3CDTF">2022-01-07T16:37:00Z</dcterms:created>
  <dcterms:modified xsi:type="dcterms:W3CDTF">2022-01-07T17:29:00Z</dcterms:modified>
</cp:coreProperties>
</file>