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0F7D0" w14:textId="29BFA1A8" w:rsidR="005829AB" w:rsidRPr="005829AB" w:rsidRDefault="00BA733C" w:rsidP="005829AB">
      <w:pPr>
        <w:pStyle w:val="Header"/>
        <w:spacing w:before="1080" w:after="480"/>
        <w:jc w:val="center"/>
        <w:rPr>
          <w:rFonts w:ascii="Nyala" w:hAnsi="Nyala"/>
          <w:sz w:val="24"/>
          <w:szCs w:val="24"/>
        </w:rPr>
      </w:pPr>
      <w:r w:rsidRPr="005829AB">
        <w:rPr>
          <w:rFonts w:ascii="Nyala" w:hAnsi="Nyala"/>
          <w:noProof/>
          <w:sz w:val="24"/>
          <w:szCs w:val="24"/>
        </w:rPr>
        <w:drawing>
          <wp:anchor distT="0" distB="0" distL="114300" distR="114300" simplePos="0" relativeHeight="251659264" behindDoc="1" locked="0" layoutInCell="1" allowOverlap="1" wp14:anchorId="7DCDB322" wp14:editId="575E2E04">
            <wp:simplePos x="0" y="0"/>
            <wp:positionH relativeFrom="page">
              <wp:align>center</wp:align>
            </wp:positionH>
            <wp:positionV relativeFrom="page">
              <wp:posOffset>457200</wp:posOffset>
            </wp:positionV>
            <wp:extent cx="2732776" cy="690113"/>
            <wp:effectExtent l="19050" t="0" r="0" b="0"/>
            <wp:wrapNone/>
            <wp:docPr id="1" name="Picture 0" descr="HAOC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OC logo.png"/>
                    <pic:cNvPicPr/>
                  </pic:nvPicPr>
                  <pic:blipFill>
                    <a:blip r:embed="rId4"/>
                    <a:stretch>
                      <a:fillRect/>
                    </a:stretch>
                  </pic:blipFill>
                  <pic:spPr>
                    <a:xfrm>
                      <a:off x="0" y="0"/>
                      <a:ext cx="2732776" cy="690113"/>
                    </a:xfrm>
                    <a:prstGeom prst="rect">
                      <a:avLst/>
                    </a:prstGeom>
                  </pic:spPr>
                </pic:pic>
              </a:graphicData>
            </a:graphic>
          </wp:anchor>
        </w:drawing>
      </w:r>
      <w:r w:rsidRPr="005829AB">
        <w:rPr>
          <w:rFonts w:ascii="Nyala" w:hAnsi="Nyala"/>
          <w:noProof/>
          <w:sz w:val="24"/>
          <w:szCs w:val="24"/>
        </w:rPr>
        <w:t>431 5</w:t>
      </w:r>
      <w:r w:rsidRPr="005829AB">
        <w:rPr>
          <w:rFonts w:ascii="Nyala" w:hAnsi="Nyala"/>
          <w:noProof/>
          <w:sz w:val="24"/>
          <w:szCs w:val="24"/>
          <w:vertAlign w:val="superscript"/>
        </w:rPr>
        <w:t>th</w:t>
      </w:r>
      <w:r w:rsidRPr="005829AB">
        <w:rPr>
          <w:rFonts w:ascii="Nyala" w:hAnsi="Nyala"/>
          <w:noProof/>
          <w:sz w:val="24"/>
          <w:szCs w:val="24"/>
        </w:rPr>
        <w:t xml:space="preserve"> Ave West</w:t>
      </w:r>
      <w:r w:rsidRPr="005829AB">
        <w:rPr>
          <w:rFonts w:ascii="Nyala" w:hAnsi="Nyala"/>
          <w:sz w:val="24"/>
          <w:szCs w:val="24"/>
        </w:rPr>
        <w:t xml:space="preserve">  </w:t>
      </w:r>
      <w:r w:rsidRPr="005829AB">
        <w:rPr>
          <w:rFonts w:ascii="Nyala" w:hAnsi="Nyala"/>
          <w:sz w:val="24"/>
          <w:szCs w:val="24"/>
        </w:rPr>
        <w:sym w:font="Wingdings" w:char="F09E"/>
      </w:r>
      <w:r w:rsidRPr="005829AB">
        <w:rPr>
          <w:rFonts w:ascii="Nyala" w:hAnsi="Nyala"/>
          <w:sz w:val="24"/>
          <w:szCs w:val="24"/>
        </w:rPr>
        <w:t xml:space="preserve"> Omak, WA 98841  </w:t>
      </w:r>
      <w:r w:rsidRPr="005829AB">
        <w:rPr>
          <w:rFonts w:ascii="Nyala" w:hAnsi="Nyala"/>
          <w:sz w:val="24"/>
          <w:szCs w:val="24"/>
        </w:rPr>
        <w:sym w:font="Wingdings" w:char="F09E"/>
      </w:r>
      <w:r w:rsidRPr="005829AB">
        <w:rPr>
          <w:rFonts w:ascii="Nyala" w:hAnsi="Nyala"/>
          <w:sz w:val="24"/>
          <w:szCs w:val="24"/>
        </w:rPr>
        <w:t xml:space="preserve"> (509) 422-3721</w:t>
      </w:r>
      <w:r w:rsidRPr="005829AB">
        <w:rPr>
          <w:rFonts w:ascii="Nyala" w:hAnsi="Nyala"/>
          <w:sz w:val="24"/>
          <w:szCs w:val="24"/>
        </w:rPr>
        <w:sym w:font="Wingdings" w:char="F09E"/>
      </w:r>
      <w:r w:rsidRPr="005829AB">
        <w:rPr>
          <w:rFonts w:ascii="Nyala" w:hAnsi="Nyala"/>
          <w:sz w:val="24"/>
          <w:szCs w:val="24"/>
        </w:rPr>
        <w:t xml:space="preserve">  fax (509) 422-1713</w:t>
      </w:r>
    </w:p>
    <w:p w14:paraId="3FBFD947" w14:textId="77777777" w:rsidR="005829AB" w:rsidRPr="005829AB" w:rsidRDefault="005829AB" w:rsidP="005829AB">
      <w:pPr>
        <w:jc w:val="both"/>
        <w:rPr>
          <w:rFonts w:ascii="Nyala" w:hAnsi="Nyala"/>
          <w:sz w:val="24"/>
          <w:szCs w:val="24"/>
        </w:rPr>
      </w:pPr>
    </w:p>
    <w:p w14:paraId="3DFF5627" w14:textId="77777777" w:rsidR="005829AB" w:rsidRPr="005829AB" w:rsidRDefault="005829AB" w:rsidP="005829AB">
      <w:pPr>
        <w:ind w:left="720" w:hanging="720"/>
        <w:jc w:val="both"/>
        <w:rPr>
          <w:rFonts w:ascii="Nyala" w:hAnsi="Nyala"/>
          <w:b/>
          <w:bCs/>
          <w:sz w:val="24"/>
          <w:szCs w:val="24"/>
        </w:rPr>
      </w:pPr>
      <w:r w:rsidRPr="005829AB">
        <w:rPr>
          <w:rFonts w:ascii="Nyala" w:hAnsi="Nyala"/>
          <w:b/>
          <w:bCs/>
          <w:sz w:val="24"/>
          <w:szCs w:val="24"/>
        </w:rPr>
        <w:t>RE: Request for Qualification for Architectural Services – Winthrop, Okanogan County, WA</w:t>
      </w:r>
    </w:p>
    <w:p w14:paraId="0798FC73" w14:textId="77777777" w:rsidR="005829AB" w:rsidRPr="005829AB" w:rsidRDefault="005829AB" w:rsidP="005829AB">
      <w:pPr>
        <w:ind w:left="720" w:hanging="720"/>
        <w:jc w:val="both"/>
        <w:rPr>
          <w:rFonts w:ascii="Nyala" w:hAnsi="Nyala"/>
          <w:b/>
          <w:bCs/>
          <w:sz w:val="24"/>
          <w:szCs w:val="24"/>
        </w:rPr>
      </w:pPr>
    </w:p>
    <w:p w14:paraId="5341224B" w14:textId="37A98273" w:rsidR="005829AB" w:rsidRPr="005829AB" w:rsidRDefault="005829AB" w:rsidP="005829AB">
      <w:pPr>
        <w:rPr>
          <w:rStyle w:val="Emphasis"/>
          <w:rFonts w:ascii="Nyala" w:hAnsi="Nyala"/>
          <w:i w:val="0"/>
          <w:iCs w:val="0"/>
          <w:sz w:val="24"/>
          <w:szCs w:val="24"/>
        </w:rPr>
      </w:pPr>
      <w:r w:rsidRPr="005829AB">
        <w:rPr>
          <w:rStyle w:val="Emphasis"/>
          <w:rFonts w:ascii="Nyala" w:hAnsi="Nyala"/>
          <w:i w:val="0"/>
          <w:iCs w:val="0"/>
          <w:sz w:val="24"/>
          <w:szCs w:val="24"/>
        </w:rPr>
        <w:t>Dear architect (firm):</w:t>
      </w:r>
    </w:p>
    <w:p w14:paraId="04CD7D4D" w14:textId="1A986465" w:rsidR="005829AB" w:rsidRPr="005829AB" w:rsidRDefault="005829AB" w:rsidP="005829AB">
      <w:pPr>
        <w:rPr>
          <w:rStyle w:val="Emphasis"/>
          <w:rFonts w:ascii="Nyala" w:hAnsi="Nyala"/>
          <w:i w:val="0"/>
          <w:iCs w:val="0"/>
          <w:color w:val="FF0000"/>
          <w:sz w:val="24"/>
          <w:szCs w:val="24"/>
        </w:rPr>
      </w:pPr>
      <w:bookmarkStart w:id="0" w:name="_Hlk102728205"/>
      <w:r w:rsidRPr="005829AB">
        <w:rPr>
          <w:rStyle w:val="Emphasis"/>
          <w:rFonts w:ascii="Nyala" w:hAnsi="Nyala"/>
          <w:i w:val="0"/>
          <w:iCs w:val="0"/>
          <w:sz w:val="24"/>
          <w:szCs w:val="24"/>
        </w:rPr>
        <w:t xml:space="preserve">On behalf of the Housing Authority of Okanogan County, we are requesting qualifications for general architectural services for new construction of a low-income multi-family apartment complex in Winthrop, Washington. The Housing Authority of Okanogan County's has entered into an agreement with the Methow Housing Trust to partner in the development of a 22 – 26-unit complex that is targeted towards low-income individuals and families at </w:t>
      </w:r>
      <w:r w:rsidR="00E920F7">
        <w:rPr>
          <w:rStyle w:val="Emphasis"/>
          <w:rFonts w:ascii="Nyala" w:hAnsi="Nyala"/>
          <w:i w:val="0"/>
          <w:iCs w:val="0"/>
          <w:sz w:val="24"/>
          <w:szCs w:val="24"/>
        </w:rPr>
        <w:t>60</w:t>
      </w:r>
      <w:r w:rsidRPr="005829AB">
        <w:rPr>
          <w:rStyle w:val="Emphasis"/>
          <w:rFonts w:ascii="Nyala" w:hAnsi="Nyala"/>
          <w:i w:val="0"/>
          <w:iCs w:val="0"/>
          <w:sz w:val="24"/>
          <w:szCs w:val="24"/>
        </w:rPr>
        <w:t>% AMI and below.</w:t>
      </w:r>
    </w:p>
    <w:bookmarkEnd w:id="0"/>
    <w:p w14:paraId="5A4CB595" w14:textId="77777777" w:rsidR="005829AB" w:rsidRPr="005829AB" w:rsidRDefault="005829AB" w:rsidP="005829AB">
      <w:pPr>
        <w:rPr>
          <w:rStyle w:val="Emphasis"/>
          <w:rFonts w:ascii="Nyala" w:hAnsi="Nyala"/>
          <w:i w:val="0"/>
          <w:iCs w:val="0"/>
          <w:sz w:val="24"/>
          <w:szCs w:val="24"/>
        </w:rPr>
      </w:pPr>
    </w:p>
    <w:p w14:paraId="4542B215" w14:textId="22D6F54D" w:rsidR="005829AB" w:rsidRDefault="009D6A94" w:rsidP="005829AB">
      <w:pPr>
        <w:rPr>
          <w:rStyle w:val="Emphasis"/>
          <w:rFonts w:ascii="Nyala" w:hAnsi="Nyala"/>
          <w:i w:val="0"/>
          <w:iCs w:val="0"/>
          <w:sz w:val="24"/>
          <w:szCs w:val="24"/>
        </w:rPr>
      </w:pPr>
      <w:bookmarkStart w:id="1" w:name="_Hlk102728255"/>
      <w:bookmarkStart w:id="2" w:name="_Hlk102729105"/>
      <w:r>
        <w:rPr>
          <w:rStyle w:val="Emphasis"/>
          <w:rFonts w:ascii="Nyala" w:hAnsi="Nyala"/>
          <w:i w:val="0"/>
          <w:iCs w:val="0"/>
          <w:sz w:val="24"/>
          <w:szCs w:val="24"/>
        </w:rPr>
        <w:t xml:space="preserve">Immediate work will include working with the contracted architectural firm associated with the </w:t>
      </w:r>
      <w:proofErr w:type="gramStart"/>
      <w:r>
        <w:rPr>
          <w:rStyle w:val="Emphasis"/>
          <w:rFonts w:ascii="Nyala" w:hAnsi="Nyala"/>
          <w:i w:val="0"/>
          <w:iCs w:val="0"/>
          <w:sz w:val="24"/>
          <w:szCs w:val="24"/>
        </w:rPr>
        <w:t>single family</w:t>
      </w:r>
      <w:proofErr w:type="gramEnd"/>
      <w:r>
        <w:rPr>
          <w:rStyle w:val="Emphasis"/>
          <w:rFonts w:ascii="Nyala" w:hAnsi="Nyala"/>
          <w:i w:val="0"/>
          <w:iCs w:val="0"/>
          <w:sz w:val="24"/>
          <w:szCs w:val="24"/>
        </w:rPr>
        <w:t xml:space="preserve"> portion of the project to ensure the infrastructure meets all requirements for the Multi-family portion of the project.</w:t>
      </w:r>
      <w:bookmarkEnd w:id="1"/>
    </w:p>
    <w:bookmarkEnd w:id="2"/>
    <w:p w14:paraId="2B8D4F9C" w14:textId="77777777" w:rsidR="009D6A94" w:rsidRPr="005829AB" w:rsidRDefault="009D6A94" w:rsidP="005829AB">
      <w:pPr>
        <w:rPr>
          <w:rStyle w:val="Emphasis"/>
          <w:rFonts w:ascii="Nyala" w:hAnsi="Nyala"/>
          <w:i w:val="0"/>
          <w:iCs w:val="0"/>
          <w:sz w:val="24"/>
          <w:szCs w:val="24"/>
        </w:rPr>
      </w:pPr>
    </w:p>
    <w:p w14:paraId="2AB69CCF" w14:textId="794DB101" w:rsidR="005829AB" w:rsidRPr="005829AB" w:rsidRDefault="005829AB" w:rsidP="005829AB">
      <w:pPr>
        <w:rPr>
          <w:rStyle w:val="Emphasis"/>
          <w:rFonts w:ascii="Nyala" w:hAnsi="Nyala"/>
          <w:i w:val="0"/>
          <w:iCs w:val="0"/>
          <w:sz w:val="24"/>
          <w:szCs w:val="24"/>
        </w:rPr>
      </w:pPr>
      <w:r w:rsidRPr="005829AB">
        <w:rPr>
          <w:rStyle w:val="Emphasis"/>
          <w:rFonts w:ascii="Nyala" w:hAnsi="Nyala"/>
          <w:i w:val="0"/>
          <w:iCs w:val="0"/>
          <w:sz w:val="24"/>
          <w:szCs w:val="24"/>
        </w:rPr>
        <w:t xml:space="preserve">The scope of architectural services may include, but is not limited to, creating scope of work, coordinating with Methow Housing Trust contracted architectural firm to ensure a </w:t>
      </w:r>
      <w:r w:rsidR="00CB29A1" w:rsidRPr="005829AB">
        <w:rPr>
          <w:rStyle w:val="Emphasis"/>
          <w:rFonts w:ascii="Nyala" w:hAnsi="Nyala"/>
          <w:i w:val="0"/>
          <w:iCs w:val="0"/>
          <w:sz w:val="24"/>
          <w:szCs w:val="24"/>
        </w:rPr>
        <w:t>seamless connection</w:t>
      </w:r>
      <w:r w:rsidRPr="005829AB">
        <w:rPr>
          <w:rStyle w:val="Emphasis"/>
          <w:rFonts w:ascii="Nyala" w:hAnsi="Nyala"/>
          <w:i w:val="0"/>
          <w:iCs w:val="0"/>
          <w:sz w:val="24"/>
          <w:szCs w:val="24"/>
        </w:rPr>
        <w:t xml:space="preserve"> for infrastructure and complementary building designs to produce preliminary site plans, outline specs and cost estimates to provide to funders for the application process that will be submitted September 2022. After receiving funder commitments, we will require the contracted architectural firm to provide permit and final drawings for the city and bidding process for General Contractor. At this stage, services will include leading public bidding for General Contractor, Construction oversite, ESDS 4.0 checklist and binder coordination to ensure the ESDS binder is acceptable to funders 3</w:t>
      </w:r>
      <w:r w:rsidRPr="005829AB">
        <w:rPr>
          <w:rStyle w:val="Emphasis"/>
          <w:rFonts w:ascii="Nyala" w:hAnsi="Nyala"/>
          <w:i w:val="0"/>
          <w:iCs w:val="0"/>
          <w:sz w:val="24"/>
          <w:szCs w:val="24"/>
          <w:vertAlign w:val="superscript"/>
        </w:rPr>
        <w:t>rd</w:t>
      </w:r>
      <w:r w:rsidRPr="005829AB">
        <w:rPr>
          <w:rStyle w:val="Emphasis"/>
          <w:rFonts w:ascii="Nyala" w:hAnsi="Nyala"/>
          <w:i w:val="0"/>
          <w:iCs w:val="0"/>
          <w:sz w:val="24"/>
          <w:szCs w:val="24"/>
        </w:rPr>
        <w:t xml:space="preserve"> party inspectors. In addition to the standard architect’s consultants, the civil engineer SOW and fees will be under the architect’s contracts.</w:t>
      </w:r>
    </w:p>
    <w:p w14:paraId="3AAA681F" w14:textId="77777777" w:rsidR="005829AB" w:rsidRPr="005829AB" w:rsidRDefault="005829AB" w:rsidP="005829AB">
      <w:pPr>
        <w:rPr>
          <w:rStyle w:val="Emphasis"/>
          <w:rFonts w:ascii="Nyala" w:hAnsi="Nyala"/>
          <w:i w:val="0"/>
          <w:iCs w:val="0"/>
          <w:sz w:val="24"/>
          <w:szCs w:val="24"/>
        </w:rPr>
      </w:pPr>
    </w:p>
    <w:p w14:paraId="36694C92" w14:textId="77777777" w:rsidR="005829AB" w:rsidRPr="005829AB" w:rsidRDefault="005829AB" w:rsidP="005829AB">
      <w:pPr>
        <w:rPr>
          <w:rStyle w:val="Emphasis"/>
          <w:rFonts w:ascii="Nyala" w:hAnsi="Nyala"/>
          <w:i w:val="0"/>
          <w:iCs w:val="0"/>
          <w:sz w:val="24"/>
          <w:szCs w:val="24"/>
        </w:rPr>
      </w:pPr>
      <w:bookmarkStart w:id="3" w:name="_Hlk102729422"/>
      <w:r w:rsidRPr="005829AB">
        <w:rPr>
          <w:rStyle w:val="Emphasis"/>
          <w:rFonts w:ascii="Nyala" w:hAnsi="Nyala"/>
          <w:i w:val="0"/>
          <w:iCs w:val="0"/>
          <w:sz w:val="24"/>
          <w:szCs w:val="24"/>
        </w:rPr>
        <w:t xml:space="preserve">Immediate work will include creating a scope of work, outline specs, preliminary drawings and cost estimates for funder application. This project will be applying for funds from the Washington State Department of Commerce, Housing Trust Fund. Scope of work and cost estimates will be due </w:t>
      </w:r>
      <w:r w:rsidRPr="005829AB">
        <w:rPr>
          <w:rStyle w:val="Emphasis"/>
          <w:rFonts w:ascii="Nyala" w:hAnsi="Nyala"/>
          <w:b/>
          <w:bCs/>
          <w:i w:val="0"/>
          <w:iCs w:val="0"/>
          <w:sz w:val="24"/>
          <w:szCs w:val="24"/>
        </w:rPr>
        <w:t>August 8, 2022 or sooner.</w:t>
      </w:r>
    </w:p>
    <w:p w14:paraId="00AB58AE" w14:textId="77777777" w:rsidR="005829AB" w:rsidRPr="005829AB" w:rsidRDefault="005829AB" w:rsidP="005829AB">
      <w:pPr>
        <w:rPr>
          <w:rStyle w:val="Emphasis"/>
          <w:rFonts w:ascii="Nyala" w:hAnsi="Nyala"/>
          <w:i w:val="0"/>
          <w:iCs w:val="0"/>
          <w:sz w:val="24"/>
          <w:szCs w:val="24"/>
        </w:rPr>
      </w:pPr>
    </w:p>
    <w:p w14:paraId="4875C44E" w14:textId="31719479" w:rsidR="005829AB" w:rsidRPr="005829AB" w:rsidRDefault="005829AB" w:rsidP="005829AB">
      <w:pPr>
        <w:rPr>
          <w:rStyle w:val="Emphasis"/>
          <w:rFonts w:ascii="Nyala" w:hAnsi="Nyala"/>
          <w:i w:val="0"/>
          <w:iCs w:val="0"/>
          <w:sz w:val="24"/>
          <w:szCs w:val="24"/>
        </w:rPr>
      </w:pPr>
      <w:r w:rsidRPr="005829AB">
        <w:rPr>
          <w:rStyle w:val="Emphasis"/>
          <w:rFonts w:ascii="Nyala" w:hAnsi="Nyala"/>
          <w:i w:val="0"/>
          <w:iCs w:val="0"/>
          <w:sz w:val="24"/>
          <w:szCs w:val="24"/>
        </w:rPr>
        <w:t xml:space="preserve">If interested, please provide your Statement of Qualifications and a transmittal letter to me no later than </w:t>
      </w:r>
      <w:r w:rsidRPr="005829AB">
        <w:rPr>
          <w:rStyle w:val="Emphasis"/>
          <w:rFonts w:ascii="Nyala" w:hAnsi="Nyala"/>
          <w:b/>
          <w:bCs/>
          <w:i w:val="0"/>
          <w:iCs w:val="0"/>
          <w:sz w:val="24"/>
          <w:szCs w:val="24"/>
        </w:rPr>
        <w:t>4:00 p.m. on May 2</w:t>
      </w:r>
      <w:r w:rsidR="00455A7A">
        <w:rPr>
          <w:rStyle w:val="Emphasis"/>
          <w:rFonts w:ascii="Nyala" w:hAnsi="Nyala"/>
          <w:b/>
          <w:bCs/>
          <w:i w:val="0"/>
          <w:iCs w:val="0"/>
          <w:sz w:val="24"/>
          <w:szCs w:val="24"/>
        </w:rPr>
        <w:t>3</w:t>
      </w:r>
      <w:r w:rsidRPr="005829AB">
        <w:rPr>
          <w:rStyle w:val="Emphasis"/>
          <w:rFonts w:ascii="Nyala" w:hAnsi="Nyala"/>
          <w:b/>
          <w:bCs/>
          <w:i w:val="0"/>
          <w:iCs w:val="0"/>
          <w:sz w:val="24"/>
          <w:szCs w:val="24"/>
        </w:rPr>
        <w:t>, 2022</w:t>
      </w:r>
      <w:r w:rsidRPr="005829AB">
        <w:rPr>
          <w:rStyle w:val="Emphasis"/>
          <w:rFonts w:ascii="Nyala" w:hAnsi="Nyala"/>
          <w:i w:val="0"/>
          <w:iCs w:val="0"/>
          <w:sz w:val="24"/>
          <w:szCs w:val="24"/>
        </w:rPr>
        <w:t xml:space="preserve">. Scoring for selection will be based on interest in project, project management approach, history of change orders, capacity to undertake the project, general qualifications, ability to meet deadlines, and experience with this type of project and ESDS </w:t>
      </w:r>
      <w:r w:rsidRPr="005829AB">
        <w:rPr>
          <w:rStyle w:val="Emphasis"/>
          <w:rFonts w:ascii="Nyala" w:hAnsi="Nyala"/>
          <w:i w:val="0"/>
          <w:iCs w:val="0"/>
          <w:sz w:val="24"/>
          <w:szCs w:val="24"/>
        </w:rPr>
        <w:lastRenderedPageBreak/>
        <w:t xml:space="preserve">administration. Please identify the project lead and team members including resumes, email and telephone contact information for two project references. In the interest of time, you may respond by e-mail to </w:t>
      </w:r>
      <w:hyperlink r:id="rId5" w:history="1">
        <w:r w:rsidRPr="005829AB">
          <w:rPr>
            <w:rStyle w:val="Emphasis"/>
            <w:rFonts w:ascii="Nyala" w:hAnsi="Nyala"/>
            <w:i w:val="0"/>
            <w:iCs w:val="0"/>
            <w:sz w:val="24"/>
            <w:szCs w:val="24"/>
          </w:rPr>
          <w:t>collint@orfh.org</w:t>
        </w:r>
      </w:hyperlink>
      <w:r w:rsidRPr="005829AB">
        <w:rPr>
          <w:rStyle w:val="Emphasis"/>
          <w:rFonts w:ascii="Nyala" w:hAnsi="Nyala"/>
          <w:i w:val="0"/>
          <w:iCs w:val="0"/>
          <w:sz w:val="24"/>
          <w:szCs w:val="24"/>
        </w:rPr>
        <w:t xml:space="preserve"> or by delivery to the address on this letterhead marked to my attention. Please feel free to call or e-mail me if you have questions or require additional information.</w:t>
      </w:r>
    </w:p>
    <w:bookmarkEnd w:id="3"/>
    <w:p w14:paraId="68F8CDE9" w14:textId="77777777" w:rsidR="005829AB" w:rsidRPr="005829AB" w:rsidRDefault="005829AB" w:rsidP="005829AB">
      <w:pPr>
        <w:rPr>
          <w:rStyle w:val="Emphasis"/>
          <w:rFonts w:ascii="Nyala" w:hAnsi="Nyala"/>
          <w:i w:val="0"/>
          <w:iCs w:val="0"/>
          <w:sz w:val="24"/>
          <w:szCs w:val="24"/>
        </w:rPr>
      </w:pPr>
    </w:p>
    <w:p w14:paraId="2C004654" w14:textId="77777777" w:rsidR="005829AB" w:rsidRPr="005829AB" w:rsidRDefault="005829AB" w:rsidP="005829AB">
      <w:pPr>
        <w:rPr>
          <w:rStyle w:val="Emphasis"/>
          <w:rFonts w:ascii="Nyala" w:hAnsi="Nyala"/>
          <w:i w:val="0"/>
          <w:iCs w:val="0"/>
          <w:sz w:val="24"/>
          <w:szCs w:val="24"/>
        </w:rPr>
      </w:pPr>
      <w:r w:rsidRPr="005829AB">
        <w:rPr>
          <w:rStyle w:val="Emphasis"/>
          <w:rFonts w:ascii="Nyala" w:hAnsi="Nyala"/>
          <w:i w:val="0"/>
          <w:iCs w:val="0"/>
          <w:sz w:val="24"/>
          <w:szCs w:val="24"/>
        </w:rPr>
        <w:t>Thank you very much for your interest.</w:t>
      </w:r>
    </w:p>
    <w:p w14:paraId="2196C076" w14:textId="77777777" w:rsidR="005829AB" w:rsidRPr="005829AB" w:rsidRDefault="005829AB" w:rsidP="005829AB">
      <w:pPr>
        <w:rPr>
          <w:rStyle w:val="Emphasis"/>
          <w:rFonts w:ascii="Nyala" w:hAnsi="Nyala"/>
          <w:i w:val="0"/>
          <w:iCs w:val="0"/>
          <w:sz w:val="24"/>
          <w:szCs w:val="24"/>
        </w:rPr>
      </w:pPr>
    </w:p>
    <w:p w14:paraId="2F622E55" w14:textId="77777777" w:rsidR="005829AB" w:rsidRPr="005829AB" w:rsidRDefault="005829AB" w:rsidP="005829AB">
      <w:pPr>
        <w:rPr>
          <w:rStyle w:val="Emphasis"/>
          <w:rFonts w:ascii="Nyala" w:hAnsi="Nyala"/>
          <w:i w:val="0"/>
          <w:iCs w:val="0"/>
          <w:sz w:val="24"/>
          <w:szCs w:val="24"/>
        </w:rPr>
      </w:pPr>
    </w:p>
    <w:p w14:paraId="649846F2" w14:textId="77777777" w:rsidR="005829AB" w:rsidRPr="005829AB" w:rsidRDefault="005829AB" w:rsidP="005829AB">
      <w:pPr>
        <w:rPr>
          <w:rStyle w:val="Emphasis"/>
          <w:rFonts w:ascii="Nyala" w:hAnsi="Nyala"/>
          <w:i w:val="0"/>
          <w:iCs w:val="0"/>
          <w:sz w:val="24"/>
          <w:szCs w:val="24"/>
        </w:rPr>
      </w:pPr>
      <w:r w:rsidRPr="005829AB">
        <w:rPr>
          <w:rStyle w:val="Emphasis"/>
          <w:rFonts w:ascii="Nyala" w:hAnsi="Nyala"/>
          <w:i w:val="0"/>
          <w:iCs w:val="0"/>
          <w:sz w:val="24"/>
          <w:szCs w:val="24"/>
        </w:rPr>
        <w:t>Collin Thompson</w:t>
      </w:r>
    </w:p>
    <w:p w14:paraId="40E6AA79" w14:textId="36E83088" w:rsidR="005829AB" w:rsidRPr="005829AB" w:rsidRDefault="005829AB" w:rsidP="005829AB">
      <w:pPr>
        <w:rPr>
          <w:rStyle w:val="Emphasis"/>
          <w:rFonts w:ascii="Nyala" w:hAnsi="Nyala"/>
          <w:i w:val="0"/>
          <w:iCs w:val="0"/>
          <w:sz w:val="24"/>
          <w:szCs w:val="24"/>
        </w:rPr>
      </w:pPr>
      <w:r w:rsidRPr="005829AB">
        <w:rPr>
          <w:rStyle w:val="Emphasis"/>
          <w:rFonts w:ascii="Nyala" w:hAnsi="Nyala"/>
          <w:i w:val="0"/>
          <w:iCs w:val="0"/>
          <w:sz w:val="24"/>
          <w:szCs w:val="24"/>
        </w:rPr>
        <w:t>Housing Development Specialist</w:t>
      </w:r>
      <w:r w:rsidR="00731FAC">
        <w:rPr>
          <w:rStyle w:val="Emphasis"/>
          <w:rFonts w:ascii="Nyala" w:hAnsi="Nyala"/>
          <w:i w:val="0"/>
          <w:iCs w:val="0"/>
          <w:sz w:val="24"/>
          <w:szCs w:val="24"/>
        </w:rPr>
        <w:t xml:space="preserve"> </w:t>
      </w:r>
    </w:p>
    <w:p w14:paraId="6C26C7C2" w14:textId="77777777" w:rsidR="005829AB" w:rsidRPr="005829AB" w:rsidRDefault="005829AB" w:rsidP="005829AB">
      <w:pPr>
        <w:rPr>
          <w:rStyle w:val="Emphasis"/>
          <w:rFonts w:ascii="Nyala" w:hAnsi="Nyala"/>
          <w:i w:val="0"/>
          <w:iCs w:val="0"/>
          <w:sz w:val="24"/>
          <w:szCs w:val="24"/>
        </w:rPr>
      </w:pPr>
    </w:p>
    <w:p w14:paraId="26CA5B95" w14:textId="77777777" w:rsidR="005829AB" w:rsidRPr="005829AB" w:rsidRDefault="005829AB" w:rsidP="005829AB">
      <w:pPr>
        <w:rPr>
          <w:rStyle w:val="Emphasis"/>
          <w:rFonts w:ascii="Nyala" w:hAnsi="Nyala"/>
          <w:i w:val="0"/>
          <w:iCs w:val="0"/>
          <w:sz w:val="24"/>
          <w:szCs w:val="24"/>
        </w:rPr>
      </w:pPr>
    </w:p>
    <w:p w14:paraId="3C283194" w14:textId="77777777" w:rsidR="005829AB" w:rsidRPr="005829AB" w:rsidRDefault="005829AB" w:rsidP="005829AB">
      <w:pPr>
        <w:rPr>
          <w:rStyle w:val="Emphasis"/>
          <w:rFonts w:ascii="Nyala" w:hAnsi="Nyala"/>
          <w:i w:val="0"/>
          <w:iCs w:val="0"/>
          <w:sz w:val="24"/>
          <w:szCs w:val="24"/>
        </w:rPr>
      </w:pPr>
    </w:p>
    <w:p w14:paraId="6D02DB6C" w14:textId="77777777" w:rsidR="005829AB" w:rsidRPr="005829AB" w:rsidRDefault="005829AB" w:rsidP="005829AB">
      <w:pPr>
        <w:rPr>
          <w:rStyle w:val="Emphasis"/>
          <w:rFonts w:ascii="Nyala" w:hAnsi="Nyala"/>
          <w:i w:val="0"/>
          <w:iCs w:val="0"/>
          <w:sz w:val="24"/>
          <w:szCs w:val="24"/>
        </w:rPr>
      </w:pPr>
      <w:r w:rsidRPr="005829AB">
        <w:rPr>
          <w:rStyle w:val="Emphasis"/>
          <w:rFonts w:ascii="Nyala" w:hAnsi="Nyala"/>
          <w:i w:val="0"/>
          <w:iCs w:val="0"/>
          <w:sz w:val="24"/>
          <w:szCs w:val="24"/>
        </w:rPr>
        <w:t>Enclosures: As noted:</w:t>
      </w:r>
    </w:p>
    <w:p w14:paraId="21A8A437" w14:textId="77777777" w:rsidR="005829AB" w:rsidRPr="005829AB" w:rsidRDefault="005829AB" w:rsidP="005829AB">
      <w:pPr>
        <w:rPr>
          <w:rStyle w:val="Emphasis"/>
          <w:rFonts w:ascii="Nyala" w:hAnsi="Nyala"/>
          <w:i w:val="0"/>
          <w:iCs w:val="0"/>
          <w:sz w:val="24"/>
          <w:szCs w:val="24"/>
        </w:rPr>
      </w:pPr>
      <w:r w:rsidRPr="005829AB">
        <w:rPr>
          <w:rStyle w:val="Emphasis"/>
          <w:rFonts w:ascii="Nyala" w:hAnsi="Nyala"/>
          <w:i w:val="0"/>
          <w:iCs w:val="0"/>
          <w:sz w:val="24"/>
          <w:szCs w:val="24"/>
        </w:rPr>
        <w:t>cc: Nancy Nash-Mendez, Executive Director, Okanogan County Housing Authority</w:t>
      </w:r>
    </w:p>
    <w:p w14:paraId="5DB08DB2" w14:textId="77777777" w:rsidR="005829AB" w:rsidRPr="005829AB" w:rsidRDefault="005829AB" w:rsidP="005829AB">
      <w:pPr>
        <w:jc w:val="both"/>
        <w:rPr>
          <w:rFonts w:ascii="Nyala" w:hAnsi="Nyala"/>
          <w:sz w:val="24"/>
          <w:szCs w:val="24"/>
        </w:rPr>
      </w:pPr>
    </w:p>
    <w:p w14:paraId="5938DCF3" w14:textId="77777777" w:rsidR="005829AB" w:rsidRPr="005829AB" w:rsidRDefault="005829AB" w:rsidP="005829AB">
      <w:pPr>
        <w:jc w:val="both"/>
        <w:rPr>
          <w:rFonts w:ascii="Nyala" w:hAnsi="Nyala"/>
          <w:b/>
          <w:i/>
          <w:sz w:val="24"/>
          <w:szCs w:val="24"/>
          <w:u w:val="single"/>
        </w:rPr>
      </w:pPr>
    </w:p>
    <w:p w14:paraId="758136B5" w14:textId="77777777" w:rsidR="005829AB" w:rsidRPr="005829AB" w:rsidRDefault="005829AB" w:rsidP="005829AB">
      <w:pPr>
        <w:jc w:val="both"/>
        <w:rPr>
          <w:rFonts w:ascii="Nyala" w:hAnsi="Nyala"/>
          <w:b/>
          <w:i/>
          <w:sz w:val="24"/>
          <w:szCs w:val="24"/>
          <w:u w:val="single"/>
        </w:rPr>
      </w:pPr>
      <w:r w:rsidRPr="005829AB">
        <w:rPr>
          <w:rFonts w:ascii="Nyala" w:hAnsi="Nyala"/>
          <w:b/>
          <w:i/>
          <w:sz w:val="24"/>
          <w:szCs w:val="24"/>
          <w:u w:val="single"/>
        </w:rPr>
        <w:t>Site Map:</w:t>
      </w:r>
    </w:p>
    <w:p w14:paraId="791CB530" w14:textId="77777777" w:rsidR="005829AB" w:rsidRPr="005829AB" w:rsidRDefault="005829AB" w:rsidP="005829AB">
      <w:pPr>
        <w:jc w:val="both"/>
        <w:rPr>
          <w:rFonts w:ascii="Nyala" w:hAnsi="Nyala"/>
          <w:b/>
          <w:i/>
          <w:sz w:val="24"/>
          <w:szCs w:val="24"/>
          <w:u w:val="single"/>
        </w:rPr>
      </w:pPr>
    </w:p>
    <w:p w14:paraId="5D5FE0F5" w14:textId="77777777" w:rsidR="005829AB" w:rsidRPr="005829AB" w:rsidRDefault="005829AB" w:rsidP="005829AB">
      <w:pPr>
        <w:jc w:val="both"/>
        <w:rPr>
          <w:rFonts w:ascii="Nyala" w:hAnsi="Nyala"/>
          <w:bCs/>
          <w:i/>
          <w:sz w:val="24"/>
          <w:szCs w:val="24"/>
        </w:rPr>
      </w:pPr>
      <w:r w:rsidRPr="005829AB">
        <w:rPr>
          <w:rFonts w:ascii="Nyala" w:hAnsi="Nyala"/>
          <w:bCs/>
          <w:i/>
          <w:sz w:val="24"/>
          <w:szCs w:val="24"/>
        </w:rPr>
        <w:t>Parcel #3421110139</w:t>
      </w:r>
    </w:p>
    <w:p w14:paraId="4245EDD9" w14:textId="77777777" w:rsidR="005829AB" w:rsidRPr="005829AB" w:rsidRDefault="005829AB" w:rsidP="005829AB">
      <w:pPr>
        <w:jc w:val="both"/>
        <w:rPr>
          <w:rFonts w:ascii="Nyala" w:hAnsi="Nyala"/>
          <w:sz w:val="24"/>
          <w:szCs w:val="24"/>
        </w:rPr>
      </w:pPr>
    </w:p>
    <w:p w14:paraId="0FC26551" w14:textId="77777777" w:rsidR="005829AB" w:rsidRPr="005829AB" w:rsidRDefault="005829AB" w:rsidP="005829AB">
      <w:pPr>
        <w:jc w:val="both"/>
        <w:rPr>
          <w:rFonts w:ascii="Nyala" w:hAnsi="Nyala"/>
          <w:b/>
          <w:i/>
          <w:sz w:val="24"/>
          <w:szCs w:val="24"/>
        </w:rPr>
      </w:pPr>
      <w:r w:rsidRPr="005829AB">
        <w:rPr>
          <w:rFonts w:ascii="Nyala" w:hAnsi="Nyala"/>
          <w:b/>
          <w:i/>
          <w:sz w:val="24"/>
          <w:szCs w:val="24"/>
        </w:rPr>
        <w:t>Rental Property in Red</w:t>
      </w:r>
    </w:p>
    <w:p w14:paraId="2FB592D8" w14:textId="77777777" w:rsidR="005829AB" w:rsidRPr="005829AB" w:rsidRDefault="005829AB" w:rsidP="005829AB">
      <w:pPr>
        <w:jc w:val="center"/>
        <w:rPr>
          <w:rFonts w:ascii="Nyala" w:hAnsi="Nyala"/>
          <w:sz w:val="24"/>
          <w:szCs w:val="24"/>
        </w:rPr>
      </w:pPr>
    </w:p>
    <w:p w14:paraId="63CF27B5" w14:textId="77777777" w:rsidR="005829AB" w:rsidRPr="005829AB" w:rsidRDefault="005829AB" w:rsidP="005829AB">
      <w:pPr>
        <w:jc w:val="both"/>
        <w:rPr>
          <w:rFonts w:ascii="Nyala" w:hAnsi="Nyala"/>
          <w:sz w:val="24"/>
          <w:szCs w:val="24"/>
        </w:rPr>
      </w:pPr>
    </w:p>
    <w:p w14:paraId="1D333049" w14:textId="3BA3A90F" w:rsidR="005829AB" w:rsidRPr="005829AB" w:rsidRDefault="005829AB" w:rsidP="005829AB">
      <w:pPr>
        <w:jc w:val="both"/>
        <w:rPr>
          <w:rFonts w:ascii="Nyala" w:hAnsi="Nyala"/>
          <w:sz w:val="24"/>
          <w:szCs w:val="24"/>
        </w:rPr>
      </w:pPr>
      <w:r w:rsidRPr="005829AB">
        <w:rPr>
          <w:rFonts w:ascii="Nyala" w:hAnsi="Nyala"/>
          <w:noProof/>
          <w:sz w:val="24"/>
          <w:szCs w:val="24"/>
        </w:rPr>
        <w:lastRenderedPageBreak/>
        <w:drawing>
          <wp:inline distT="0" distB="0" distL="0" distR="0" wp14:anchorId="6F75EA2E" wp14:editId="27E5F2E3">
            <wp:extent cx="5943600" cy="5448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5448300"/>
                    </a:xfrm>
                    <a:prstGeom prst="rect">
                      <a:avLst/>
                    </a:prstGeom>
                    <a:noFill/>
                    <a:ln>
                      <a:noFill/>
                    </a:ln>
                  </pic:spPr>
                </pic:pic>
              </a:graphicData>
            </a:graphic>
          </wp:inline>
        </w:drawing>
      </w:r>
    </w:p>
    <w:p w14:paraId="4FD018B7" w14:textId="77777777" w:rsidR="005829AB" w:rsidRPr="005829AB" w:rsidRDefault="005829AB" w:rsidP="005829AB">
      <w:pPr>
        <w:jc w:val="both"/>
        <w:rPr>
          <w:rFonts w:ascii="Nyala" w:hAnsi="Nyala"/>
          <w:sz w:val="24"/>
          <w:szCs w:val="24"/>
        </w:rPr>
      </w:pPr>
    </w:p>
    <w:p w14:paraId="7D510728" w14:textId="77777777" w:rsidR="005829AB" w:rsidRPr="005829AB" w:rsidRDefault="005829AB" w:rsidP="005829AB">
      <w:pPr>
        <w:jc w:val="both"/>
        <w:rPr>
          <w:rFonts w:ascii="Nyala" w:hAnsi="Nyala"/>
          <w:sz w:val="24"/>
          <w:szCs w:val="24"/>
        </w:rPr>
      </w:pPr>
    </w:p>
    <w:p w14:paraId="288C9234" w14:textId="77777777" w:rsidR="005829AB" w:rsidRPr="005829AB" w:rsidRDefault="005829AB" w:rsidP="005829AB">
      <w:pPr>
        <w:jc w:val="both"/>
        <w:rPr>
          <w:rFonts w:ascii="Nyala" w:hAnsi="Nyala"/>
          <w:sz w:val="24"/>
          <w:szCs w:val="24"/>
        </w:rPr>
      </w:pPr>
    </w:p>
    <w:p w14:paraId="33D1945B" w14:textId="77777777" w:rsidR="005829AB" w:rsidRPr="005829AB" w:rsidRDefault="005829AB" w:rsidP="005829AB">
      <w:pPr>
        <w:jc w:val="both"/>
        <w:rPr>
          <w:rFonts w:ascii="Nyala" w:hAnsi="Nyala"/>
          <w:sz w:val="24"/>
          <w:szCs w:val="24"/>
        </w:rPr>
      </w:pPr>
    </w:p>
    <w:p w14:paraId="0A353B22" w14:textId="77777777" w:rsidR="005829AB" w:rsidRPr="005829AB" w:rsidRDefault="005829AB" w:rsidP="005829AB">
      <w:pPr>
        <w:jc w:val="both"/>
        <w:rPr>
          <w:rFonts w:ascii="Nyala" w:hAnsi="Nyala"/>
          <w:sz w:val="24"/>
          <w:szCs w:val="24"/>
        </w:rPr>
      </w:pPr>
    </w:p>
    <w:p w14:paraId="372A332F" w14:textId="77777777" w:rsidR="005829AB" w:rsidRPr="005829AB" w:rsidRDefault="005829AB" w:rsidP="005829AB">
      <w:pPr>
        <w:jc w:val="both"/>
        <w:rPr>
          <w:rFonts w:ascii="Nyala" w:hAnsi="Nyala"/>
          <w:sz w:val="24"/>
          <w:szCs w:val="24"/>
        </w:rPr>
      </w:pPr>
    </w:p>
    <w:p w14:paraId="68FA75E0" w14:textId="77777777" w:rsidR="005829AB" w:rsidRPr="005829AB" w:rsidRDefault="005829AB" w:rsidP="005829AB">
      <w:pPr>
        <w:jc w:val="both"/>
        <w:rPr>
          <w:rFonts w:ascii="Nyala" w:hAnsi="Nyala"/>
          <w:sz w:val="24"/>
          <w:szCs w:val="24"/>
        </w:rPr>
      </w:pPr>
    </w:p>
    <w:p w14:paraId="6B89107A" w14:textId="77777777" w:rsidR="005829AB" w:rsidRPr="005829AB" w:rsidRDefault="005829AB" w:rsidP="005829AB">
      <w:pPr>
        <w:jc w:val="both"/>
        <w:rPr>
          <w:rFonts w:ascii="Nyala" w:hAnsi="Nyala"/>
          <w:sz w:val="24"/>
          <w:szCs w:val="24"/>
        </w:rPr>
      </w:pPr>
    </w:p>
    <w:p w14:paraId="044A0D10" w14:textId="77777777" w:rsidR="005829AB" w:rsidRPr="005829AB" w:rsidRDefault="005829AB" w:rsidP="005829AB">
      <w:pPr>
        <w:jc w:val="both"/>
        <w:rPr>
          <w:rFonts w:ascii="Nyala" w:hAnsi="Nyala"/>
          <w:sz w:val="24"/>
          <w:szCs w:val="24"/>
        </w:rPr>
      </w:pPr>
    </w:p>
    <w:p w14:paraId="27E3D24A" w14:textId="51FFFB83" w:rsidR="005829AB" w:rsidRPr="005829AB" w:rsidRDefault="005829AB" w:rsidP="005829AB">
      <w:pPr>
        <w:jc w:val="both"/>
        <w:rPr>
          <w:rFonts w:ascii="Nyala" w:hAnsi="Nyala"/>
          <w:sz w:val="24"/>
          <w:szCs w:val="24"/>
        </w:rPr>
      </w:pPr>
      <w:r w:rsidRPr="005829AB">
        <w:rPr>
          <w:rFonts w:ascii="Nyala" w:hAnsi="Nyala"/>
          <w:noProof/>
          <w:sz w:val="24"/>
          <w:szCs w:val="24"/>
        </w:rPr>
        <w:lastRenderedPageBreak/>
        <w:drawing>
          <wp:inline distT="0" distB="0" distL="0" distR="0" wp14:anchorId="19A5E75E" wp14:editId="392EC31D">
            <wp:extent cx="5943600" cy="50946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5094605"/>
                    </a:xfrm>
                    <a:prstGeom prst="rect">
                      <a:avLst/>
                    </a:prstGeom>
                    <a:noFill/>
                    <a:ln>
                      <a:noFill/>
                    </a:ln>
                  </pic:spPr>
                </pic:pic>
              </a:graphicData>
            </a:graphic>
          </wp:inline>
        </w:drawing>
      </w:r>
    </w:p>
    <w:p w14:paraId="6FAFF5D9" w14:textId="77777777" w:rsidR="00BA733C" w:rsidRPr="005829AB" w:rsidRDefault="00BA733C">
      <w:pPr>
        <w:rPr>
          <w:rFonts w:ascii="Nyala" w:hAnsi="Nyala"/>
          <w:sz w:val="24"/>
          <w:szCs w:val="24"/>
        </w:rPr>
      </w:pPr>
    </w:p>
    <w:sectPr w:rsidR="00BA733C" w:rsidRPr="005829A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yala">
    <w:altName w:val="Nyala"/>
    <w:charset w:val="00"/>
    <w:family w:val="auto"/>
    <w:pitch w:val="variable"/>
    <w:sig w:usb0="A000006F" w:usb1="00000000" w:usb2="00000800" w:usb3="00000000" w:csb0="00000093"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33C"/>
    <w:rsid w:val="00455A7A"/>
    <w:rsid w:val="005829AB"/>
    <w:rsid w:val="00731FAC"/>
    <w:rsid w:val="009D6A94"/>
    <w:rsid w:val="00BA733C"/>
    <w:rsid w:val="00C62AD6"/>
    <w:rsid w:val="00CB29A1"/>
    <w:rsid w:val="00E920F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31C62"/>
  <w15:chartTrackingRefBased/>
  <w15:docId w15:val="{9B213C90-601C-4325-86C3-7245D26D7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733C"/>
    <w:pPr>
      <w:tabs>
        <w:tab w:val="center" w:pos="4680"/>
        <w:tab w:val="right" w:pos="9360"/>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BA733C"/>
    <w:rPr>
      <w:rFonts w:ascii="Times New Roman" w:eastAsia="Times New Roman" w:hAnsi="Times New Roman" w:cs="Times New Roman"/>
      <w:sz w:val="20"/>
      <w:szCs w:val="20"/>
    </w:rPr>
  </w:style>
  <w:style w:type="character" w:styleId="Emphasis">
    <w:name w:val="Emphasis"/>
    <w:qFormat/>
    <w:rsid w:val="005829A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customXml" Target="../customXml/item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customXml" Target="../customXml/item2.xml"/><Relationship Id="rId5" Type="http://schemas.openxmlformats.org/officeDocument/2006/relationships/hyperlink" Target="mailto:collint@orfh.org" TargetMode="External"/><Relationship Id="rId10" Type="http://schemas.openxmlformats.org/officeDocument/2006/relationships/customXml" Target="../customXml/item1.xm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F5210B231FED4DAF470CDAD459E8AA" ma:contentTypeVersion="" ma:contentTypeDescription="Create a new document." ma:contentTypeScope="" ma:versionID="1a8d883ef7499915f46dba69095f7995">
  <xsd:schema xmlns:xsd="http://www.w3.org/2001/XMLSchema" xmlns:xs="http://www.w3.org/2001/XMLSchema" xmlns:p="http://schemas.microsoft.com/office/2006/metadata/properties" xmlns:ns2="EA7CDB53-BE9B-4CA3-A025-BADC6B99A810" xmlns:ns3="7c408742-8e39-4713-8a45-1a4e74487898" targetNamespace="http://schemas.microsoft.com/office/2006/metadata/properties" ma:root="true" ma:fieldsID="9e9c3bb302498accab1343ed99f6ea6c" ns2:_="" ns3:_="">
    <xsd:import namespace="EA7CDB53-BE9B-4CA3-A025-BADC6B99A810"/>
    <xsd:import namespace="7c408742-8e39-4713-8a45-1a4e7448789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7CDB53-BE9B-4CA3-A025-BADC6B99A8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408742-8e39-4713-8a45-1a4e7448789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CD96068-A3DB-4ED7-A24E-EA86EB571BBB}"/>
</file>

<file path=customXml/itemProps2.xml><?xml version="1.0" encoding="utf-8"?>
<ds:datastoreItem xmlns:ds="http://schemas.openxmlformats.org/officeDocument/2006/customXml" ds:itemID="{EA7473AE-515F-474D-A279-C3F9611A4CFD}"/>
</file>

<file path=customXml/itemProps3.xml><?xml version="1.0" encoding="utf-8"?>
<ds:datastoreItem xmlns:ds="http://schemas.openxmlformats.org/officeDocument/2006/customXml" ds:itemID="{8C1CF0C5-EFFB-4D3C-B38A-50502848B7B6}"/>
</file>

<file path=docProps/app.xml><?xml version="1.0" encoding="utf-8"?>
<Properties xmlns="http://schemas.openxmlformats.org/officeDocument/2006/extended-properties" xmlns:vt="http://schemas.openxmlformats.org/officeDocument/2006/docPropsVTypes">
  <Template>Normal</Template>
  <TotalTime>10</TotalTime>
  <Pages>1</Pages>
  <Words>479</Words>
  <Characters>2734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okanoganhousing.org</dc:creator>
  <cp:keywords/>
  <dc:description/>
  <cp:lastModifiedBy>Collin Thompson</cp:lastModifiedBy>
  <cp:revision>4</cp:revision>
  <dcterms:created xsi:type="dcterms:W3CDTF">2022-05-06T17:36:00Z</dcterms:created>
  <dcterms:modified xsi:type="dcterms:W3CDTF">2022-05-06T18:44:00Z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0x010100ACF5210B231FED4DAF470CDAD459E8AA</vt:lpwstr>
  </property>
</Properties>
</file>