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3539" w14:textId="1A04A804" w:rsidR="007B12BF" w:rsidRDefault="007B12BF" w:rsidP="00125355">
      <w:pPr>
        <w:ind w:left="0" w:firstLine="0"/>
      </w:pPr>
      <w:r w:rsidRPr="00125355">
        <w:rPr>
          <w:b/>
        </w:rPr>
        <w:t xml:space="preserve">Content: </w:t>
      </w:r>
      <w:r w:rsidRPr="00125355">
        <w:t xml:space="preserve">Outreach Model Framework Plan      </w:t>
      </w:r>
      <w:r w:rsidRPr="00125355">
        <w:rPr>
          <w:b/>
        </w:rPr>
        <w:t>Audience:</w:t>
      </w:r>
      <w:r w:rsidRPr="00125355">
        <w:t xml:space="preserve"> Agency Leadership and Outreach Team </w:t>
      </w:r>
    </w:p>
    <w:p w14:paraId="3FAE541B" w14:textId="77777777" w:rsidR="00125355" w:rsidRPr="00125355" w:rsidRDefault="00125355" w:rsidP="00125355">
      <w:pPr>
        <w:ind w:left="0" w:firstLine="0"/>
      </w:pPr>
    </w:p>
    <w:p w14:paraId="51C73AD5" w14:textId="50F464F1" w:rsidR="007B12BF" w:rsidRPr="00125355" w:rsidRDefault="007B12BF" w:rsidP="00125355">
      <w:r w:rsidRPr="00125355">
        <w:rPr>
          <w:noProof/>
        </w:rPr>
        <mc:AlternateContent>
          <mc:Choice Requires="wps">
            <w:drawing>
              <wp:anchor distT="0" distB="0" distL="114300" distR="114300" simplePos="0" relativeHeight="251659264" behindDoc="0" locked="0" layoutInCell="1" allowOverlap="1" wp14:anchorId="18862A86" wp14:editId="6E1A2667">
                <wp:simplePos x="0" y="0"/>
                <wp:positionH relativeFrom="column">
                  <wp:posOffset>2245360</wp:posOffset>
                </wp:positionH>
                <wp:positionV relativeFrom="paragraph">
                  <wp:posOffset>782955</wp:posOffset>
                </wp:positionV>
                <wp:extent cx="1499870" cy="1506855"/>
                <wp:effectExtent l="57150" t="38100" r="81280" b="93345"/>
                <wp:wrapNone/>
                <wp:docPr id="10" name="Oval 10"/>
                <wp:cNvGraphicFramePr/>
                <a:graphic xmlns:a="http://schemas.openxmlformats.org/drawingml/2006/main">
                  <a:graphicData uri="http://schemas.microsoft.com/office/word/2010/wordprocessingShape">
                    <wps:wsp>
                      <wps:cNvSpPr/>
                      <wps:spPr>
                        <a:xfrm>
                          <a:off x="0" y="0"/>
                          <a:ext cx="1499235" cy="150685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6C38A07C" w14:textId="77777777" w:rsidR="007B12BF" w:rsidRDefault="007B12BF" w:rsidP="007B12BF">
                            <w:pPr>
                              <w:ind w:left="0"/>
                              <w:jc w:val="center"/>
                              <w:rPr>
                                <w:b/>
                              </w:rPr>
                            </w:pPr>
                            <w:r>
                              <w:t xml:space="preserve">         </w:t>
                            </w:r>
                            <w:r>
                              <w:rPr>
                                <w:b/>
                              </w:rPr>
                              <w:t>A</w:t>
                            </w:r>
                            <w:r>
                              <w:t xml:space="preserve"> </w:t>
                            </w:r>
                            <w:r>
                              <w:rPr>
                                <w:b/>
                              </w:rPr>
                              <w:t>Successful Procurement Outreach Plan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8862A86" id="Oval 10" o:spid="_x0000_s1026" style="position:absolute;left:0;text-align:left;margin-left:176.8pt;margin-top:61.65pt;width:118.1pt;height:1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" fillcolor="#bfb1d0 [1623]" strokecolor="#795d9b [3047]">
                <v:fill color2="#ece7f1 [503]" rotate="t" angle="180" colors="0 #c9b5e8;22938f #d9cbee;1 #f0eaf9" focus="100%" type="gradient"/>
                <v:shadow on="t" color="black" opacity="24903f" origin=",.5" offset="0,.55556mm"/>
                <v:textbox>
                  <w:txbxContent>
                    <w:p w14:paraId="6C38A07C" w14:textId="77777777" w:rsidR="007B12BF" w:rsidRDefault="007B12BF" w:rsidP="007B12BF">
                      <w:pPr>
                        <w:ind w:left="0"/>
                        <w:jc w:val="center"/>
                        <w:rPr>
                          <w:b/>
                        </w:rPr>
                      </w:pPr>
                      <w:r>
                        <w:t xml:space="preserve">         </w:t>
                      </w:r>
                      <w:r>
                        <w:rPr>
                          <w:b/>
                        </w:rPr>
                        <w:t>A</w:t>
                      </w:r>
                      <w:r>
                        <w:t xml:space="preserve"> </w:t>
                      </w:r>
                      <w:r>
                        <w:rPr>
                          <w:b/>
                        </w:rPr>
                        <w:t>Successful Procurement Outreach Plan is…</w:t>
                      </w:r>
                    </w:p>
                  </w:txbxContent>
                </v:textbox>
              </v:oval>
            </w:pict>
          </mc:Fallback>
        </mc:AlternateContent>
      </w:r>
      <w:r w:rsidRPr="00125355">
        <w:rPr>
          <w:noProof/>
        </w:rPr>
        <w:drawing>
          <wp:inline distT="0" distB="0" distL="0" distR="0" wp14:anchorId="7C402172" wp14:editId="434FFF23">
            <wp:extent cx="5486400" cy="32004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28D39F" w14:textId="77777777" w:rsidR="007B12BF" w:rsidRPr="00125355" w:rsidRDefault="007B12BF" w:rsidP="007B12BF">
      <w:pPr>
        <w:ind w:left="0" w:firstLine="0"/>
        <w:rPr>
          <w:rFonts w:cstheme="minorHAnsi"/>
          <w:b/>
        </w:rPr>
      </w:pPr>
      <w:r w:rsidRPr="00125355">
        <w:rPr>
          <w:rFonts w:cstheme="minorHAnsi"/>
          <w:b/>
        </w:rPr>
        <w:t>Definitions</w:t>
      </w:r>
    </w:p>
    <w:p w14:paraId="304B5739" w14:textId="77777777" w:rsidR="007B12BF" w:rsidRPr="00125355" w:rsidRDefault="007B12BF" w:rsidP="007B12BF">
      <w:pPr>
        <w:ind w:left="0" w:firstLine="0"/>
        <w:rPr>
          <w:rFonts w:cstheme="minorHAnsi"/>
        </w:rPr>
      </w:pPr>
      <w:r w:rsidRPr="00125355">
        <w:rPr>
          <w:rFonts w:cstheme="minorHAnsi"/>
        </w:rPr>
        <w:t>Have clear definitions in your document to ensure shared understanding and clarity of expectations.  Below are a few examples:</w:t>
      </w:r>
    </w:p>
    <w:p w14:paraId="555E0517" w14:textId="77777777" w:rsidR="007B12BF" w:rsidRPr="00125355" w:rsidRDefault="007B12BF" w:rsidP="007B12BF">
      <w:pPr>
        <w:pStyle w:val="ListParagraph"/>
        <w:numPr>
          <w:ilvl w:val="0"/>
          <w:numId w:val="4"/>
        </w:numPr>
        <w:spacing w:after="160"/>
        <w:rPr>
          <w:rFonts w:cstheme="minorHAnsi"/>
        </w:rPr>
      </w:pPr>
      <w:r w:rsidRPr="00125355">
        <w:rPr>
          <w:rFonts w:cstheme="minorHAnsi"/>
          <w:b/>
        </w:rPr>
        <w:t>Good faith effort</w:t>
      </w:r>
      <w:r w:rsidRPr="00125355">
        <w:rPr>
          <w:rFonts w:cstheme="minorHAnsi"/>
        </w:rPr>
        <w:t xml:space="preserve"> – The expected minimum an agency would do for outreach.</w:t>
      </w:r>
    </w:p>
    <w:p w14:paraId="12F625F7" w14:textId="77777777" w:rsidR="007B12BF" w:rsidRPr="00125355" w:rsidRDefault="007B12BF" w:rsidP="007B12BF">
      <w:pPr>
        <w:pStyle w:val="ListParagraph"/>
        <w:numPr>
          <w:ilvl w:val="0"/>
          <w:numId w:val="4"/>
        </w:numPr>
        <w:spacing w:after="160"/>
        <w:rPr>
          <w:rFonts w:cstheme="minorHAnsi"/>
        </w:rPr>
      </w:pPr>
      <w:r w:rsidRPr="00125355">
        <w:rPr>
          <w:rFonts w:cstheme="minorHAnsi"/>
          <w:b/>
        </w:rPr>
        <w:t>Outreach</w:t>
      </w:r>
      <w:r w:rsidRPr="00125355">
        <w:rPr>
          <w:rFonts w:cstheme="minorHAnsi"/>
        </w:rPr>
        <w:t xml:space="preserve"> – The act of communicating and building relationships with the community.</w:t>
      </w:r>
    </w:p>
    <w:p w14:paraId="081B29B5" w14:textId="77777777" w:rsidR="007B12BF" w:rsidRPr="00125355" w:rsidRDefault="007B12BF" w:rsidP="007B12BF">
      <w:pPr>
        <w:pStyle w:val="ListParagraph"/>
        <w:numPr>
          <w:ilvl w:val="0"/>
          <w:numId w:val="4"/>
        </w:numPr>
        <w:spacing w:after="160"/>
        <w:rPr>
          <w:rFonts w:cstheme="minorHAnsi"/>
        </w:rPr>
      </w:pPr>
      <w:r w:rsidRPr="00125355">
        <w:rPr>
          <w:rFonts w:cstheme="minorHAnsi"/>
          <w:b/>
        </w:rPr>
        <w:t>Diverse Business</w:t>
      </w:r>
      <w:r w:rsidRPr="00125355">
        <w:rPr>
          <w:rFonts w:cstheme="minorHAnsi"/>
        </w:rPr>
        <w:t xml:space="preserve"> – A business that has the potential to obtain Washington State certification with the DVA or OMWBE or is a self-certified small business.</w:t>
      </w:r>
    </w:p>
    <w:p w14:paraId="151BC858" w14:textId="77777777" w:rsidR="007B12BF" w:rsidRPr="00125355" w:rsidRDefault="007B12BF" w:rsidP="007B12BF">
      <w:pPr>
        <w:pStyle w:val="ListParagraph"/>
        <w:numPr>
          <w:ilvl w:val="0"/>
          <w:numId w:val="4"/>
        </w:numPr>
        <w:spacing w:after="160"/>
        <w:rPr>
          <w:rFonts w:cstheme="minorHAnsi"/>
          <w:b/>
        </w:rPr>
      </w:pPr>
      <w:r w:rsidRPr="00125355">
        <w:rPr>
          <w:rFonts w:cstheme="minorHAnsi"/>
          <w:b/>
        </w:rPr>
        <w:t xml:space="preserve">Contractor- </w:t>
      </w:r>
      <w:r w:rsidRPr="00125355">
        <w:rPr>
          <w:rFonts w:cstheme="minorHAnsi"/>
        </w:rPr>
        <w:t>A business with primary contract responsibility.</w:t>
      </w:r>
    </w:p>
    <w:p w14:paraId="65E1854C" w14:textId="77777777" w:rsidR="007B12BF" w:rsidRPr="00125355" w:rsidRDefault="007B12BF" w:rsidP="007B12BF">
      <w:pPr>
        <w:pStyle w:val="ListParagraph"/>
        <w:numPr>
          <w:ilvl w:val="0"/>
          <w:numId w:val="4"/>
        </w:numPr>
        <w:spacing w:after="160"/>
        <w:rPr>
          <w:rFonts w:cstheme="minorHAnsi"/>
        </w:rPr>
      </w:pPr>
      <w:r w:rsidRPr="00125355">
        <w:rPr>
          <w:rFonts w:cstheme="minorHAnsi"/>
          <w:b/>
        </w:rPr>
        <w:t xml:space="preserve">Subcontractor- </w:t>
      </w:r>
      <w:r w:rsidRPr="00125355">
        <w:rPr>
          <w:rFonts w:cstheme="minorHAnsi"/>
        </w:rPr>
        <w:t>A business that is subordinate to the primary contractor (with or without flow down responsibility).</w:t>
      </w:r>
    </w:p>
    <w:p w14:paraId="17C3B0B2" w14:textId="2C020AFA" w:rsidR="007B12BF" w:rsidRPr="00125355" w:rsidRDefault="007B12BF" w:rsidP="007B12BF">
      <w:pPr>
        <w:pStyle w:val="ListParagraph"/>
        <w:numPr>
          <w:ilvl w:val="0"/>
          <w:numId w:val="4"/>
        </w:numPr>
        <w:spacing w:after="180"/>
        <w:rPr>
          <w:rFonts w:cstheme="minorHAnsi"/>
        </w:rPr>
      </w:pPr>
      <w:r w:rsidRPr="00125355">
        <w:rPr>
          <w:rFonts w:cstheme="minorHAnsi"/>
          <w:b/>
        </w:rPr>
        <w:t>Inclusion Plan-</w:t>
      </w:r>
      <w:r w:rsidRPr="00125355">
        <w:rPr>
          <w:rFonts w:cstheme="minorHAnsi"/>
        </w:rPr>
        <w:t xml:space="preserve"> A detailed plan showing the good faith efforts the business will make toward the Governor’s Results Washington Inclusion Goals for Diverse Businesses.  As outlined in </w:t>
      </w:r>
      <w:r w:rsidRPr="00125355">
        <w:rPr>
          <w:rFonts w:eastAsia="Times New Roman" w:cstheme="minorHAnsi"/>
          <w:lang w:bidi="en-US"/>
        </w:rPr>
        <w:t xml:space="preserve">RCW </w:t>
      </w:r>
      <w:hyperlink r:id="rId16" w:history="1">
        <w:r w:rsidRPr="00125355">
          <w:rPr>
            <w:rStyle w:val="Hyperlink"/>
            <w:rFonts w:eastAsia="Times New Roman" w:cstheme="minorHAnsi"/>
            <w:lang w:bidi="en-US"/>
          </w:rPr>
          <w:t>39.26.010</w:t>
        </w:r>
      </w:hyperlink>
      <w:r w:rsidRPr="00125355">
        <w:rPr>
          <w:rFonts w:cstheme="minorHAnsi"/>
        </w:rPr>
        <w:t>, Minority an</w:t>
      </w:r>
      <w:r w:rsidR="00922471" w:rsidRPr="00125355">
        <w:rPr>
          <w:rFonts w:cstheme="minorHAnsi"/>
        </w:rPr>
        <w:t>d Women Business Enterprises (M</w:t>
      </w:r>
      <w:r w:rsidRPr="00125355">
        <w:rPr>
          <w:rFonts w:cstheme="minorHAnsi"/>
        </w:rPr>
        <w:t xml:space="preserve">WBEs) as defined in RCW </w:t>
      </w:r>
      <w:hyperlink r:id="rId17" w:history="1">
        <w:r w:rsidRPr="00125355">
          <w:rPr>
            <w:rStyle w:val="Hyperlink"/>
            <w:rFonts w:cstheme="minorHAnsi"/>
          </w:rPr>
          <w:t>39.39.19</w:t>
        </w:r>
      </w:hyperlink>
      <w:r w:rsidRPr="00125355">
        <w:rPr>
          <w:rFonts w:cstheme="minorHAnsi"/>
        </w:rPr>
        <w:t xml:space="preserve"> and WAC </w:t>
      </w:r>
      <w:hyperlink r:id="rId18" w:history="1">
        <w:r w:rsidRPr="00125355">
          <w:rPr>
            <w:rStyle w:val="Hyperlink"/>
            <w:rFonts w:cstheme="minorHAnsi"/>
          </w:rPr>
          <w:t>326-20,</w:t>
        </w:r>
      </w:hyperlink>
      <w:r w:rsidRPr="00125355">
        <w:rPr>
          <w:rFonts w:cstheme="minorHAnsi"/>
        </w:rPr>
        <w:t xml:space="preserve"> and Veteran-owned businesses as </w:t>
      </w:r>
      <w:bookmarkStart w:id="0" w:name="_GoBack"/>
      <w:bookmarkEnd w:id="0"/>
      <w:r w:rsidRPr="00125355">
        <w:rPr>
          <w:rFonts w:cstheme="minorHAnsi"/>
        </w:rPr>
        <w:t xml:space="preserve">defined in RCW </w:t>
      </w:r>
      <w:hyperlink r:id="rId19" w:history="1">
        <w:r w:rsidRPr="00125355">
          <w:rPr>
            <w:rStyle w:val="Hyperlink"/>
            <w:rFonts w:cstheme="minorHAnsi"/>
          </w:rPr>
          <w:t>43.60A.010</w:t>
        </w:r>
      </w:hyperlink>
      <w:r w:rsidRPr="00125355">
        <w:rPr>
          <w:rFonts w:cstheme="minorHAnsi"/>
        </w:rPr>
        <w:t>. An Inclusion Plan reflects a vendor, contractor, or consultant’s commitment to demonstrate a comprehensive “Outreach Strategy” that will engage and identify availability of Diverse Businesses that are ready, willing, and able to take on the work.</w:t>
      </w:r>
    </w:p>
    <w:p w14:paraId="495E4859" w14:textId="77777777" w:rsidR="007B12BF" w:rsidRPr="00125355" w:rsidRDefault="007B12BF" w:rsidP="007B12BF">
      <w:pPr>
        <w:pStyle w:val="ListParagraph"/>
        <w:numPr>
          <w:ilvl w:val="0"/>
          <w:numId w:val="4"/>
        </w:numPr>
        <w:spacing w:after="160"/>
        <w:rPr>
          <w:rFonts w:cstheme="minorHAnsi"/>
          <w:b/>
        </w:rPr>
      </w:pPr>
      <w:r w:rsidRPr="00125355">
        <w:rPr>
          <w:rFonts w:cstheme="minorHAnsi"/>
          <w:b/>
        </w:rPr>
        <w:t xml:space="preserve">Central Point of Contact – </w:t>
      </w:r>
      <w:r w:rsidRPr="00125355">
        <w:rPr>
          <w:rFonts w:cstheme="minorHAnsi"/>
        </w:rPr>
        <w:t>Contact authorized to share information regarding the outreach plan and any relevant solicitations.</w:t>
      </w:r>
    </w:p>
    <w:p w14:paraId="410A5433" w14:textId="77777777" w:rsidR="007B12BF" w:rsidRPr="00125355" w:rsidRDefault="007B12BF" w:rsidP="007B12BF">
      <w:pPr>
        <w:pStyle w:val="ListParagraph"/>
        <w:numPr>
          <w:ilvl w:val="0"/>
          <w:numId w:val="4"/>
        </w:numPr>
        <w:spacing w:after="160"/>
        <w:rPr>
          <w:rFonts w:cstheme="minorHAnsi"/>
        </w:rPr>
      </w:pPr>
      <w:r w:rsidRPr="00125355">
        <w:rPr>
          <w:rFonts w:cstheme="minorHAnsi"/>
          <w:b/>
        </w:rPr>
        <w:t>Schedule</w:t>
      </w:r>
      <w:r w:rsidRPr="00125355">
        <w:rPr>
          <w:rFonts w:cstheme="minorHAnsi"/>
        </w:rPr>
        <w:t xml:space="preserve"> – Calendar of critical dates associated with procurement participation.</w:t>
      </w:r>
    </w:p>
    <w:p w14:paraId="444D0883" w14:textId="77777777" w:rsidR="007B12BF" w:rsidRPr="00125355" w:rsidRDefault="007B12BF" w:rsidP="007B12BF">
      <w:pPr>
        <w:ind w:left="0" w:firstLine="0"/>
        <w:rPr>
          <w:rFonts w:cstheme="minorHAnsi"/>
          <w:b/>
          <w:bCs/>
          <w:color w:val="C00000"/>
          <w:sz w:val="28"/>
        </w:rPr>
      </w:pPr>
      <w:r w:rsidRPr="00125355">
        <w:rPr>
          <w:rFonts w:cstheme="minorHAnsi"/>
          <w:b/>
          <w:bCs/>
          <w:color w:val="C00000"/>
          <w:sz w:val="28"/>
        </w:rPr>
        <w:lastRenderedPageBreak/>
        <w:t>Purpose Driven</w:t>
      </w:r>
    </w:p>
    <w:p w14:paraId="5A4C5737" w14:textId="77777777" w:rsidR="007B12BF" w:rsidRPr="00125355" w:rsidRDefault="007B12BF" w:rsidP="007B12BF">
      <w:pPr>
        <w:ind w:left="0" w:firstLine="0"/>
        <w:rPr>
          <w:rFonts w:cstheme="minorHAnsi"/>
          <w:color w:val="C00000"/>
        </w:rPr>
      </w:pPr>
      <w:r w:rsidRPr="00125355">
        <w:rPr>
          <w:rFonts w:cstheme="minorHAnsi"/>
          <w:color w:val="C00000"/>
        </w:rPr>
        <w:t>Be clear on the purpose of your plan.  An example purpose statement is:</w:t>
      </w:r>
    </w:p>
    <w:p w14:paraId="3DBAB9B7" w14:textId="77777777" w:rsidR="007B12BF" w:rsidRPr="00125355" w:rsidRDefault="007B12BF" w:rsidP="007B12BF">
      <w:pPr>
        <w:ind w:left="0" w:firstLine="0"/>
        <w:rPr>
          <w:rFonts w:cstheme="minorHAnsi"/>
        </w:rPr>
      </w:pPr>
    </w:p>
    <w:p w14:paraId="3F736810" w14:textId="77777777" w:rsidR="007B12BF" w:rsidRPr="00125355" w:rsidRDefault="007B12BF" w:rsidP="007B12BF">
      <w:pPr>
        <w:ind w:firstLine="0"/>
        <w:rPr>
          <w:rFonts w:cstheme="minorHAnsi"/>
        </w:rPr>
      </w:pPr>
      <w:r w:rsidRPr="00125355">
        <w:rPr>
          <w:rFonts w:cstheme="minorHAnsi"/>
          <w:b/>
        </w:rPr>
        <w:t>What is the purpose?</w:t>
      </w:r>
      <w:r w:rsidRPr="00125355">
        <w:rPr>
          <w:rFonts w:cstheme="minorHAnsi"/>
        </w:rPr>
        <w:t xml:space="preserve"> </w:t>
      </w:r>
    </w:p>
    <w:p w14:paraId="496C0BB3" w14:textId="77777777" w:rsidR="007B12BF" w:rsidRPr="00125355" w:rsidRDefault="007B12BF" w:rsidP="007B12BF">
      <w:pPr>
        <w:ind w:left="1080"/>
        <w:rPr>
          <w:rFonts w:cstheme="minorHAnsi"/>
        </w:rPr>
      </w:pPr>
      <w:r w:rsidRPr="00125355">
        <w:rPr>
          <w:rFonts w:cstheme="minorHAnsi"/>
        </w:rPr>
        <w:t xml:space="preserve">“The purpose of the Diversity &amp; Inclusion (D&amp;I) Procurement Outreach Plan is to:   </w:t>
      </w:r>
    </w:p>
    <w:p w14:paraId="51099C5B" w14:textId="77777777" w:rsidR="007B12BF" w:rsidRPr="00125355" w:rsidRDefault="007B12BF" w:rsidP="007B12BF">
      <w:pPr>
        <w:ind w:left="1800"/>
        <w:rPr>
          <w:rFonts w:cstheme="minorHAnsi"/>
        </w:rPr>
      </w:pPr>
      <w:r w:rsidRPr="00125355">
        <w:rPr>
          <w:rFonts w:cstheme="minorHAnsi"/>
        </w:rPr>
        <w:t xml:space="preserve">• Establish a framework within the Procurement Process for the fair consideration and inclusion of Diverse Businesses; </w:t>
      </w:r>
    </w:p>
    <w:p w14:paraId="78C03016" w14:textId="77777777" w:rsidR="007B12BF" w:rsidRPr="00125355" w:rsidRDefault="007B12BF" w:rsidP="007B12BF">
      <w:pPr>
        <w:ind w:left="1800"/>
        <w:rPr>
          <w:rFonts w:cstheme="minorHAnsi"/>
        </w:rPr>
      </w:pPr>
      <w:r w:rsidRPr="00125355">
        <w:rPr>
          <w:rFonts w:cstheme="minorHAnsi"/>
        </w:rPr>
        <w:t>• Guide the evaluation and management of Supplier Diverse Business &amp; Inclusion commitments during the Procurement Process; and</w:t>
      </w:r>
    </w:p>
    <w:p w14:paraId="0001C4D1" w14:textId="77777777" w:rsidR="007B12BF" w:rsidRPr="00125355" w:rsidRDefault="007B12BF" w:rsidP="007B12BF">
      <w:pPr>
        <w:ind w:left="1800"/>
        <w:rPr>
          <w:rFonts w:cstheme="minorHAnsi"/>
        </w:rPr>
      </w:pPr>
      <w:r w:rsidRPr="00125355">
        <w:rPr>
          <w:rFonts w:cstheme="minorHAnsi"/>
        </w:rPr>
        <w:t>• Support the Governor’s inclusion goals (__% minority; __% women; __% veteran).</w:t>
      </w:r>
    </w:p>
    <w:p w14:paraId="5EE82D1D" w14:textId="77777777" w:rsidR="007B12BF" w:rsidRPr="00125355" w:rsidRDefault="007B12BF" w:rsidP="007B12BF">
      <w:pPr>
        <w:ind w:left="0" w:firstLine="0"/>
        <w:rPr>
          <w:rFonts w:cstheme="minorHAnsi"/>
          <w:b/>
          <w:bCs/>
          <w:color w:val="5F497A" w:themeColor="accent4" w:themeShade="BF"/>
        </w:rPr>
      </w:pPr>
    </w:p>
    <w:p w14:paraId="0C178B4E" w14:textId="77777777" w:rsidR="007B12BF" w:rsidRPr="00125355" w:rsidRDefault="007B12BF" w:rsidP="007B12BF">
      <w:pPr>
        <w:ind w:left="0" w:firstLine="0"/>
        <w:rPr>
          <w:rFonts w:cstheme="minorHAnsi"/>
          <w:b/>
          <w:bCs/>
          <w:color w:val="7030A0"/>
          <w:sz w:val="28"/>
        </w:rPr>
      </w:pPr>
      <w:r w:rsidRPr="00125355">
        <w:rPr>
          <w:rFonts w:cstheme="minorHAnsi"/>
          <w:b/>
          <w:bCs/>
          <w:color w:val="7030A0"/>
          <w:sz w:val="28"/>
        </w:rPr>
        <w:t>Inclusion Focused</w:t>
      </w:r>
    </w:p>
    <w:p w14:paraId="7E47E189" w14:textId="12E5EBFD" w:rsidR="007B12BF" w:rsidRPr="00125355" w:rsidRDefault="007B12BF" w:rsidP="007B12BF">
      <w:pPr>
        <w:ind w:left="0" w:firstLine="0"/>
        <w:rPr>
          <w:rFonts w:cstheme="minorHAnsi"/>
          <w:bCs/>
          <w:color w:val="7030A0"/>
        </w:rPr>
      </w:pPr>
      <w:r w:rsidRPr="00125355">
        <w:rPr>
          <w:rFonts w:cstheme="minorHAnsi"/>
          <w:bCs/>
          <w:color w:val="7030A0"/>
        </w:rPr>
        <w:t xml:space="preserve">Your plan should </w:t>
      </w:r>
      <w:r w:rsidRPr="00125355">
        <w:rPr>
          <w:rFonts w:cstheme="minorHAnsi"/>
          <w:color w:val="7030A0"/>
        </w:rPr>
        <w:t>bring awareness of the valuable impact of being i</w:t>
      </w:r>
      <w:r w:rsidRPr="00125355">
        <w:rPr>
          <w:rFonts w:cstheme="minorHAnsi"/>
          <w:bCs/>
          <w:color w:val="7030A0"/>
        </w:rPr>
        <w:t>nclusion focused, helping the reader understand</w:t>
      </w:r>
      <w:r w:rsidR="00861BAF" w:rsidRPr="00125355">
        <w:rPr>
          <w:rFonts w:cstheme="minorHAnsi"/>
          <w:bCs/>
          <w:color w:val="7030A0"/>
        </w:rPr>
        <w:t xml:space="preserve"> what outreach is, why we do it</w:t>
      </w:r>
      <w:r w:rsidRPr="00125355">
        <w:rPr>
          <w:rFonts w:cstheme="minorHAnsi"/>
          <w:bCs/>
          <w:color w:val="7030A0"/>
        </w:rPr>
        <w:t xml:space="preserve"> and what the risks are if we don’t do it. Here is some sample language:</w:t>
      </w:r>
    </w:p>
    <w:p w14:paraId="26A4396F" w14:textId="77777777" w:rsidR="007B12BF" w:rsidRPr="00125355" w:rsidRDefault="007B12BF" w:rsidP="007B12BF">
      <w:pPr>
        <w:ind w:left="0" w:firstLine="0"/>
        <w:rPr>
          <w:rFonts w:cstheme="minorHAnsi"/>
        </w:rPr>
      </w:pPr>
    </w:p>
    <w:p w14:paraId="053C2A20" w14:textId="77B3F415" w:rsidR="007B12BF" w:rsidRPr="00125355" w:rsidRDefault="007B12BF" w:rsidP="007B12BF">
      <w:pPr>
        <w:rPr>
          <w:rFonts w:cstheme="minorHAnsi"/>
        </w:rPr>
      </w:pPr>
      <w:r w:rsidRPr="00125355">
        <w:rPr>
          <w:rFonts w:cstheme="minorHAnsi"/>
          <w:b/>
        </w:rPr>
        <w:t xml:space="preserve">       What is outreach?</w:t>
      </w:r>
      <w:r w:rsidRPr="00125355">
        <w:rPr>
          <w:rFonts w:cstheme="minorHAnsi"/>
        </w:rPr>
        <w:t xml:space="preserve"> Outreach is not just a checklist or stakeholder distribution list.  It is an active and engaging effort to connect with potential contractors and others impacted by procurement and contracting efforts and outcomes. It is</w:t>
      </w:r>
      <w:r w:rsidR="00861BAF" w:rsidRPr="00125355">
        <w:rPr>
          <w:rFonts w:cstheme="minorHAnsi"/>
        </w:rPr>
        <w:t xml:space="preserve"> strategic, leverages resources</w:t>
      </w:r>
      <w:r w:rsidRPr="00125355">
        <w:rPr>
          <w:rFonts w:cstheme="minorHAnsi"/>
        </w:rPr>
        <w:t xml:space="preserve"> and leads to better outcomes when done correctly and authentically.  It is:</w:t>
      </w:r>
    </w:p>
    <w:p w14:paraId="7028B615" w14:textId="77777777" w:rsidR="007B12BF" w:rsidRPr="00125355" w:rsidRDefault="007B12BF" w:rsidP="007B12BF">
      <w:pPr>
        <w:pStyle w:val="ListParagraph"/>
        <w:numPr>
          <w:ilvl w:val="0"/>
          <w:numId w:val="5"/>
        </w:numPr>
        <w:rPr>
          <w:rFonts w:cstheme="minorHAnsi"/>
        </w:rPr>
      </w:pPr>
      <w:r w:rsidRPr="00125355">
        <w:rPr>
          <w:rFonts w:cstheme="minorHAnsi"/>
        </w:rPr>
        <w:t xml:space="preserve">The seeking and/or developing participation from, and inclusion of under-represented or under-utilized suppliers.  </w:t>
      </w:r>
    </w:p>
    <w:p w14:paraId="64DE4720" w14:textId="15EF5CBF" w:rsidR="007B12BF" w:rsidRPr="00125355" w:rsidRDefault="007B12BF" w:rsidP="007B12BF">
      <w:pPr>
        <w:pStyle w:val="ListParagraph"/>
        <w:numPr>
          <w:ilvl w:val="0"/>
          <w:numId w:val="5"/>
        </w:numPr>
        <w:rPr>
          <w:rFonts w:cstheme="minorHAnsi"/>
        </w:rPr>
      </w:pPr>
      <w:r w:rsidRPr="00125355">
        <w:rPr>
          <w:rFonts w:cstheme="minorHAnsi"/>
        </w:rPr>
        <w:t>Purposeful communication to ma</w:t>
      </w:r>
      <w:r w:rsidR="00861BAF" w:rsidRPr="00125355">
        <w:rPr>
          <w:rFonts w:cstheme="minorHAnsi"/>
        </w:rPr>
        <w:t>ke a connection with potential diverse b</w:t>
      </w:r>
      <w:r w:rsidRPr="00125355">
        <w:rPr>
          <w:rFonts w:cstheme="minorHAnsi"/>
        </w:rPr>
        <w:t>usinesses and promote opportunities f</w:t>
      </w:r>
      <w:r w:rsidR="00861BAF" w:rsidRPr="00125355">
        <w:rPr>
          <w:rFonts w:cstheme="minorHAnsi"/>
        </w:rPr>
        <w:t>or supplier diverse b</w:t>
      </w:r>
      <w:r w:rsidRPr="00125355">
        <w:rPr>
          <w:rFonts w:cstheme="minorHAnsi"/>
        </w:rPr>
        <w:t xml:space="preserve">usinesses.  </w:t>
      </w:r>
    </w:p>
    <w:p w14:paraId="3E5B8E70" w14:textId="77777777" w:rsidR="007B12BF" w:rsidRPr="00125355" w:rsidRDefault="007B12BF" w:rsidP="007B12BF">
      <w:pPr>
        <w:pStyle w:val="ListParagraph"/>
        <w:numPr>
          <w:ilvl w:val="0"/>
          <w:numId w:val="5"/>
        </w:numPr>
        <w:rPr>
          <w:rFonts w:cstheme="minorHAnsi"/>
        </w:rPr>
      </w:pPr>
      <w:r w:rsidRPr="00125355">
        <w:rPr>
          <w:rFonts w:cstheme="minorHAnsi"/>
        </w:rPr>
        <w:t xml:space="preserve">An intentional analysis and inventory of the sources, firms and partnerships. </w:t>
      </w:r>
    </w:p>
    <w:p w14:paraId="5974232C" w14:textId="77777777" w:rsidR="007B12BF" w:rsidRPr="00125355" w:rsidRDefault="007B12BF" w:rsidP="007B12BF">
      <w:pPr>
        <w:pStyle w:val="ListParagraph"/>
        <w:numPr>
          <w:ilvl w:val="0"/>
          <w:numId w:val="5"/>
        </w:numPr>
        <w:rPr>
          <w:rFonts w:cstheme="minorHAnsi"/>
        </w:rPr>
      </w:pPr>
      <w:r w:rsidRPr="00125355">
        <w:rPr>
          <w:rFonts w:cstheme="minorHAnsi"/>
        </w:rPr>
        <w:t>The development of pathways to make the connections by building community relationships.</w:t>
      </w:r>
    </w:p>
    <w:p w14:paraId="57762992" w14:textId="77777777" w:rsidR="007B12BF" w:rsidRPr="00125355" w:rsidRDefault="007B12BF" w:rsidP="007B12BF">
      <w:pPr>
        <w:pStyle w:val="ListParagraph"/>
        <w:numPr>
          <w:ilvl w:val="0"/>
          <w:numId w:val="5"/>
        </w:numPr>
        <w:rPr>
          <w:rFonts w:cstheme="minorHAnsi"/>
        </w:rPr>
      </w:pPr>
      <w:r w:rsidRPr="00125355">
        <w:rPr>
          <w:rFonts w:cstheme="minorHAnsi"/>
        </w:rPr>
        <w:t>Understand corporate requirements for business partnership (i.e. minimum sales volume) in order to understand corporate flexibility for Washington State inclusion.</w:t>
      </w:r>
    </w:p>
    <w:p w14:paraId="6B25B707" w14:textId="77777777" w:rsidR="007B12BF" w:rsidRPr="00125355" w:rsidRDefault="007B12BF" w:rsidP="007B12BF">
      <w:pPr>
        <w:rPr>
          <w:rFonts w:cstheme="minorHAnsi"/>
        </w:rPr>
      </w:pPr>
    </w:p>
    <w:p w14:paraId="20EB8473" w14:textId="77777777" w:rsidR="007B12BF" w:rsidRPr="00125355" w:rsidRDefault="007B12BF" w:rsidP="007B12BF">
      <w:pPr>
        <w:spacing w:after="40"/>
        <w:rPr>
          <w:rFonts w:cstheme="minorHAnsi"/>
          <w:i/>
        </w:rPr>
      </w:pPr>
      <w:r w:rsidRPr="00125355">
        <w:rPr>
          <w:rFonts w:cstheme="minorHAnsi"/>
          <w:b/>
        </w:rPr>
        <w:t xml:space="preserve">      Why we do it?</w:t>
      </w:r>
      <w:r w:rsidRPr="00125355">
        <w:rPr>
          <w:rFonts w:cstheme="minorHAnsi"/>
          <w:i/>
        </w:rPr>
        <w:t xml:space="preserve"> </w:t>
      </w:r>
      <w:r w:rsidRPr="00125355">
        <w:rPr>
          <w:rFonts w:cstheme="minorHAnsi"/>
        </w:rPr>
        <w:t>Outreach practices should reflect our population’s demographic and be responsive to the communities’ demographic changes. Doing so:</w:t>
      </w:r>
    </w:p>
    <w:p w14:paraId="064501D4" w14:textId="77777777" w:rsidR="007B12BF" w:rsidRPr="00125355" w:rsidRDefault="007B12BF" w:rsidP="007B12BF">
      <w:pPr>
        <w:pStyle w:val="ListParagraph"/>
        <w:numPr>
          <w:ilvl w:val="0"/>
          <w:numId w:val="6"/>
        </w:numPr>
        <w:spacing w:after="40"/>
        <w:rPr>
          <w:rFonts w:cstheme="minorHAnsi"/>
        </w:rPr>
      </w:pPr>
      <w:r w:rsidRPr="00125355">
        <w:rPr>
          <w:rFonts w:cstheme="minorHAnsi"/>
        </w:rPr>
        <w:t>Plays an integral part of economic health to state; diverse businesses represent economic vitality.</w:t>
      </w:r>
    </w:p>
    <w:p w14:paraId="2063D186" w14:textId="77777777" w:rsidR="007B12BF" w:rsidRPr="00125355" w:rsidRDefault="007B12BF" w:rsidP="007B12BF">
      <w:pPr>
        <w:pStyle w:val="ListParagraph"/>
        <w:numPr>
          <w:ilvl w:val="0"/>
          <w:numId w:val="6"/>
        </w:numPr>
        <w:spacing w:after="40"/>
        <w:rPr>
          <w:rFonts w:cstheme="minorHAnsi"/>
        </w:rPr>
      </w:pPr>
      <w:r w:rsidRPr="00125355">
        <w:rPr>
          <w:rFonts w:cstheme="minorHAnsi"/>
        </w:rPr>
        <w:t>Supports the state’s economic development plans and goals which do not represent the current opportunity in the State of Washington.</w:t>
      </w:r>
    </w:p>
    <w:p w14:paraId="3069BB4D" w14:textId="77777777" w:rsidR="007B12BF" w:rsidRPr="00125355" w:rsidRDefault="007B12BF" w:rsidP="007B12BF">
      <w:pPr>
        <w:pStyle w:val="ListParagraph"/>
        <w:numPr>
          <w:ilvl w:val="0"/>
          <w:numId w:val="6"/>
        </w:numPr>
        <w:spacing w:after="40"/>
        <w:rPr>
          <w:rFonts w:cstheme="minorHAnsi"/>
        </w:rPr>
      </w:pPr>
      <w:r w:rsidRPr="00125355">
        <w:rPr>
          <w:rFonts w:cstheme="minorHAnsi"/>
        </w:rPr>
        <w:t>Makes new businesses aware of business opportunities with the state.</w:t>
      </w:r>
    </w:p>
    <w:p w14:paraId="63434699" w14:textId="77777777" w:rsidR="007B12BF" w:rsidRPr="00125355" w:rsidRDefault="007B12BF" w:rsidP="007B12BF">
      <w:pPr>
        <w:pStyle w:val="ListParagraph"/>
        <w:numPr>
          <w:ilvl w:val="0"/>
          <w:numId w:val="6"/>
        </w:numPr>
        <w:spacing w:after="40"/>
        <w:rPr>
          <w:rFonts w:cstheme="minorHAnsi"/>
        </w:rPr>
      </w:pPr>
      <w:r w:rsidRPr="00125355">
        <w:rPr>
          <w:rFonts w:cstheme="minorHAnsi"/>
        </w:rPr>
        <w:t>Meets legal requirement for non-discrimination.</w:t>
      </w:r>
    </w:p>
    <w:p w14:paraId="26F83C51" w14:textId="394E9A80" w:rsidR="007B12BF" w:rsidRPr="00125355" w:rsidRDefault="007B12BF" w:rsidP="007B12BF">
      <w:pPr>
        <w:pStyle w:val="ListParagraph"/>
        <w:numPr>
          <w:ilvl w:val="0"/>
          <w:numId w:val="6"/>
        </w:numPr>
        <w:spacing w:after="40"/>
        <w:rPr>
          <w:rFonts w:cstheme="minorHAnsi"/>
        </w:rPr>
      </w:pPr>
      <w:r w:rsidRPr="00125355">
        <w:rPr>
          <w:rFonts w:cstheme="minorHAnsi"/>
        </w:rPr>
        <w:lastRenderedPageBreak/>
        <w:t>Confirm cooperative maintenance of Diverse Business</w:t>
      </w:r>
      <w:r w:rsidRPr="00125355" w:rsidDel="00CD4F73">
        <w:rPr>
          <w:rFonts w:cstheme="minorHAnsi"/>
        </w:rPr>
        <w:t xml:space="preserve"> </w:t>
      </w:r>
      <w:r w:rsidR="00861BAF" w:rsidRPr="00125355">
        <w:rPr>
          <w:rFonts w:cstheme="minorHAnsi"/>
        </w:rPr>
        <w:t>S</w:t>
      </w:r>
      <w:r w:rsidRPr="00125355">
        <w:rPr>
          <w:rFonts w:cstheme="minorHAnsi"/>
        </w:rPr>
        <w:t>tatus (i.e. certification status current).</w:t>
      </w:r>
    </w:p>
    <w:p w14:paraId="1C2EB603" w14:textId="3AC41689" w:rsidR="007B12BF" w:rsidRPr="00125355" w:rsidRDefault="007B12BF" w:rsidP="007B12BF">
      <w:pPr>
        <w:pStyle w:val="ListParagraph"/>
        <w:numPr>
          <w:ilvl w:val="0"/>
          <w:numId w:val="6"/>
        </w:numPr>
        <w:spacing w:after="40"/>
        <w:rPr>
          <w:rFonts w:cstheme="minorHAnsi"/>
        </w:rPr>
      </w:pPr>
      <w:r w:rsidRPr="00125355">
        <w:rPr>
          <w:rFonts w:cstheme="minorHAnsi"/>
        </w:rPr>
        <w:t>Meets the legislative intent for the state to develop pr</w:t>
      </w:r>
      <w:r w:rsidR="00861BAF" w:rsidRPr="00125355">
        <w:rPr>
          <w:rFonts w:cstheme="minorHAnsi"/>
        </w:rPr>
        <w:t>ocurement policies, procedures</w:t>
      </w:r>
      <w:r w:rsidRPr="00125355">
        <w:rPr>
          <w:rFonts w:cstheme="minorHAnsi"/>
        </w:rPr>
        <w:t xml:space="preserve"> and materials that encourage and facilitate state agency purchase of goods and services from Washington small businesses.</w:t>
      </w:r>
      <w:r w:rsidRPr="00125355">
        <w:rPr>
          <w:rStyle w:val="FootnoteReference"/>
          <w:rFonts w:cstheme="minorHAnsi"/>
        </w:rPr>
        <w:footnoteReference w:id="1"/>
      </w:r>
    </w:p>
    <w:p w14:paraId="4709489D" w14:textId="77777777" w:rsidR="007B12BF" w:rsidRPr="00125355" w:rsidRDefault="007B12BF" w:rsidP="007B12BF">
      <w:pPr>
        <w:pStyle w:val="ListParagraph"/>
        <w:numPr>
          <w:ilvl w:val="0"/>
          <w:numId w:val="6"/>
        </w:numPr>
        <w:spacing w:after="40"/>
        <w:rPr>
          <w:rFonts w:cstheme="minorHAnsi"/>
        </w:rPr>
      </w:pPr>
      <w:r w:rsidRPr="00125355">
        <w:rPr>
          <w:rFonts w:cstheme="minorHAnsi"/>
        </w:rPr>
        <w:t xml:space="preserve">Helps us improve disparity study findings. </w:t>
      </w:r>
    </w:p>
    <w:p w14:paraId="4A33795D" w14:textId="77777777" w:rsidR="007B12BF" w:rsidRPr="00125355" w:rsidRDefault="007B12BF" w:rsidP="007B12BF">
      <w:pPr>
        <w:spacing w:after="40"/>
        <w:ind w:left="0" w:firstLine="0"/>
        <w:rPr>
          <w:rFonts w:cstheme="minorHAnsi"/>
          <w:i/>
        </w:rPr>
      </w:pPr>
    </w:p>
    <w:p w14:paraId="33C3C5D2" w14:textId="77777777" w:rsidR="007B12BF" w:rsidRPr="00125355" w:rsidRDefault="007B12BF" w:rsidP="007B12BF">
      <w:pPr>
        <w:rPr>
          <w:rFonts w:cstheme="minorHAnsi"/>
        </w:rPr>
      </w:pPr>
      <w:r w:rsidRPr="00125355">
        <w:rPr>
          <w:rFonts w:cstheme="minorHAnsi"/>
          <w:b/>
        </w:rPr>
        <w:t xml:space="preserve">       What are risks of not doing it? </w:t>
      </w:r>
      <w:r w:rsidRPr="00125355">
        <w:rPr>
          <w:rFonts w:cstheme="minorHAnsi"/>
        </w:rPr>
        <w:t>By not conducting consistent and comprehensive outreach, purchasers of goods and services:</w:t>
      </w:r>
    </w:p>
    <w:p w14:paraId="7888C561" w14:textId="77777777" w:rsidR="007B12BF" w:rsidRPr="00125355" w:rsidRDefault="007B12BF" w:rsidP="007B12BF">
      <w:pPr>
        <w:pStyle w:val="ListParagraph"/>
        <w:numPr>
          <w:ilvl w:val="0"/>
          <w:numId w:val="7"/>
        </w:numPr>
        <w:rPr>
          <w:rFonts w:cstheme="minorHAnsi"/>
        </w:rPr>
      </w:pPr>
      <w:r w:rsidRPr="00125355">
        <w:rPr>
          <w:rFonts w:cstheme="minorHAnsi"/>
        </w:rPr>
        <w:t>Decreased competition and increased cost in state contracts</w:t>
      </w:r>
    </w:p>
    <w:p w14:paraId="32090E01" w14:textId="77777777" w:rsidR="007B12BF" w:rsidRPr="00125355" w:rsidRDefault="007B12BF" w:rsidP="007B12BF">
      <w:pPr>
        <w:pStyle w:val="ListParagraph"/>
        <w:numPr>
          <w:ilvl w:val="0"/>
          <w:numId w:val="7"/>
        </w:numPr>
        <w:rPr>
          <w:rFonts w:cstheme="minorHAnsi"/>
        </w:rPr>
      </w:pPr>
      <w:r w:rsidRPr="00125355">
        <w:rPr>
          <w:rFonts w:cstheme="minorHAnsi"/>
        </w:rPr>
        <w:t xml:space="preserve">Lost innovation and creativity in the supply of goods and services </w:t>
      </w:r>
    </w:p>
    <w:p w14:paraId="206B0845" w14:textId="4E062D10" w:rsidR="007B12BF" w:rsidRPr="00125355" w:rsidRDefault="007B12BF" w:rsidP="007B12BF">
      <w:pPr>
        <w:pStyle w:val="ListParagraph"/>
        <w:numPr>
          <w:ilvl w:val="0"/>
          <w:numId w:val="7"/>
        </w:numPr>
        <w:rPr>
          <w:rFonts w:cstheme="minorHAnsi"/>
        </w:rPr>
      </w:pPr>
      <w:r w:rsidRPr="00125355">
        <w:rPr>
          <w:rFonts w:cstheme="minorHAnsi"/>
        </w:rPr>
        <w:t xml:space="preserve">Miss the opportunity to have a positive impact on the </w:t>
      </w:r>
      <w:r w:rsidR="00861BAF" w:rsidRPr="00125355">
        <w:rPr>
          <w:rFonts w:cstheme="minorHAnsi"/>
        </w:rPr>
        <w:t>viability of diverse b</w:t>
      </w:r>
      <w:r w:rsidRPr="00125355">
        <w:rPr>
          <w:rFonts w:cstheme="minorHAnsi"/>
        </w:rPr>
        <w:t>usinesses</w:t>
      </w:r>
      <w:r w:rsidRPr="00125355" w:rsidDel="00CD4F73">
        <w:rPr>
          <w:rFonts w:cstheme="minorHAnsi"/>
        </w:rPr>
        <w:t xml:space="preserve"> </w:t>
      </w:r>
      <w:r w:rsidRPr="00125355">
        <w:rPr>
          <w:rFonts w:cstheme="minorHAnsi"/>
        </w:rPr>
        <w:t>and the state’s economy</w:t>
      </w:r>
    </w:p>
    <w:p w14:paraId="4528F29E" w14:textId="77777777" w:rsidR="007B12BF" w:rsidRPr="00125355" w:rsidRDefault="007B12BF" w:rsidP="007B12BF">
      <w:pPr>
        <w:pStyle w:val="ListParagraph"/>
        <w:numPr>
          <w:ilvl w:val="0"/>
          <w:numId w:val="7"/>
        </w:numPr>
        <w:rPr>
          <w:rFonts w:cstheme="minorHAnsi"/>
        </w:rPr>
      </w:pPr>
      <w:r w:rsidRPr="00125355">
        <w:rPr>
          <w:rFonts w:cstheme="minorHAnsi"/>
        </w:rPr>
        <w:t xml:space="preserve">Lack alignment with intention of the Legislature and Governor </w:t>
      </w:r>
    </w:p>
    <w:p w14:paraId="4EF0700A" w14:textId="77777777" w:rsidR="007B12BF" w:rsidRPr="00125355" w:rsidRDefault="007B12BF" w:rsidP="007B12BF">
      <w:pPr>
        <w:pStyle w:val="ListParagraph"/>
        <w:numPr>
          <w:ilvl w:val="0"/>
          <w:numId w:val="7"/>
        </w:numPr>
        <w:rPr>
          <w:rFonts w:cstheme="minorHAnsi"/>
        </w:rPr>
      </w:pPr>
      <w:r w:rsidRPr="00125355">
        <w:rPr>
          <w:rFonts w:cstheme="minorHAnsi"/>
        </w:rPr>
        <w:t>Fail to qualify and include new businesses to meet these needs.  The business population in the State of Washington is dynamic and growing tremendously so the State needs to continually.</w:t>
      </w:r>
    </w:p>
    <w:p w14:paraId="790704E6" w14:textId="77777777" w:rsidR="007B12BF" w:rsidRPr="00125355" w:rsidRDefault="007B12BF" w:rsidP="007B12BF">
      <w:pPr>
        <w:ind w:left="0" w:firstLine="0"/>
        <w:rPr>
          <w:rFonts w:cstheme="minorHAnsi"/>
          <w:b/>
          <w:bCs/>
          <w:color w:val="C00000"/>
        </w:rPr>
      </w:pPr>
    </w:p>
    <w:p w14:paraId="1D53E085" w14:textId="77777777" w:rsidR="007B12BF" w:rsidRPr="00125355" w:rsidRDefault="007B12BF" w:rsidP="007B12BF">
      <w:pPr>
        <w:ind w:left="0" w:firstLine="0"/>
        <w:rPr>
          <w:rFonts w:cstheme="minorHAnsi"/>
          <w:b/>
          <w:bCs/>
          <w:color w:val="E36C0A" w:themeColor="accent6" w:themeShade="BF"/>
        </w:rPr>
      </w:pPr>
      <w:r w:rsidRPr="00125355">
        <w:rPr>
          <w:rFonts w:cstheme="minorHAnsi"/>
          <w:b/>
          <w:bCs/>
          <w:color w:val="E36C0A" w:themeColor="accent6" w:themeShade="BF"/>
          <w:sz w:val="28"/>
        </w:rPr>
        <w:t>Engagement Centered</w:t>
      </w:r>
    </w:p>
    <w:p w14:paraId="35D916A0" w14:textId="77777777" w:rsidR="007B12BF" w:rsidRPr="00125355" w:rsidRDefault="007B12BF" w:rsidP="007B12BF">
      <w:pPr>
        <w:ind w:left="0" w:firstLine="0"/>
        <w:rPr>
          <w:rFonts w:cstheme="minorHAnsi"/>
        </w:rPr>
      </w:pPr>
      <w:r w:rsidRPr="00125355">
        <w:rPr>
          <w:rFonts w:cstheme="minorHAnsi"/>
          <w:color w:val="E36C0A" w:themeColor="accent6" w:themeShade="BF"/>
        </w:rPr>
        <w:t xml:space="preserve">Your policy should contain language that explains how your organization will conduct outreach as well as define clear roles and responsibilities.  Here are links to Washington State Department of Transportation’s </w:t>
      </w:r>
      <w:hyperlink r:id="rId20" w:history="1">
        <w:r w:rsidRPr="00125355">
          <w:rPr>
            <w:rStyle w:val="Hyperlink"/>
            <w:rFonts w:cstheme="minorHAnsi"/>
          </w:rPr>
          <w:t>Inclusion Plan</w:t>
        </w:r>
      </w:hyperlink>
      <w:r w:rsidRPr="00125355">
        <w:rPr>
          <w:rFonts w:cstheme="minorHAnsi"/>
        </w:rPr>
        <w:t xml:space="preserve"> </w:t>
      </w:r>
      <w:r w:rsidRPr="00125355">
        <w:rPr>
          <w:rFonts w:cstheme="minorHAnsi"/>
          <w:color w:val="E36C0A" w:themeColor="accent6" w:themeShade="BF"/>
        </w:rPr>
        <w:t>and</w:t>
      </w:r>
      <w:r w:rsidRPr="00125355">
        <w:rPr>
          <w:rFonts w:cstheme="minorHAnsi"/>
        </w:rPr>
        <w:t xml:space="preserve"> </w:t>
      </w:r>
      <w:hyperlink r:id="rId21" w:history="1">
        <w:r w:rsidRPr="00125355">
          <w:rPr>
            <w:rStyle w:val="Hyperlink"/>
            <w:rFonts w:cstheme="minorHAnsi"/>
          </w:rPr>
          <w:t>Engagement Principles</w:t>
        </w:r>
      </w:hyperlink>
      <w:r w:rsidRPr="00125355">
        <w:rPr>
          <w:rFonts w:cstheme="minorHAnsi"/>
        </w:rPr>
        <w:t>.</w:t>
      </w:r>
    </w:p>
    <w:p w14:paraId="6445B677" w14:textId="77777777" w:rsidR="007B12BF" w:rsidRPr="00125355" w:rsidRDefault="007B12BF" w:rsidP="007B12BF">
      <w:pPr>
        <w:ind w:left="0" w:firstLine="0"/>
        <w:rPr>
          <w:rFonts w:cstheme="minorHAnsi"/>
        </w:rPr>
      </w:pPr>
    </w:p>
    <w:p w14:paraId="6175D1DD" w14:textId="77777777" w:rsidR="007B12BF" w:rsidRPr="00125355" w:rsidRDefault="007B12BF" w:rsidP="007B12BF">
      <w:pPr>
        <w:ind w:left="0" w:firstLine="0"/>
        <w:rPr>
          <w:rFonts w:cstheme="minorHAnsi"/>
          <w:b/>
        </w:rPr>
      </w:pPr>
      <w:r w:rsidRPr="00125355">
        <w:rPr>
          <w:rFonts w:cstheme="minorHAnsi"/>
          <w:b/>
        </w:rPr>
        <w:t>Conduct Outreach:</w:t>
      </w:r>
    </w:p>
    <w:p w14:paraId="0000F4F0" w14:textId="77777777" w:rsidR="007B12BF" w:rsidRPr="00125355" w:rsidRDefault="007B12BF" w:rsidP="007B12BF">
      <w:pPr>
        <w:pStyle w:val="ListParagraph"/>
        <w:numPr>
          <w:ilvl w:val="0"/>
          <w:numId w:val="7"/>
        </w:numPr>
        <w:rPr>
          <w:rFonts w:cstheme="minorHAnsi"/>
        </w:rPr>
      </w:pPr>
      <w:r w:rsidRPr="00125355">
        <w:rPr>
          <w:rFonts w:cstheme="minorHAnsi"/>
        </w:rPr>
        <w:t>Conduct outreach in partnership with other state agencies, nonprofits and other organizations</w:t>
      </w:r>
    </w:p>
    <w:p w14:paraId="3FC15302" w14:textId="77777777" w:rsidR="007B12BF" w:rsidRPr="00125355" w:rsidRDefault="007B12BF" w:rsidP="007B12BF">
      <w:pPr>
        <w:pStyle w:val="ListParagraph"/>
        <w:numPr>
          <w:ilvl w:val="0"/>
          <w:numId w:val="7"/>
        </w:numPr>
        <w:rPr>
          <w:rFonts w:cstheme="minorHAnsi"/>
        </w:rPr>
      </w:pPr>
      <w:r w:rsidRPr="00125355">
        <w:rPr>
          <w:rFonts w:cstheme="minorHAnsi"/>
        </w:rPr>
        <w:t>Identify outreach gaps with ethnic and gender communities that may have not been engaged recently or at all.</w:t>
      </w:r>
    </w:p>
    <w:p w14:paraId="769A59ED" w14:textId="77777777" w:rsidR="007B12BF" w:rsidRPr="00125355" w:rsidRDefault="007B12BF" w:rsidP="007B12BF">
      <w:pPr>
        <w:pStyle w:val="ListParagraph"/>
        <w:numPr>
          <w:ilvl w:val="0"/>
          <w:numId w:val="7"/>
        </w:numPr>
        <w:rPr>
          <w:rFonts w:cstheme="minorHAnsi"/>
        </w:rPr>
      </w:pPr>
      <w:r w:rsidRPr="00125355">
        <w:rPr>
          <w:rFonts w:cstheme="minorHAnsi"/>
        </w:rPr>
        <w:t>Identify the community outreach schedule (i.e. what is already available?)</w:t>
      </w:r>
    </w:p>
    <w:p w14:paraId="1A78DDCC" w14:textId="77777777" w:rsidR="007B12BF" w:rsidRPr="00125355" w:rsidRDefault="007B12BF" w:rsidP="007B12BF">
      <w:pPr>
        <w:pStyle w:val="ListParagraph"/>
        <w:numPr>
          <w:ilvl w:val="0"/>
          <w:numId w:val="7"/>
        </w:numPr>
        <w:rPr>
          <w:rFonts w:cstheme="minorHAnsi"/>
        </w:rPr>
      </w:pPr>
      <w:r w:rsidRPr="00125355">
        <w:rPr>
          <w:rFonts w:cstheme="minorHAnsi"/>
        </w:rPr>
        <w:t>Identify what schedule aligns with agency message and target markets</w:t>
      </w:r>
    </w:p>
    <w:p w14:paraId="29E1A8F6" w14:textId="77777777" w:rsidR="007B12BF" w:rsidRPr="00125355" w:rsidRDefault="007B12BF" w:rsidP="007B12BF">
      <w:pPr>
        <w:pStyle w:val="ListParagraph"/>
        <w:numPr>
          <w:ilvl w:val="0"/>
          <w:numId w:val="7"/>
        </w:numPr>
        <w:rPr>
          <w:rFonts w:cstheme="minorHAnsi"/>
        </w:rPr>
      </w:pPr>
      <w:r w:rsidRPr="00125355">
        <w:rPr>
          <w:rFonts w:cstheme="minorHAnsi"/>
        </w:rPr>
        <w:t>Post-outreach follow up and positioning for ongoing or future state business opportunities.</w:t>
      </w:r>
    </w:p>
    <w:p w14:paraId="511BB4A4" w14:textId="77777777" w:rsidR="007B12BF" w:rsidRPr="00125355" w:rsidRDefault="007B12BF" w:rsidP="007B12BF">
      <w:pPr>
        <w:ind w:left="0" w:firstLine="0"/>
        <w:rPr>
          <w:rFonts w:cstheme="minorHAnsi"/>
        </w:rPr>
      </w:pPr>
    </w:p>
    <w:p w14:paraId="2EEDD829" w14:textId="77777777" w:rsidR="007B12BF" w:rsidRPr="00125355" w:rsidRDefault="007B12BF" w:rsidP="007B12BF">
      <w:pPr>
        <w:rPr>
          <w:rFonts w:cstheme="minorHAnsi"/>
        </w:rPr>
      </w:pPr>
    </w:p>
    <w:p w14:paraId="758A7BE7" w14:textId="77777777" w:rsidR="007B12BF" w:rsidRPr="00125355" w:rsidRDefault="007B12BF" w:rsidP="007B12BF">
      <w:pPr>
        <w:ind w:left="0" w:firstLine="0"/>
        <w:rPr>
          <w:rFonts w:cstheme="minorHAnsi"/>
          <w:b/>
        </w:rPr>
      </w:pPr>
      <w:r w:rsidRPr="00125355">
        <w:rPr>
          <w:rFonts w:cstheme="minorHAnsi"/>
          <w:b/>
        </w:rPr>
        <w:t>Roles and responsibilities:</w:t>
      </w:r>
    </w:p>
    <w:p w14:paraId="5CC0330B" w14:textId="77777777" w:rsidR="007B12BF" w:rsidRPr="00125355" w:rsidRDefault="007B12BF" w:rsidP="007B12BF">
      <w:pPr>
        <w:ind w:left="0" w:firstLine="0"/>
        <w:rPr>
          <w:rFonts w:cstheme="minorHAnsi"/>
        </w:rPr>
      </w:pPr>
      <w:r w:rsidRPr="00125355">
        <w:rPr>
          <w:rFonts w:cstheme="minorHAnsi"/>
        </w:rPr>
        <w:t xml:space="preserve">Have clear roles and responsibilities for your outreach team. Below are some examples: </w:t>
      </w:r>
    </w:p>
    <w:p w14:paraId="54731D03" w14:textId="77777777" w:rsidR="007B12BF" w:rsidRPr="00125355" w:rsidRDefault="007B12BF" w:rsidP="007B12BF">
      <w:pPr>
        <w:ind w:left="360"/>
        <w:rPr>
          <w:rFonts w:cstheme="minorHAnsi"/>
        </w:rPr>
      </w:pPr>
    </w:p>
    <w:p w14:paraId="60F4EA07" w14:textId="77777777" w:rsidR="00125355" w:rsidRDefault="007B12BF" w:rsidP="007B12BF">
      <w:pPr>
        <w:ind w:left="360" w:firstLine="0"/>
        <w:rPr>
          <w:rFonts w:cstheme="minorHAnsi"/>
        </w:rPr>
      </w:pPr>
      <w:r w:rsidRPr="00125355">
        <w:rPr>
          <w:rFonts w:cstheme="minorHAnsi"/>
        </w:rPr>
        <w:t xml:space="preserve">       </w:t>
      </w:r>
    </w:p>
    <w:p w14:paraId="5F2CEB22" w14:textId="435CFA23" w:rsidR="007B12BF" w:rsidRPr="00125355" w:rsidRDefault="007B12BF" w:rsidP="007B12BF">
      <w:pPr>
        <w:ind w:left="360" w:firstLine="0"/>
        <w:rPr>
          <w:rFonts w:cstheme="minorHAnsi"/>
          <w:b/>
        </w:rPr>
      </w:pPr>
      <w:r w:rsidRPr="00125355">
        <w:rPr>
          <w:rFonts w:cstheme="minorHAnsi"/>
          <w:b/>
        </w:rPr>
        <w:lastRenderedPageBreak/>
        <w:t xml:space="preserve">Agency Heads  </w:t>
      </w:r>
    </w:p>
    <w:p w14:paraId="59455888" w14:textId="56FC5085" w:rsidR="007B12BF" w:rsidRPr="00125355" w:rsidRDefault="007B12BF" w:rsidP="007B12BF">
      <w:pPr>
        <w:ind w:left="1080"/>
        <w:rPr>
          <w:rFonts w:cstheme="minorHAnsi"/>
        </w:rPr>
      </w:pPr>
      <w:r w:rsidRPr="00125355">
        <w:rPr>
          <w:rFonts w:cstheme="minorHAnsi"/>
        </w:rPr>
        <w:t xml:space="preserve">       The Director is the custodian of the Diverse Business</w:t>
      </w:r>
      <w:r w:rsidRPr="00125355" w:rsidDel="00A36C83">
        <w:rPr>
          <w:rFonts w:cstheme="minorHAnsi"/>
        </w:rPr>
        <w:t xml:space="preserve"> </w:t>
      </w:r>
      <w:r w:rsidRPr="00125355">
        <w:rPr>
          <w:rFonts w:cstheme="minorHAnsi"/>
        </w:rPr>
        <w:t>expectations set by the Governor and the laws of the State of Washington. Any changes to Diverse Business</w:t>
      </w:r>
      <w:r w:rsidRPr="00125355" w:rsidDel="00A36C83">
        <w:rPr>
          <w:rFonts w:cstheme="minorHAnsi"/>
        </w:rPr>
        <w:t xml:space="preserve"> </w:t>
      </w:r>
      <w:r w:rsidRPr="00125355">
        <w:rPr>
          <w:rFonts w:cstheme="minorHAnsi"/>
        </w:rPr>
        <w:t>expectations must be approved by the agency Director. In the absence of the Agency Director, this responsibility rests</w:t>
      </w:r>
      <w:r w:rsidR="00861BAF" w:rsidRPr="00125355">
        <w:rPr>
          <w:rFonts w:cstheme="minorHAnsi"/>
        </w:rPr>
        <w:t xml:space="preserve"> with the next senior level of a</w:t>
      </w:r>
      <w:r w:rsidRPr="00125355">
        <w:rPr>
          <w:rFonts w:cstheme="minorHAnsi"/>
        </w:rPr>
        <w:t xml:space="preserve">uthority, or his or her designee. </w:t>
      </w:r>
    </w:p>
    <w:p w14:paraId="546249CC" w14:textId="77777777" w:rsidR="007B12BF" w:rsidRPr="00125355" w:rsidRDefault="007B12BF" w:rsidP="007B12BF">
      <w:pPr>
        <w:ind w:left="1080"/>
        <w:rPr>
          <w:rFonts w:cstheme="minorHAnsi"/>
        </w:rPr>
      </w:pPr>
    </w:p>
    <w:p w14:paraId="59B602A1" w14:textId="77777777" w:rsidR="007B12BF" w:rsidRPr="00125355" w:rsidRDefault="007B12BF" w:rsidP="007B12BF">
      <w:pPr>
        <w:ind w:left="1080"/>
        <w:rPr>
          <w:rFonts w:cstheme="minorHAnsi"/>
          <w:b/>
        </w:rPr>
      </w:pPr>
      <w:r w:rsidRPr="00125355">
        <w:rPr>
          <w:rFonts w:cstheme="minorHAnsi"/>
          <w:b/>
        </w:rPr>
        <w:t xml:space="preserve">Category Owner  </w:t>
      </w:r>
    </w:p>
    <w:p w14:paraId="368FCD6E" w14:textId="1A74A77B" w:rsidR="007B12BF" w:rsidRPr="00125355" w:rsidRDefault="007B12BF" w:rsidP="007B12BF">
      <w:pPr>
        <w:ind w:left="1080"/>
        <w:rPr>
          <w:rFonts w:cstheme="minorHAnsi"/>
        </w:rPr>
      </w:pPr>
      <w:r w:rsidRPr="00125355">
        <w:rPr>
          <w:rFonts w:cstheme="minorHAnsi"/>
        </w:rPr>
        <w:t xml:space="preserve">       The Category Owner works in concert with the Diverse Business</w:t>
      </w:r>
      <w:r w:rsidRPr="00125355" w:rsidDel="00A36C83">
        <w:rPr>
          <w:rFonts w:cstheme="minorHAnsi"/>
        </w:rPr>
        <w:t xml:space="preserve"> </w:t>
      </w:r>
      <w:r w:rsidRPr="00125355">
        <w:rPr>
          <w:rFonts w:cstheme="minorHAnsi"/>
        </w:rPr>
        <w:t>initiative owner who establishes requirements for meeting the agency’s Diverse Business</w:t>
      </w:r>
      <w:r w:rsidRPr="00125355" w:rsidDel="00A36C83">
        <w:rPr>
          <w:rFonts w:cstheme="minorHAnsi"/>
        </w:rPr>
        <w:t xml:space="preserve"> </w:t>
      </w:r>
      <w:r w:rsidR="00861BAF" w:rsidRPr="00125355">
        <w:rPr>
          <w:rFonts w:cstheme="minorHAnsi"/>
        </w:rPr>
        <w:t xml:space="preserve">plan, and may also </w:t>
      </w:r>
      <w:r w:rsidRPr="00125355">
        <w:rPr>
          <w:rFonts w:cstheme="minorHAnsi"/>
        </w:rPr>
        <w:t>coordinate, evaluate and monitor inclusion plans. The Category Owner is responsible for the purchasing activity for the agency.  For example, the purchase of office supplies, information technology, real estate or administrative consultants, whether for the agency, division or facility.</w:t>
      </w:r>
    </w:p>
    <w:p w14:paraId="45C8C0DD" w14:textId="77777777" w:rsidR="007B12BF" w:rsidRPr="00125355" w:rsidRDefault="007B12BF" w:rsidP="007B12BF">
      <w:pPr>
        <w:ind w:left="0" w:firstLine="0"/>
        <w:rPr>
          <w:rFonts w:cstheme="minorHAnsi"/>
        </w:rPr>
      </w:pPr>
    </w:p>
    <w:p w14:paraId="419BB833" w14:textId="77777777" w:rsidR="007B12BF" w:rsidRPr="00125355" w:rsidRDefault="007B12BF" w:rsidP="007B12BF">
      <w:pPr>
        <w:ind w:left="1080"/>
        <w:rPr>
          <w:rFonts w:cstheme="minorHAnsi"/>
          <w:b/>
        </w:rPr>
      </w:pPr>
      <w:r w:rsidRPr="00125355">
        <w:rPr>
          <w:rFonts w:cstheme="minorHAnsi"/>
          <w:b/>
        </w:rPr>
        <w:t xml:space="preserve">Coordinator, Supply Chain Diversity &amp; Inclusion  </w:t>
      </w:r>
    </w:p>
    <w:p w14:paraId="0DF6552C" w14:textId="77777777" w:rsidR="007B12BF" w:rsidRPr="00125355" w:rsidRDefault="007B12BF" w:rsidP="007B12BF">
      <w:pPr>
        <w:ind w:left="1080"/>
        <w:rPr>
          <w:rFonts w:cstheme="minorHAnsi"/>
        </w:rPr>
      </w:pPr>
      <w:r w:rsidRPr="00125355">
        <w:rPr>
          <w:rFonts w:cstheme="minorHAnsi"/>
        </w:rPr>
        <w:t xml:space="preserve">      The Coordinator, Supply Chain Diversity &amp; Inclusion is a liaison between internal stakeholders and external stakeholders for the execution of outreach activities to invite and qualify Diverse Business</w:t>
      </w:r>
      <w:r w:rsidRPr="00125355" w:rsidDel="00A36C83">
        <w:rPr>
          <w:rFonts w:cstheme="minorHAnsi"/>
        </w:rPr>
        <w:t xml:space="preserve"> </w:t>
      </w:r>
      <w:r w:rsidRPr="00125355">
        <w:rPr>
          <w:rFonts w:cstheme="minorHAnsi"/>
        </w:rPr>
        <w:t xml:space="preserve">for the needs of the Agency and Category Manager. This individual may provide technical assistance and guidance related to Diversity &amp; Inclusion within the Agency’s Procurement Outreach Process. </w:t>
      </w:r>
    </w:p>
    <w:p w14:paraId="3E2E27E4" w14:textId="77777777" w:rsidR="007B12BF" w:rsidRPr="00125355" w:rsidRDefault="007B12BF" w:rsidP="007B12BF">
      <w:pPr>
        <w:ind w:left="0" w:firstLine="0"/>
        <w:rPr>
          <w:rFonts w:cstheme="minorHAnsi"/>
          <w:b/>
        </w:rPr>
      </w:pPr>
    </w:p>
    <w:p w14:paraId="0BBD246E" w14:textId="77777777" w:rsidR="007B12BF" w:rsidRPr="00125355" w:rsidRDefault="007B12BF" w:rsidP="007B12BF">
      <w:pPr>
        <w:ind w:left="0" w:firstLine="0"/>
        <w:rPr>
          <w:rFonts w:cstheme="minorHAnsi"/>
          <w:b/>
          <w:bCs/>
          <w:color w:val="00B050"/>
          <w:sz w:val="28"/>
        </w:rPr>
      </w:pPr>
      <w:r w:rsidRPr="00125355">
        <w:rPr>
          <w:rFonts w:cstheme="minorHAnsi"/>
          <w:b/>
          <w:bCs/>
          <w:color w:val="00B050"/>
          <w:sz w:val="28"/>
        </w:rPr>
        <w:t>Outreach Outcome Accountability</w:t>
      </w:r>
    </w:p>
    <w:p w14:paraId="722B5830" w14:textId="77777777" w:rsidR="007B12BF" w:rsidRPr="00125355" w:rsidRDefault="007B12BF" w:rsidP="007B12BF">
      <w:pPr>
        <w:ind w:left="0" w:firstLine="0"/>
        <w:rPr>
          <w:rFonts w:cstheme="minorHAnsi"/>
          <w:bCs/>
        </w:rPr>
      </w:pPr>
    </w:p>
    <w:p w14:paraId="03E32D8A" w14:textId="77777777" w:rsidR="007B12BF" w:rsidRPr="00125355" w:rsidRDefault="007B12BF" w:rsidP="007B12BF">
      <w:pPr>
        <w:ind w:left="0" w:firstLine="0"/>
        <w:rPr>
          <w:rFonts w:cstheme="minorHAnsi"/>
          <w:b/>
          <w:bCs/>
        </w:rPr>
      </w:pPr>
      <w:r w:rsidRPr="00125355">
        <w:rPr>
          <w:rFonts w:cstheme="minorHAnsi"/>
          <w:b/>
          <w:bCs/>
        </w:rPr>
        <w:t>Accountability</w:t>
      </w:r>
    </w:p>
    <w:p w14:paraId="3D56C39A" w14:textId="77777777" w:rsidR="007B12BF" w:rsidRPr="00125355" w:rsidRDefault="007B12BF" w:rsidP="007B12BF">
      <w:pPr>
        <w:ind w:left="0" w:firstLine="0"/>
        <w:rPr>
          <w:rFonts w:cstheme="minorHAnsi"/>
          <w:bCs/>
        </w:rPr>
      </w:pPr>
      <w:r w:rsidRPr="00125355">
        <w:rPr>
          <w:rFonts w:cstheme="minorHAnsi"/>
          <w:bCs/>
        </w:rPr>
        <w:t xml:space="preserve">To be accountable, it is important for Agency’s to invest in the community by being responsible for the outcome. Investing requires the State Agency to: </w:t>
      </w:r>
    </w:p>
    <w:p w14:paraId="449AB4D3" w14:textId="77777777" w:rsidR="007B12BF" w:rsidRPr="00125355" w:rsidRDefault="007B12BF" w:rsidP="007B12BF">
      <w:pPr>
        <w:pStyle w:val="ListParagraph"/>
        <w:numPr>
          <w:ilvl w:val="0"/>
          <w:numId w:val="7"/>
        </w:numPr>
        <w:rPr>
          <w:rFonts w:cstheme="minorHAnsi"/>
          <w:bCs/>
        </w:rPr>
      </w:pPr>
      <w:r w:rsidRPr="00125355">
        <w:rPr>
          <w:rFonts w:cstheme="minorHAnsi"/>
          <w:bCs/>
        </w:rPr>
        <w:t>Build Trust.</w:t>
      </w:r>
    </w:p>
    <w:p w14:paraId="7E17E03C" w14:textId="77777777" w:rsidR="007B12BF" w:rsidRPr="00125355" w:rsidRDefault="007B12BF" w:rsidP="007B12BF">
      <w:pPr>
        <w:pStyle w:val="ListParagraph"/>
        <w:numPr>
          <w:ilvl w:val="0"/>
          <w:numId w:val="7"/>
        </w:numPr>
        <w:rPr>
          <w:rFonts w:cstheme="minorHAnsi"/>
          <w:bCs/>
        </w:rPr>
      </w:pPr>
      <w:r w:rsidRPr="00125355">
        <w:rPr>
          <w:rFonts w:cstheme="minorHAnsi"/>
          <w:bCs/>
        </w:rPr>
        <w:t>Prepare small businesses to navigate through government.</w:t>
      </w:r>
    </w:p>
    <w:p w14:paraId="750258FA" w14:textId="77777777" w:rsidR="007B12BF" w:rsidRPr="00125355" w:rsidRDefault="007B12BF" w:rsidP="007B12BF">
      <w:pPr>
        <w:pStyle w:val="ListParagraph"/>
        <w:numPr>
          <w:ilvl w:val="0"/>
          <w:numId w:val="7"/>
        </w:numPr>
        <w:rPr>
          <w:rFonts w:cstheme="minorHAnsi"/>
          <w:bCs/>
        </w:rPr>
      </w:pPr>
      <w:r w:rsidRPr="00125355">
        <w:rPr>
          <w:rFonts w:cstheme="minorHAnsi"/>
          <w:bCs/>
        </w:rPr>
        <w:t>Connect the business to an opportunity.</w:t>
      </w:r>
    </w:p>
    <w:p w14:paraId="761C6055" w14:textId="77777777" w:rsidR="007B12BF" w:rsidRPr="00125355" w:rsidRDefault="007B12BF" w:rsidP="007B12BF">
      <w:pPr>
        <w:pStyle w:val="ListParagraph"/>
        <w:numPr>
          <w:ilvl w:val="0"/>
          <w:numId w:val="7"/>
        </w:numPr>
        <w:rPr>
          <w:rFonts w:cstheme="minorHAnsi"/>
          <w:bCs/>
        </w:rPr>
      </w:pPr>
      <w:r w:rsidRPr="00125355">
        <w:rPr>
          <w:rFonts w:cstheme="minorHAnsi"/>
          <w:bCs/>
        </w:rPr>
        <w:t>Clearly demonstrate partnerships for opportunity.</w:t>
      </w:r>
    </w:p>
    <w:p w14:paraId="39A8A446" w14:textId="77777777" w:rsidR="007B12BF" w:rsidRPr="00125355" w:rsidRDefault="007B12BF" w:rsidP="007B12BF">
      <w:pPr>
        <w:ind w:left="0" w:firstLine="0"/>
        <w:rPr>
          <w:rFonts w:cstheme="minorHAnsi"/>
          <w:bCs/>
        </w:rPr>
      </w:pPr>
    </w:p>
    <w:p w14:paraId="15B2F3F7" w14:textId="77777777" w:rsidR="007B12BF" w:rsidRPr="00125355" w:rsidRDefault="007B12BF" w:rsidP="007B12BF">
      <w:pPr>
        <w:ind w:left="0" w:firstLine="0"/>
        <w:rPr>
          <w:rFonts w:cstheme="minorHAnsi"/>
          <w:b/>
          <w:bCs/>
        </w:rPr>
      </w:pPr>
      <w:r w:rsidRPr="00125355">
        <w:rPr>
          <w:rFonts w:cstheme="minorHAnsi"/>
          <w:b/>
          <w:bCs/>
        </w:rPr>
        <w:t xml:space="preserve">Measurement </w:t>
      </w:r>
    </w:p>
    <w:p w14:paraId="0D45F8BD" w14:textId="77777777" w:rsidR="007B12BF" w:rsidRPr="00125355" w:rsidRDefault="007B12BF" w:rsidP="007B12BF">
      <w:pPr>
        <w:ind w:left="0" w:firstLine="0"/>
        <w:rPr>
          <w:rFonts w:cstheme="minorHAnsi"/>
          <w:bCs/>
        </w:rPr>
      </w:pPr>
      <w:r w:rsidRPr="00125355">
        <w:rPr>
          <w:rFonts w:cstheme="minorHAnsi"/>
          <w:bCs/>
        </w:rPr>
        <w:t xml:space="preserve">State agency </w:t>
      </w:r>
    </w:p>
    <w:p w14:paraId="5064325E" w14:textId="77777777" w:rsidR="007B12BF" w:rsidRPr="00125355" w:rsidRDefault="007B12BF" w:rsidP="007B12BF">
      <w:pPr>
        <w:pStyle w:val="ListParagraph"/>
        <w:numPr>
          <w:ilvl w:val="0"/>
          <w:numId w:val="16"/>
        </w:numPr>
        <w:rPr>
          <w:rFonts w:cstheme="minorHAnsi"/>
        </w:rPr>
      </w:pPr>
      <w:r w:rsidRPr="00125355">
        <w:rPr>
          <w:rFonts w:cstheme="minorHAnsi"/>
        </w:rPr>
        <w:t>Create and define outcome measures and how they will be shared transparently</w:t>
      </w:r>
    </w:p>
    <w:p w14:paraId="2EED1378" w14:textId="77777777" w:rsidR="007B12BF" w:rsidRPr="00125355" w:rsidRDefault="007B12BF" w:rsidP="007B12BF">
      <w:pPr>
        <w:pStyle w:val="ListParagraph"/>
        <w:numPr>
          <w:ilvl w:val="0"/>
          <w:numId w:val="16"/>
        </w:numPr>
        <w:rPr>
          <w:rFonts w:cstheme="minorHAnsi"/>
        </w:rPr>
      </w:pPr>
      <w:r w:rsidRPr="00125355">
        <w:rPr>
          <w:rFonts w:cstheme="minorHAnsi"/>
        </w:rPr>
        <w:t>Outreach staff should complete available training (i.e. cultural training)</w:t>
      </w:r>
    </w:p>
    <w:p w14:paraId="5810BBD5" w14:textId="77777777" w:rsidR="007B12BF" w:rsidRPr="00125355" w:rsidRDefault="007B12BF" w:rsidP="007B12BF">
      <w:pPr>
        <w:pStyle w:val="ListParagraph"/>
        <w:numPr>
          <w:ilvl w:val="0"/>
          <w:numId w:val="16"/>
        </w:numPr>
        <w:rPr>
          <w:rFonts w:cstheme="minorHAnsi"/>
        </w:rPr>
      </w:pPr>
      <w:r w:rsidRPr="00125355">
        <w:rPr>
          <w:rFonts w:cstheme="minorHAnsi"/>
        </w:rPr>
        <w:t>Consult with stakeholders consistently to obtain feedback (i.e. surveys)</w:t>
      </w:r>
    </w:p>
    <w:p w14:paraId="1502C109" w14:textId="77777777" w:rsidR="007B12BF" w:rsidRPr="00125355" w:rsidRDefault="007B12BF" w:rsidP="007B12BF">
      <w:pPr>
        <w:ind w:left="0" w:firstLine="0"/>
        <w:rPr>
          <w:rFonts w:cstheme="minorHAnsi"/>
          <w:b/>
          <w:color w:val="0070C0"/>
        </w:rPr>
      </w:pPr>
    </w:p>
    <w:p w14:paraId="25B423E7" w14:textId="77777777" w:rsidR="007B12BF" w:rsidRPr="00125355" w:rsidRDefault="007B12BF" w:rsidP="007B12BF">
      <w:pPr>
        <w:ind w:left="0" w:firstLine="0"/>
        <w:rPr>
          <w:rFonts w:cstheme="minorHAnsi"/>
          <w:b/>
          <w:color w:val="0070C0"/>
        </w:rPr>
      </w:pPr>
    </w:p>
    <w:p w14:paraId="03AA9CA7" w14:textId="77777777" w:rsidR="00125355" w:rsidRDefault="00125355" w:rsidP="007B12BF">
      <w:pPr>
        <w:ind w:left="0" w:firstLine="0"/>
        <w:rPr>
          <w:rFonts w:cstheme="minorHAnsi"/>
          <w:b/>
          <w:color w:val="0070C0"/>
          <w:sz w:val="28"/>
        </w:rPr>
      </w:pPr>
    </w:p>
    <w:p w14:paraId="0AD22026" w14:textId="4C235CC4" w:rsidR="007B12BF" w:rsidRPr="00125355" w:rsidRDefault="00125355" w:rsidP="007B12BF">
      <w:pPr>
        <w:ind w:left="0" w:firstLine="0"/>
        <w:rPr>
          <w:rFonts w:cstheme="minorHAnsi"/>
          <w:b/>
          <w:color w:val="0070C0"/>
          <w:sz w:val="28"/>
        </w:rPr>
      </w:pPr>
      <w:r>
        <w:rPr>
          <w:rFonts w:cstheme="minorHAnsi"/>
          <w:b/>
          <w:color w:val="0070C0"/>
          <w:sz w:val="28"/>
        </w:rPr>
        <w:lastRenderedPageBreak/>
        <w:t>Continuous Improvement</w:t>
      </w:r>
    </w:p>
    <w:p w14:paraId="3A28135E" w14:textId="7743A658" w:rsidR="007B12BF" w:rsidRPr="00125355" w:rsidRDefault="00922471" w:rsidP="007B12BF">
      <w:pPr>
        <w:ind w:left="0" w:firstLine="0"/>
        <w:rPr>
          <w:rFonts w:cstheme="minorHAnsi"/>
          <w:color w:val="0070C0"/>
        </w:rPr>
      </w:pPr>
      <w:r w:rsidRPr="00125355">
        <w:rPr>
          <w:rFonts w:cstheme="minorHAnsi"/>
          <w:color w:val="0070C0"/>
        </w:rPr>
        <w:t>Outreach plan should describe</w:t>
      </w:r>
      <w:r w:rsidR="007B12BF" w:rsidRPr="00125355">
        <w:rPr>
          <w:rFonts w:cstheme="minorHAnsi"/>
          <w:color w:val="0070C0"/>
        </w:rPr>
        <w:t xml:space="preserve"> your internal processes for ensuring a culture of quality assurance and improvement. </w:t>
      </w:r>
    </w:p>
    <w:p w14:paraId="2E7BD484" w14:textId="77777777" w:rsidR="007B12BF" w:rsidRPr="00125355" w:rsidRDefault="007B12BF" w:rsidP="007B12BF">
      <w:pPr>
        <w:pStyle w:val="ListParagraph"/>
        <w:numPr>
          <w:ilvl w:val="0"/>
          <w:numId w:val="16"/>
        </w:numPr>
        <w:rPr>
          <w:rFonts w:cstheme="minorHAnsi"/>
        </w:rPr>
      </w:pPr>
      <w:r w:rsidRPr="00125355">
        <w:rPr>
          <w:rFonts w:cstheme="minorHAnsi"/>
        </w:rPr>
        <w:t>Assess feedback gathered and applied to your procurement process (i.e. bid debrief feedback).</w:t>
      </w:r>
    </w:p>
    <w:p w14:paraId="5F949DD9" w14:textId="77777777" w:rsidR="007B12BF" w:rsidRPr="00125355" w:rsidRDefault="007B12BF" w:rsidP="007B12BF">
      <w:pPr>
        <w:pStyle w:val="ListParagraph"/>
        <w:numPr>
          <w:ilvl w:val="0"/>
          <w:numId w:val="16"/>
        </w:numPr>
        <w:rPr>
          <w:rFonts w:cstheme="minorHAnsi"/>
        </w:rPr>
      </w:pPr>
      <w:r w:rsidRPr="00125355">
        <w:rPr>
          <w:rFonts w:cstheme="minorHAnsi"/>
        </w:rPr>
        <w:t>Survey feedback with contractors and partners.</w:t>
      </w:r>
    </w:p>
    <w:p w14:paraId="63787C20" w14:textId="77777777" w:rsidR="007B12BF" w:rsidRPr="00125355" w:rsidRDefault="007B12BF" w:rsidP="00922471">
      <w:pPr>
        <w:pStyle w:val="ListParagraph"/>
        <w:numPr>
          <w:ilvl w:val="0"/>
          <w:numId w:val="16"/>
        </w:numPr>
        <w:rPr>
          <w:rFonts w:cstheme="minorHAnsi"/>
        </w:rPr>
      </w:pPr>
      <w:r w:rsidRPr="00125355">
        <w:rPr>
          <w:rFonts w:cstheme="minorHAnsi"/>
        </w:rPr>
        <w:t>Performance and process review (i.e.: outreach, certification, contract) Refer back to “Measurements” section above for how an agency may be measured.</w:t>
      </w:r>
    </w:p>
    <w:p w14:paraId="203EBFDA" w14:textId="77777777" w:rsidR="007B12BF" w:rsidRPr="00125355" w:rsidRDefault="007B12BF" w:rsidP="007B12BF">
      <w:pPr>
        <w:rPr>
          <w:rFonts w:cstheme="minorHAnsi"/>
        </w:rPr>
      </w:pPr>
    </w:p>
    <w:p w14:paraId="2252DB13" w14:textId="77777777" w:rsidR="007B12BF" w:rsidRPr="00125355" w:rsidRDefault="007B12BF" w:rsidP="007B12BF">
      <w:pPr>
        <w:ind w:left="0" w:firstLine="0"/>
        <w:rPr>
          <w:rFonts w:cstheme="minorHAnsi"/>
          <w:b/>
          <w:sz w:val="28"/>
        </w:rPr>
      </w:pPr>
      <w:r w:rsidRPr="00125355">
        <w:rPr>
          <w:rFonts w:cstheme="minorHAnsi"/>
          <w:b/>
          <w:sz w:val="28"/>
        </w:rPr>
        <w:t>Summary</w:t>
      </w:r>
    </w:p>
    <w:p w14:paraId="5FAB2950" w14:textId="15304E76" w:rsidR="007B12BF" w:rsidRPr="00125355" w:rsidRDefault="007B12BF" w:rsidP="007B12BF">
      <w:pPr>
        <w:ind w:left="0" w:firstLine="0"/>
        <w:rPr>
          <w:rFonts w:cstheme="minorHAnsi"/>
        </w:rPr>
      </w:pPr>
      <w:r w:rsidRPr="00125355">
        <w:rPr>
          <w:rFonts w:cstheme="minorHAnsi"/>
        </w:rPr>
        <w:t>Outreach plans are integral to your success in engaging Diverse Business</w:t>
      </w:r>
      <w:r w:rsidRPr="00125355" w:rsidDel="00A36C83">
        <w:rPr>
          <w:rFonts w:cstheme="minorHAnsi"/>
        </w:rPr>
        <w:t xml:space="preserve"> </w:t>
      </w:r>
      <w:r w:rsidRPr="00125355">
        <w:rPr>
          <w:rFonts w:cstheme="minorHAnsi"/>
        </w:rPr>
        <w:t>in the contracting and procurement process.  Following the steps discussed in this document will help you achieve your desired outcomes, while also promoting inclusion; making a difference in the lives of people in your community who ar</w:t>
      </w:r>
      <w:r w:rsidR="00861BAF" w:rsidRPr="00125355">
        <w:rPr>
          <w:rFonts w:cstheme="minorHAnsi"/>
        </w:rPr>
        <w:t>e ready, willing</w:t>
      </w:r>
      <w:r w:rsidRPr="00125355">
        <w:rPr>
          <w:rFonts w:cstheme="minorHAnsi"/>
        </w:rPr>
        <w:t xml:space="preserve"> and able to do the work you need done with high quality at a reasonable cost.</w:t>
      </w:r>
    </w:p>
    <w:p w14:paraId="445CD1DB" w14:textId="77777777" w:rsidR="007B12BF" w:rsidRPr="00125355" w:rsidRDefault="007B12BF" w:rsidP="007B12BF">
      <w:pPr>
        <w:ind w:left="0" w:firstLine="0"/>
      </w:pPr>
    </w:p>
    <w:p w14:paraId="37EB98B3" w14:textId="77777777" w:rsidR="007B12BF" w:rsidRPr="00125355" w:rsidRDefault="007B12BF" w:rsidP="007B12BF">
      <w:pPr>
        <w:ind w:left="0" w:firstLine="0"/>
      </w:pPr>
      <w:r w:rsidRPr="00125355">
        <w:rPr>
          <w:noProof/>
        </w:rPr>
        <mc:AlternateContent>
          <mc:Choice Requires="wps">
            <w:drawing>
              <wp:anchor distT="0" distB="0" distL="114300" distR="114300" simplePos="0" relativeHeight="251660288" behindDoc="0" locked="0" layoutInCell="1" allowOverlap="1" wp14:anchorId="6EFBAAC4" wp14:editId="47D3253A">
                <wp:simplePos x="0" y="0"/>
                <wp:positionH relativeFrom="column">
                  <wp:posOffset>2009775</wp:posOffset>
                </wp:positionH>
                <wp:positionV relativeFrom="paragraph">
                  <wp:posOffset>835660</wp:posOffset>
                </wp:positionV>
                <wp:extent cx="1466850" cy="1333500"/>
                <wp:effectExtent l="57150" t="38100" r="76200" b="95250"/>
                <wp:wrapNone/>
                <wp:docPr id="9" name="Oval 9"/>
                <wp:cNvGraphicFramePr/>
                <a:graphic xmlns:a="http://schemas.openxmlformats.org/drawingml/2006/main">
                  <a:graphicData uri="http://schemas.microsoft.com/office/word/2010/wordprocessingShape">
                    <wps:wsp>
                      <wps:cNvSpPr/>
                      <wps:spPr>
                        <a:xfrm>
                          <a:off x="0" y="0"/>
                          <a:ext cx="1466850" cy="133350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53719328" w14:textId="77777777" w:rsidR="007B12BF" w:rsidRDefault="007B12BF" w:rsidP="007B12BF">
                            <w:pPr>
                              <w:ind w:left="360"/>
                              <w:jc w:val="center"/>
                            </w:pPr>
                            <w:r>
                              <w:t xml:space="preserve">Outreach </w:t>
                            </w:r>
                          </w:p>
                          <w:p w14:paraId="472744C4" w14:textId="77777777" w:rsidR="007B12BF" w:rsidRDefault="007B12BF" w:rsidP="007B12BF">
                            <w:pPr>
                              <w:ind w:left="360"/>
                              <w:jc w:val="center"/>
                            </w:pPr>
                            <w:r>
                              <w:t>Plan</w:t>
                            </w:r>
                          </w:p>
                          <w:p w14:paraId="4885E7DF" w14:textId="77777777" w:rsidR="007B12BF" w:rsidRDefault="007B12BF" w:rsidP="007B12BF">
                            <w:pPr>
                              <w:ind w:left="360"/>
                              <w:jc w:val="center"/>
                            </w:pPr>
                            <w:r>
                              <w:t>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BAAC4" id="Oval 9" o:spid="_x0000_s1027" style="position:absolute;margin-left:158.25pt;margin-top:65.8pt;width:115.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" fillcolor="#bfb1d0 [1623]" strokecolor="#795d9b [3047]">
                <v:fill color2="#ece7f1 [503]" rotate="t" angle="180" colors="0 #c9b5e8;22938f #d9cbee;1 #f0eaf9" focus="100%" type="gradient"/>
                <v:shadow on="t" color="black" opacity="24903f" origin=",.5" offset="0,.55556mm"/>
                <v:textbox>
                  <w:txbxContent>
                    <w:p w14:paraId="53719328" w14:textId="77777777" w:rsidR="007B12BF" w:rsidRDefault="007B12BF" w:rsidP="007B12BF">
                      <w:pPr>
                        <w:ind w:left="360"/>
                        <w:jc w:val="center"/>
                      </w:pPr>
                      <w:r>
                        <w:t xml:space="preserve">Outreach </w:t>
                      </w:r>
                    </w:p>
                    <w:p w14:paraId="472744C4" w14:textId="77777777" w:rsidR="007B12BF" w:rsidRDefault="007B12BF" w:rsidP="007B12BF">
                      <w:pPr>
                        <w:ind w:left="360"/>
                        <w:jc w:val="center"/>
                      </w:pPr>
                      <w:r>
                        <w:t>Plan</w:t>
                      </w:r>
                    </w:p>
                    <w:p w14:paraId="4885E7DF" w14:textId="77777777" w:rsidR="007B12BF" w:rsidRDefault="007B12BF" w:rsidP="007B12BF">
                      <w:pPr>
                        <w:ind w:left="360"/>
                        <w:jc w:val="center"/>
                      </w:pPr>
                      <w:r>
                        <w:t>Success!</w:t>
                      </w:r>
                    </w:p>
                  </w:txbxContent>
                </v:textbox>
              </v:oval>
            </w:pict>
          </mc:Fallback>
        </mc:AlternateContent>
      </w:r>
      <w:r w:rsidRPr="00125355">
        <w:rPr>
          <w:noProof/>
        </w:rPr>
        <w:drawing>
          <wp:inline distT="0" distB="0" distL="0" distR="0" wp14:anchorId="0A47FE03" wp14:editId="06E867B3">
            <wp:extent cx="5486400" cy="32004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22">
                      <a:extLst>
                        <a:ext uri="{28A0092B-C50C-407E-A947-70E740481C1C}">
                          <a14:useLocalDpi xmlns:a14="http://schemas.microsoft.com/office/drawing/2010/main" val="0"/>
                        </a:ext>
                      </a:extLst>
                    </a:blip>
                    <a:srcRect l="-35576" t="-215" r="-38477" b="-8034"/>
                    <a:stretch>
                      <a:fillRect/>
                    </a:stretch>
                  </pic:blipFill>
                  <pic:spPr bwMode="auto">
                    <a:xfrm>
                      <a:off x="0" y="0"/>
                      <a:ext cx="5486400" cy="3200400"/>
                    </a:xfrm>
                    <a:prstGeom prst="rect">
                      <a:avLst/>
                    </a:prstGeom>
                    <a:noFill/>
                    <a:ln>
                      <a:noFill/>
                    </a:ln>
                  </pic:spPr>
                </pic:pic>
              </a:graphicData>
            </a:graphic>
          </wp:inline>
        </w:drawing>
      </w:r>
    </w:p>
    <w:p w14:paraId="644DD235" w14:textId="77777777" w:rsidR="007B12BF" w:rsidRPr="00125355" w:rsidRDefault="007B12BF" w:rsidP="007B12BF"/>
    <w:p w14:paraId="58D1D29D" w14:textId="1E15F20F" w:rsidR="001F3303" w:rsidRPr="00125355" w:rsidRDefault="001F3303" w:rsidP="007B12BF"/>
    <w:sectPr w:rsidR="001F3303" w:rsidRPr="00125355" w:rsidSect="006234CE">
      <w:headerReference w:type="default"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F0F1D" w16cid:durableId="1F4DF6E9"/>
  <w16cid:commentId w16cid:paraId="27B94AC2" w16cid:durableId="1F4E1DCC"/>
  <w16cid:commentId w16cid:paraId="60A3BC4A" w16cid:durableId="1F4DF6EA"/>
  <w16cid:commentId w16cid:paraId="55780D6D" w16cid:durableId="1F4E0F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D676" w14:textId="77777777" w:rsidR="00494E69" w:rsidRDefault="00494E69" w:rsidP="00090E50">
      <w:r>
        <w:separator/>
      </w:r>
    </w:p>
  </w:endnote>
  <w:endnote w:type="continuationSeparator" w:id="0">
    <w:p w14:paraId="4BF83908" w14:textId="77777777" w:rsidR="00494E69" w:rsidRDefault="00494E69" w:rsidP="0009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8208"/>
      <w:docPartObj>
        <w:docPartGallery w:val="Page Numbers (Bottom of Page)"/>
        <w:docPartUnique/>
      </w:docPartObj>
    </w:sdtPr>
    <w:sdtContent>
      <w:sdt>
        <w:sdtPr>
          <w:id w:val="1728636285"/>
          <w:docPartObj>
            <w:docPartGallery w:val="Page Numbers (Top of Page)"/>
            <w:docPartUnique/>
          </w:docPartObj>
        </w:sdtPr>
        <w:sdtContent>
          <w:p w14:paraId="0FD9CF32" w14:textId="6D2C6F36" w:rsidR="006F2AE5" w:rsidRDefault="006F2AE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14:paraId="48F6FD1C" w14:textId="77777777" w:rsidR="00FE2EFC" w:rsidRDefault="00FE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32930039"/>
      <w:docPartObj>
        <w:docPartGallery w:val="Page Numbers (Bottom of Page)"/>
        <w:docPartUnique/>
      </w:docPartObj>
    </w:sdtPr>
    <w:sdtEndPr>
      <w:rPr>
        <w:noProof/>
      </w:rPr>
    </w:sdtEndPr>
    <w:sdtContent>
      <w:p w14:paraId="198CEF01" w14:textId="77777777" w:rsidR="007310F9" w:rsidRPr="00420E8B" w:rsidRDefault="007310F9" w:rsidP="007821B4">
        <w:pPr>
          <w:pStyle w:val="Footer"/>
          <w:rPr>
            <w:sz w:val="20"/>
            <w:szCs w:val="20"/>
          </w:rPr>
        </w:pPr>
        <w:r w:rsidRPr="00420E8B">
          <w:rPr>
            <w:sz w:val="20"/>
            <w:szCs w:val="20"/>
          </w:rPr>
          <w:fldChar w:fldCharType="begin"/>
        </w:r>
        <w:r w:rsidRPr="00420E8B">
          <w:rPr>
            <w:sz w:val="20"/>
            <w:szCs w:val="20"/>
          </w:rPr>
          <w:instrText xml:space="preserve"> PAGE   \* MERGEFORMAT </w:instrText>
        </w:r>
        <w:r w:rsidRPr="00420E8B">
          <w:rPr>
            <w:sz w:val="20"/>
            <w:szCs w:val="20"/>
          </w:rPr>
          <w:fldChar w:fldCharType="separate"/>
        </w:r>
        <w:r w:rsidR="00AA401C">
          <w:rPr>
            <w:noProof/>
            <w:sz w:val="20"/>
            <w:szCs w:val="20"/>
          </w:rPr>
          <w:t>1</w:t>
        </w:r>
        <w:r w:rsidRPr="00420E8B">
          <w:rPr>
            <w:noProof/>
            <w:sz w:val="20"/>
            <w:szCs w:val="20"/>
          </w:rPr>
          <w:fldChar w:fldCharType="end"/>
        </w:r>
        <w:r w:rsidRPr="00420E8B">
          <w:rPr>
            <w:noProof/>
            <w:sz w:val="20"/>
            <w:szCs w:val="20"/>
          </w:rPr>
          <w:tab/>
        </w:r>
        <w:r w:rsidRPr="00420E8B">
          <w:rPr>
            <w:noProof/>
            <w:sz w:val="20"/>
            <w:szCs w:val="20"/>
          </w:rPr>
          <w:tab/>
        </w:r>
        <w:r w:rsidRPr="00420E8B">
          <w:rPr>
            <w:noProof/>
            <w:sz w:val="20"/>
            <w:szCs w:val="20"/>
          </w:rPr>
          <w:tab/>
        </w:r>
        <w:r w:rsidR="00F45236">
          <w:rPr>
            <w:noProof/>
            <w:sz w:val="20"/>
            <w:szCs w:val="20"/>
          </w:rPr>
          <w:t>Updated 2/23</w:t>
        </w:r>
        <w:r>
          <w:rPr>
            <w:noProof/>
            <w:sz w:val="20"/>
            <w:szCs w:val="20"/>
          </w:rPr>
          <w:t>/18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919C3" w14:textId="77777777" w:rsidR="00494E69" w:rsidRDefault="00494E69" w:rsidP="00090E50">
      <w:r>
        <w:separator/>
      </w:r>
    </w:p>
  </w:footnote>
  <w:footnote w:type="continuationSeparator" w:id="0">
    <w:p w14:paraId="26A44D0A" w14:textId="77777777" w:rsidR="00494E69" w:rsidRDefault="00494E69" w:rsidP="00090E50">
      <w:r>
        <w:continuationSeparator/>
      </w:r>
    </w:p>
  </w:footnote>
  <w:footnote w:id="1">
    <w:p w14:paraId="1CDEF0C2" w14:textId="634E58DF" w:rsidR="007B12BF" w:rsidRDefault="006F2AE5" w:rsidP="007B12BF">
      <w:pPr>
        <w:pStyle w:val="FootnoteText"/>
      </w:pPr>
      <w:hyperlink r:id="rId1" w:history="1">
        <w:r w:rsidR="007B12BF" w:rsidRPr="00861BAF">
          <w:rPr>
            <w:rStyle w:val="Hyperlink"/>
            <w:vertAlign w:val="superscript"/>
          </w:rPr>
          <w:footnoteRef/>
        </w:r>
        <w:r w:rsidR="007B12BF" w:rsidRPr="00861BAF">
          <w:rPr>
            <w:rStyle w:val="Hyperlink"/>
          </w:rPr>
          <w:t>RCW 39.26.005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95C2" w14:textId="77777777" w:rsidR="00EF5C25" w:rsidRPr="00EF5C25" w:rsidRDefault="006234CE" w:rsidP="006234CE">
    <w:pPr>
      <w:pStyle w:val="Header"/>
      <w:tabs>
        <w:tab w:val="left" w:pos="1080"/>
        <w:tab w:val="left" w:pos="1485"/>
        <w:tab w:val="center" w:pos="4590"/>
      </w:tabs>
      <w:ind w:left="0" w:firstLine="0"/>
      <w:rPr>
        <w:b/>
        <w:sz w:val="20"/>
        <w:szCs w:val="20"/>
      </w:rPr>
    </w:pPr>
    <w:r>
      <w:rPr>
        <w:b/>
        <w:sz w:val="20"/>
        <w:szCs w:val="20"/>
      </w:rPr>
      <w:tab/>
    </w:r>
    <w:r>
      <w:rPr>
        <w:b/>
        <w:sz w:val="20"/>
        <w:szCs w:val="20"/>
      </w:rPr>
      <w:tab/>
    </w:r>
    <w:r>
      <w:rPr>
        <w:b/>
        <w:sz w:val="20"/>
        <w:szCs w:val="20"/>
      </w:rPr>
      <w:tab/>
    </w:r>
    <w:r w:rsidR="00EF5C25" w:rsidRPr="00EF5C25">
      <w:rPr>
        <w:noProof/>
        <w:sz w:val="20"/>
        <w:szCs w:val="20"/>
      </w:rPr>
      <w:drawing>
        <wp:anchor distT="0" distB="0" distL="114300" distR="114300" simplePos="0" relativeHeight="251657728" behindDoc="1" locked="0" layoutInCell="1" allowOverlap="1" wp14:anchorId="3003C845" wp14:editId="1C26CD5E">
          <wp:simplePos x="0" y="0"/>
          <wp:positionH relativeFrom="column">
            <wp:posOffset>-628650</wp:posOffset>
          </wp:positionH>
          <wp:positionV relativeFrom="paragraph">
            <wp:posOffset>-304800</wp:posOffset>
          </wp:positionV>
          <wp:extent cx="638175" cy="734695"/>
          <wp:effectExtent l="0" t="0" r="9525" b="8255"/>
          <wp:wrapTight wrapText="bothSides">
            <wp:wrapPolygon edited="0">
              <wp:start x="0" y="0"/>
              <wp:lineTo x="0" y="21283"/>
              <wp:lineTo x="21278" y="21283"/>
              <wp:lineTo x="21278" y="0"/>
              <wp:lineTo x="0" y="0"/>
            </wp:wrapPolygon>
          </wp:wrapTight>
          <wp:docPr id="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8175" cy="734695"/>
                  </a:xfrm>
                  <a:prstGeom prst="rect">
                    <a:avLst/>
                  </a:prstGeom>
                </pic:spPr>
              </pic:pic>
            </a:graphicData>
          </a:graphic>
          <wp14:sizeRelH relativeFrom="margin">
            <wp14:pctWidth>0</wp14:pctWidth>
          </wp14:sizeRelH>
          <wp14:sizeRelV relativeFrom="margin">
            <wp14:pctHeight>0</wp14:pctHeight>
          </wp14:sizeRelV>
        </wp:anchor>
      </w:drawing>
    </w:r>
    <w:r w:rsidR="00EF5C25" w:rsidRPr="00EF5C25">
      <w:rPr>
        <w:b/>
        <w:sz w:val="20"/>
        <w:szCs w:val="20"/>
      </w:rPr>
      <w:t xml:space="preserve">   </w:t>
    </w:r>
  </w:p>
  <w:p w14:paraId="02D12539" w14:textId="77777777" w:rsidR="004025DC" w:rsidRDefault="002339E0" w:rsidP="00EF5C25">
    <w:pPr>
      <w:pStyle w:val="Header"/>
      <w:tabs>
        <w:tab w:val="left" w:pos="1080"/>
      </w:tabs>
      <w:ind w:left="0" w:firstLine="0"/>
      <w:jc w:val="center"/>
      <w:rPr>
        <w:b/>
        <w:sz w:val="36"/>
      </w:rPr>
    </w:pPr>
    <w:r>
      <w:rPr>
        <w:b/>
        <w:sz w:val="36"/>
      </w:rPr>
      <w:t>Community of Practice Action Team</w:t>
    </w:r>
  </w:p>
  <w:p w14:paraId="2C8DA4FE" w14:textId="104E4EE9" w:rsidR="004025DC" w:rsidRPr="00205DE4" w:rsidRDefault="0039752F" w:rsidP="00EF5C25">
    <w:pPr>
      <w:pStyle w:val="Header"/>
      <w:pBdr>
        <w:bottom w:val="single" w:sz="4" w:space="1" w:color="auto"/>
      </w:pBdr>
      <w:ind w:left="0" w:firstLine="0"/>
      <w:jc w:val="center"/>
      <w:rPr>
        <w:sz w:val="18"/>
        <w:szCs w:val="18"/>
      </w:rPr>
    </w:pPr>
    <w:r>
      <w:rPr>
        <w:b/>
        <w:sz w:val="36"/>
      </w:rPr>
      <w:t xml:space="preserve">Procurement Outreach Plan </w:t>
    </w:r>
  </w:p>
  <w:p w14:paraId="50FF8156" w14:textId="77777777" w:rsidR="004025DC" w:rsidRDefault="00402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3C3D" w14:textId="77777777" w:rsidR="007310F9" w:rsidRDefault="007310F9" w:rsidP="00701BD3">
    <w:pPr>
      <w:pStyle w:val="Header"/>
      <w:ind w:left="0" w:firstLine="0"/>
      <w:rPr>
        <w:b/>
        <w:sz w:val="28"/>
        <w:szCs w:val="28"/>
      </w:rPr>
    </w:pPr>
    <w:r w:rsidRPr="00205DE4">
      <w:rPr>
        <w:noProof/>
      </w:rPr>
      <w:drawing>
        <wp:anchor distT="0" distB="0" distL="114300" distR="114300" simplePos="0" relativeHeight="251656704" behindDoc="1" locked="0" layoutInCell="1" allowOverlap="1" wp14:anchorId="17A161DF" wp14:editId="25346FDF">
          <wp:simplePos x="0" y="0"/>
          <wp:positionH relativeFrom="column">
            <wp:posOffset>-685800</wp:posOffset>
          </wp:positionH>
          <wp:positionV relativeFrom="paragraph">
            <wp:posOffset>-304800</wp:posOffset>
          </wp:positionV>
          <wp:extent cx="542925" cy="624840"/>
          <wp:effectExtent l="0" t="0" r="9525" b="3810"/>
          <wp:wrapTight wrapText="bothSides">
            <wp:wrapPolygon edited="0">
              <wp:start x="0" y="0"/>
              <wp:lineTo x="0" y="21073"/>
              <wp:lineTo x="21221" y="21073"/>
              <wp:lineTo x="21221" y="0"/>
              <wp:lineTo x="0" y="0"/>
            </wp:wrapPolygon>
          </wp:wrapTight>
          <wp:docPr id="1"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2925" cy="624840"/>
                  </a:xfrm>
                  <a:prstGeom prst="rect">
                    <a:avLst/>
                  </a:prstGeom>
                </pic:spPr>
              </pic:pic>
            </a:graphicData>
          </a:graphic>
          <wp14:sizeRelH relativeFrom="margin">
            <wp14:pctWidth>0</wp14:pctWidth>
          </wp14:sizeRelH>
          <wp14:sizeRelV relativeFrom="margin">
            <wp14:pctHeight>0</wp14:pctHeight>
          </wp14:sizeRelV>
        </wp:anchor>
      </w:drawing>
    </w:r>
    <w:r w:rsidR="00455EE2">
      <w:rPr>
        <w:sz w:val="28"/>
        <w:szCs w:val="28"/>
      </w:rPr>
      <w:t xml:space="preserve">Business Diversity Subcabinet </w:t>
    </w:r>
    <w:r w:rsidRPr="00BC7AEA">
      <w:rPr>
        <w:sz w:val="28"/>
        <w:szCs w:val="28"/>
      </w:rPr>
      <w:t>Community of Practice Action Team</w:t>
    </w:r>
    <w:r>
      <w:rPr>
        <w:b/>
        <w:sz w:val="28"/>
        <w:szCs w:val="28"/>
      </w:rPr>
      <w:t xml:space="preserve"> </w:t>
    </w:r>
  </w:p>
  <w:p w14:paraId="1FDACF65" w14:textId="77777777" w:rsidR="007310F9" w:rsidRDefault="00EC5568" w:rsidP="00EC5568">
    <w:pPr>
      <w:pStyle w:val="Header"/>
      <w:pBdr>
        <w:bottom w:val="single" w:sz="4" w:space="1" w:color="auto"/>
      </w:pBdr>
      <w:ind w:left="0" w:firstLine="0"/>
    </w:pPr>
    <w:r>
      <w:rPr>
        <w:b/>
        <w:sz w:val="28"/>
        <w:szCs w:val="28"/>
      </w:rPr>
      <w:t>Decision Brief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D61"/>
    <w:multiLevelType w:val="hybridMultilevel"/>
    <w:tmpl w:val="98A0C43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15:restartNumberingAfterBreak="0">
    <w:nsid w:val="13E8541E"/>
    <w:multiLevelType w:val="hybridMultilevel"/>
    <w:tmpl w:val="C01A6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85792"/>
    <w:multiLevelType w:val="hybridMultilevel"/>
    <w:tmpl w:val="AA8E9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8B45FA"/>
    <w:multiLevelType w:val="hybridMultilevel"/>
    <w:tmpl w:val="AC327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81672F"/>
    <w:multiLevelType w:val="hybridMultilevel"/>
    <w:tmpl w:val="8F089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176E25"/>
    <w:multiLevelType w:val="hybridMultilevel"/>
    <w:tmpl w:val="8770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C43CC"/>
    <w:multiLevelType w:val="hybridMultilevel"/>
    <w:tmpl w:val="68DAE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626707"/>
    <w:multiLevelType w:val="hybridMultilevel"/>
    <w:tmpl w:val="E2D257FC"/>
    <w:lvl w:ilvl="0" w:tplc="E152B8AC">
      <w:start w:val="1"/>
      <w:numFmt w:val="bullet"/>
      <w:pStyle w:val="Heading3"/>
      <w:lvlText w:val="□"/>
      <w:lvlJc w:val="left"/>
      <w:pPr>
        <w:ind w:left="720" w:hanging="360"/>
      </w:pPr>
      <w:rPr>
        <w:rFonts w:ascii="Calibri" w:hAnsi="Calibri" w:hint="default"/>
        <w:sz w:val="44"/>
        <w:szCs w:val="4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87CBC"/>
    <w:multiLevelType w:val="hybridMultilevel"/>
    <w:tmpl w:val="F0884C58"/>
    <w:lvl w:ilvl="0" w:tplc="04090015">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31651"/>
    <w:multiLevelType w:val="hybridMultilevel"/>
    <w:tmpl w:val="943EA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EB459D"/>
    <w:multiLevelType w:val="hybridMultilevel"/>
    <w:tmpl w:val="9ACAC624"/>
    <w:lvl w:ilvl="0" w:tplc="F5BA693A">
      <w:start w:val="1"/>
      <w:numFmt w:val="bullet"/>
      <w:lvlText w:val="•"/>
      <w:lvlJc w:val="left"/>
      <w:pPr>
        <w:tabs>
          <w:tab w:val="num" w:pos="720"/>
        </w:tabs>
        <w:ind w:left="720" w:hanging="360"/>
      </w:pPr>
      <w:rPr>
        <w:rFonts w:ascii="Times New Roman" w:hAnsi="Times New Roman" w:hint="default"/>
      </w:rPr>
    </w:lvl>
    <w:lvl w:ilvl="1" w:tplc="515A569A" w:tentative="1">
      <w:start w:val="1"/>
      <w:numFmt w:val="bullet"/>
      <w:lvlText w:val="•"/>
      <w:lvlJc w:val="left"/>
      <w:pPr>
        <w:tabs>
          <w:tab w:val="num" w:pos="1440"/>
        </w:tabs>
        <w:ind w:left="1440" w:hanging="360"/>
      </w:pPr>
      <w:rPr>
        <w:rFonts w:ascii="Times New Roman" w:hAnsi="Times New Roman" w:hint="default"/>
      </w:rPr>
    </w:lvl>
    <w:lvl w:ilvl="2" w:tplc="A9E8C866" w:tentative="1">
      <w:start w:val="1"/>
      <w:numFmt w:val="bullet"/>
      <w:lvlText w:val="•"/>
      <w:lvlJc w:val="left"/>
      <w:pPr>
        <w:tabs>
          <w:tab w:val="num" w:pos="2160"/>
        </w:tabs>
        <w:ind w:left="2160" w:hanging="360"/>
      </w:pPr>
      <w:rPr>
        <w:rFonts w:ascii="Times New Roman" w:hAnsi="Times New Roman" w:hint="default"/>
      </w:rPr>
    </w:lvl>
    <w:lvl w:ilvl="3" w:tplc="89DE748C" w:tentative="1">
      <w:start w:val="1"/>
      <w:numFmt w:val="bullet"/>
      <w:lvlText w:val="•"/>
      <w:lvlJc w:val="left"/>
      <w:pPr>
        <w:tabs>
          <w:tab w:val="num" w:pos="2880"/>
        </w:tabs>
        <w:ind w:left="2880" w:hanging="360"/>
      </w:pPr>
      <w:rPr>
        <w:rFonts w:ascii="Times New Roman" w:hAnsi="Times New Roman" w:hint="default"/>
      </w:rPr>
    </w:lvl>
    <w:lvl w:ilvl="4" w:tplc="8C86708C" w:tentative="1">
      <w:start w:val="1"/>
      <w:numFmt w:val="bullet"/>
      <w:lvlText w:val="•"/>
      <w:lvlJc w:val="left"/>
      <w:pPr>
        <w:tabs>
          <w:tab w:val="num" w:pos="3600"/>
        </w:tabs>
        <w:ind w:left="3600" w:hanging="360"/>
      </w:pPr>
      <w:rPr>
        <w:rFonts w:ascii="Times New Roman" w:hAnsi="Times New Roman" w:hint="default"/>
      </w:rPr>
    </w:lvl>
    <w:lvl w:ilvl="5" w:tplc="14BA6AFA" w:tentative="1">
      <w:start w:val="1"/>
      <w:numFmt w:val="bullet"/>
      <w:lvlText w:val="•"/>
      <w:lvlJc w:val="left"/>
      <w:pPr>
        <w:tabs>
          <w:tab w:val="num" w:pos="4320"/>
        </w:tabs>
        <w:ind w:left="4320" w:hanging="360"/>
      </w:pPr>
      <w:rPr>
        <w:rFonts w:ascii="Times New Roman" w:hAnsi="Times New Roman" w:hint="default"/>
      </w:rPr>
    </w:lvl>
    <w:lvl w:ilvl="6" w:tplc="5778191C" w:tentative="1">
      <w:start w:val="1"/>
      <w:numFmt w:val="bullet"/>
      <w:lvlText w:val="•"/>
      <w:lvlJc w:val="left"/>
      <w:pPr>
        <w:tabs>
          <w:tab w:val="num" w:pos="5040"/>
        </w:tabs>
        <w:ind w:left="5040" w:hanging="360"/>
      </w:pPr>
      <w:rPr>
        <w:rFonts w:ascii="Times New Roman" w:hAnsi="Times New Roman" w:hint="default"/>
      </w:rPr>
    </w:lvl>
    <w:lvl w:ilvl="7" w:tplc="A1F48CD0" w:tentative="1">
      <w:start w:val="1"/>
      <w:numFmt w:val="bullet"/>
      <w:lvlText w:val="•"/>
      <w:lvlJc w:val="left"/>
      <w:pPr>
        <w:tabs>
          <w:tab w:val="num" w:pos="5760"/>
        </w:tabs>
        <w:ind w:left="5760" w:hanging="360"/>
      </w:pPr>
      <w:rPr>
        <w:rFonts w:ascii="Times New Roman" w:hAnsi="Times New Roman" w:hint="default"/>
      </w:rPr>
    </w:lvl>
    <w:lvl w:ilvl="8" w:tplc="7124FC3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24200E9"/>
    <w:multiLevelType w:val="hybridMultilevel"/>
    <w:tmpl w:val="3F60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327EAF"/>
    <w:multiLevelType w:val="hybridMultilevel"/>
    <w:tmpl w:val="B65683A6"/>
    <w:lvl w:ilvl="0" w:tplc="71A0813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36281"/>
    <w:multiLevelType w:val="hybridMultilevel"/>
    <w:tmpl w:val="48289A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697903DE"/>
    <w:multiLevelType w:val="hybridMultilevel"/>
    <w:tmpl w:val="2E5CD9E4"/>
    <w:lvl w:ilvl="0" w:tplc="841243F6">
      <w:start w:val="1"/>
      <w:numFmt w:val="bullet"/>
      <w:lvlText w:val="•"/>
      <w:lvlJc w:val="left"/>
      <w:pPr>
        <w:tabs>
          <w:tab w:val="num" w:pos="720"/>
        </w:tabs>
        <w:ind w:left="720" w:hanging="360"/>
      </w:pPr>
      <w:rPr>
        <w:rFonts w:ascii="Times New Roman" w:hAnsi="Times New Roman" w:hint="default"/>
      </w:rPr>
    </w:lvl>
    <w:lvl w:ilvl="1" w:tplc="9184F3A6" w:tentative="1">
      <w:start w:val="1"/>
      <w:numFmt w:val="bullet"/>
      <w:lvlText w:val="•"/>
      <w:lvlJc w:val="left"/>
      <w:pPr>
        <w:tabs>
          <w:tab w:val="num" w:pos="1440"/>
        </w:tabs>
        <w:ind w:left="1440" w:hanging="360"/>
      </w:pPr>
      <w:rPr>
        <w:rFonts w:ascii="Times New Roman" w:hAnsi="Times New Roman" w:hint="default"/>
      </w:rPr>
    </w:lvl>
    <w:lvl w:ilvl="2" w:tplc="D6A04952" w:tentative="1">
      <w:start w:val="1"/>
      <w:numFmt w:val="bullet"/>
      <w:lvlText w:val="•"/>
      <w:lvlJc w:val="left"/>
      <w:pPr>
        <w:tabs>
          <w:tab w:val="num" w:pos="2160"/>
        </w:tabs>
        <w:ind w:left="2160" w:hanging="360"/>
      </w:pPr>
      <w:rPr>
        <w:rFonts w:ascii="Times New Roman" w:hAnsi="Times New Roman" w:hint="default"/>
      </w:rPr>
    </w:lvl>
    <w:lvl w:ilvl="3" w:tplc="4992E5FE" w:tentative="1">
      <w:start w:val="1"/>
      <w:numFmt w:val="bullet"/>
      <w:lvlText w:val="•"/>
      <w:lvlJc w:val="left"/>
      <w:pPr>
        <w:tabs>
          <w:tab w:val="num" w:pos="2880"/>
        </w:tabs>
        <w:ind w:left="2880" w:hanging="360"/>
      </w:pPr>
      <w:rPr>
        <w:rFonts w:ascii="Times New Roman" w:hAnsi="Times New Roman" w:hint="default"/>
      </w:rPr>
    </w:lvl>
    <w:lvl w:ilvl="4" w:tplc="D5781BD0" w:tentative="1">
      <w:start w:val="1"/>
      <w:numFmt w:val="bullet"/>
      <w:lvlText w:val="•"/>
      <w:lvlJc w:val="left"/>
      <w:pPr>
        <w:tabs>
          <w:tab w:val="num" w:pos="3600"/>
        </w:tabs>
        <w:ind w:left="3600" w:hanging="360"/>
      </w:pPr>
      <w:rPr>
        <w:rFonts w:ascii="Times New Roman" w:hAnsi="Times New Roman" w:hint="default"/>
      </w:rPr>
    </w:lvl>
    <w:lvl w:ilvl="5" w:tplc="7504942C" w:tentative="1">
      <w:start w:val="1"/>
      <w:numFmt w:val="bullet"/>
      <w:lvlText w:val="•"/>
      <w:lvlJc w:val="left"/>
      <w:pPr>
        <w:tabs>
          <w:tab w:val="num" w:pos="4320"/>
        </w:tabs>
        <w:ind w:left="4320" w:hanging="360"/>
      </w:pPr>
      <w:rPr>
        <w:rFonts w:ascii="Times New Roman" w:hAnsi="Times New Roman" w:hint="default"/>
      </w:rPr>
    </w:lvl>
    <w:lvl w:ilvl="6" w:tplc="CA5E1660" w:tentative="1">
      <w:start w:val="1"/>
      <w:numFmt w:val="bullet"/>
      <w:lvlText w:val="•"/>
      <w:lvlJc w:val="left"/>
      <w:pPr>
        <w:tabs>
          <w:tab w:val="num" w:pos="5040"/>
        </w:tabs>
        <w:ind w:left="5040" w:hanging="360"/>
      </w:pPr>
      <w:rPr>
        <w:rFonts w:ascii="Times New Roman" w:hAnsi="Times New Roman" w:hint="default"/>
      </w:rPr>
    </w:lvl>
    <w:lvl w:ilvl="7" w:tplc="AFEC85A8" w:tentative="1">
      <w:start w:val="1"/>
      <w:numFmt w:val="bullet"/>
      <w:lvlText w:val="•"/>
      <w:lvlJc w:val="left"/>
      <w:pPr>
        <w:tabs>
          <w:tab w:val="num" w:pos="5760"/>
        </w:tabs>
        <w:ind w:left="5760" w:hanging="360"/>
      </w:pPr>
      <w:rPr>
        <w:rFonts w:ascii="Times New Roman" w:hAnsi="Times New Roman" w:hint="default"/>
      </w:rPr>
    </w:lvl>
    <w:lvl w:ilvl="8" w:tplc="1428C8F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4E82EA0"/>
    <w:multiLevelType w:val="hybridMultilevel"/>
    <w:tmpl w:val="BAB8DE72"/>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12"/>
  </w:num>
  <w:num w:numId="2">
    <w:abstractNumId w:val="8"/>
  </w:num>
  <w:num w:numId="3">
    <w:abstractNumId w:val="7"/>
  </w:num>
  <w:num w:numId="4">
    <w:abstractNumId w:val="1"/>
  </w:num>
  <w:num w:numId="5">
    <w:abstractNumId w:val="0"/>
  </w:num>
  <w:num w:numId="6">
    <w:abstractNumId w:val="5"/>
  </w:num>
  <w:num w:numId="7">
    <w:abstractNumId w:val="15"/>
  </w:num>
  <w:num w:numId="8">
    <w:abstractNumId w:val="14"/>
  </w:num>
  <w:num w:numId="9">
    <w:abstractNumId w:val="3"/>
  </w:num>
  <w:num w:numId="10">
    <w:abstractNumId w:val="11"/>
  </w:num>
  <w:num w:numId="11">
    <w:abstractNumId w:val="6"/>
  </w:num>
  <w:num w:numId="12">
    <w:abstractNumId w:val="9"/>
  </w:num>
  <w:num w:numId="13">
    <w:abstractNumId w:val="2"/>
  </w:num>
  <w:num w:numId="14">
    <w:abstractNumId w:val="4"/>
  </w:num>
  <w:num w:numId="15">
    <w:abstractNumId w:val="10"/>
  </w:num>
  <w:num w:numId="16">
    <w:abstractNumId w:val="13"/>
  </w:num>
  <w:num w:numId="17">
    <w:abstractNumId w:val="1"/>
  </w:num>
  <w:num w:numId="18">
    <w:abstractNumId w:val="0"/>
  </w:num>
  <w:num w:numId="19">
    <w:abstractNumId w:val="5"/>
  </w:num>
  <w:num w:numId="20">
    <w:abstractNumId w:val="15"/>
  </w:num>
  <w:num w:numId="21">
    <w:abstractNumId w:val="13"/>
  </w:num>
  <w:num w:numId="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50"/>
    <w:rsid w:val="000057EC"/>
    <w:rsid w:val="0002659D"/>
    <w:rsid w:val="00050A2C"/>
    <w:rsid w:val="00071BDF"/>
    <w:rsid w:val="00075F1E"/>
    <w:rsid w:val="0008178B"/>
    <w:rsid w:val="00090AA6"/>
    <w:rsid w:val="00090E50"/>
    <w:rsid w:val="00092F4B"/>
    <w:rsid w:val="000964FE"/>
    <w:rsid w:val="000A48F4"/>
    <w:rsid w:val="000A5D14"/>
    <w:rsid w:val="000B3648"/>
    <w:rsid w:val="000C211D"/>
    <w:rsid w:val="000C5BEC"/>
    <w:rsid w:val="000C692E"/>
    <w:rsid w:val="000D02B0"/>
    <w:rsid w:val="000D6703"/>
    <w:rsid w:val="000E2C30"/>
    <w:rsid w:val="000F12CC"/>
    <w:rsid w:val="000F6E43"/>
    <w:rsid w:val="000F7C42"/>
    <w:rsid w:val="001008BE"/>
    <w:rsid w:val="00106AAB"/>
    <w:rsid w:val="001104D8"/>
    <w:rsid w:val="0011305A"/>
    <w:rsid w:val="001169F0"/>
    <w:rsid w:val="001219AD"/>
    <w:rsid w:val="00125355"/>
    <w:rsid w:val="0013086A"/>
    <w:rsid w:val="00142B51"/>
    <w:rsid w:val="00142D28"/>
    <w:rsid w:val="00144D42"/>
    <w:rsid w:val="00156D66"/>
    <w:rsid w:val="001600CA"/>
    <w:rsid w:val="0016233D"/>
    <w:rsid w:val="00176BE0"/>
    <w:rsid w:val="00180359"/>
    <w:rsid w:val="0019473B"/>
    <w:rsid w:val="001A5CD7"/>
    <w:rsid w:val="001B05EE"/>
    <w:rsid w:val="001B2FF7"/>
    <w:rsid w:val="001B4C66"/>
    <w:rsid w:val="001B7941"/>
    <w:rsid w:val="001D6897"/>
    <w:rsid w:val="001E2438"/>
    <w:rsid w:val="001F1C26"/>
    <w:rsid w:val="001F3303"/>
    <w:rsid w:val="001F3885"/>
    <w:rsid w:val="0020362B"/>
    <w:rsid w:val="00214CB5"/>
    <w:rsid w:val="002323F6"/>
    <w:rsid w:val="002339E0"/>
    <w:rsid w:val="00237532"/>
    <w:rsid w:val="002500FE"/>
    <w:rsid w:val="00251DF9"/>
    <w:rsid w:val="002804A2"/>
    <w:rsid w:val="00293A25"/>
    <w:rsid w:val="002B1465"/>
    <w:rsid w:val="002C31D6"/>
    <w:rsid w:val="002D71DE"/>
    <w:rsid w:val="002E0FB3"/>
    <w:rsid w:val="002F1A9D"/>
    <w:rsid w:val="002F4DCE"/>
    <w:rsid w:val="003041F1"/>
    <w:rsid w:val="0031360A"/>
    <w:rsid w:val="00317778"/>
    <w:rsid w:val="00317984"/>
    <w:rsid w:val="003311BF"/>
    <w:rsid w:val="003412C2"/>
    <w:rsid w:val="00346675"/>
    <w:rsid w:val="00355C51"/>
    <w:rsid w:val="003640D4"/>
    <w:rsid w:val="003732C2"/>
    <w:rsid w:val="003750F3"/>
    <w:rsid w:val="00392481"/>
    <w:rsid w:val="0039752F"/>
    <w:rsid w:val="003A26AC"/>
    <w:rsid w:val="003A4001"/>
    <w:rsid w:val="003B05CD"/>
    <w:rsid w:val="003B22B5"/>
    <w:rsid w:val="003C52BE"/>
    <w:rsid w:val="003D166A"/>
    <w:rsid w:val="003D7A96"/>
    <w:rsid w:val="003E0726"/>
    <w:rsid w:val="003F6123"/>
    <w:rsid w:val="003F6BF3"/>
    <w:rsid w:val="004025DC"/>
    <w:rsid w:val="00404834"/>
    <w:rsid w:val="00420E8B"/>
    <w:rsid w:val="00422038"/>
    <w:rsid w:val="00444DAC"/>
    <w:rsid w:val="00446430"/>
    <w:rsid w:val="0044652D"/>
    <w:rsid w:val="004465A6"/>
    <w:rsid w:val="00446F33"/>
    <w:rsid w:val="00450741"/>
    <w:rsid w:val="00455EE2"/>
    <w:rsid w:val="00477953"/>
    <w:rsid w:val="00483F42"/>
    <w:rsid w:val="00485416"/>
    <w:rsid w:val="00491C2B"/>
    <w:rsid w:val="00492BE0"/>
    <w:rsid w:val="00493398"/>
    <w:rsid w:val="00494667"/>
    <w:rsid w:val="00494E69"/>
    <w:rsid w:val="004A09A7"/>
    <w:rsid w:val="004B534F"/>
    <w:rsid w:val="004C5EA6"/>
    <w:rsid w:val="004C6A4F"/>
    <w:rsid w:val="004F39FB"/>
    <w:rsid w:val="00500EC9"/>
    <w:rsid w:val="00522B65"/>
    <w:rsid w:val="005370B0"/>
    <w:rsid w:val="0054074F"/>
    <w:rsid w:val="0055301F"/>
    <w:rsid w:val="00561B3F"/>
    <w:rsid w:val="00567537"/>
    <w:rsid w:val="005B4DAC"/>
    <w:rsid w:val="005D2710"/>
    <w:rsid w:val="005E035B"/>
    <w:rsid w:val="005F6BEF"/>
    <w:rsid w:val="005F7275"/>
    <w:rsid w:val="006037DD"/>
    <w:rsid w:val="00604A30"/>
    <w:rsid w:val="00611852"/>
    <w:rsid w:val="00613555"/>
    <w:rsid w:val="006234CE"/>
    <w:rsid w:val="0062746E"/>
    <w:rsid w:val="00633740"/>
    <w:rsid w:val="006371D8"/>
    <w:rsid w:val="00637D08"/>
    <w:rsid w:val="00640EF4"/>
    <w:rsid w:val="00641F6D"/>
    <w:rsid w:val="00665EEC"/>
    <w:rsid w:val="006750C3"/>
    <w:rsid w:val="006A14DD"/>
    <w:rsid w:val="006C0224"/>
    <w:rsid w:val="006C038B"/>
    <w:rsid w:val="006C1279"/>
    <w:rsid w:val="006C5FE3"/>
    <w:rsid w:val="006C63BE"/>
    <w:rsid w:val="006C7034"/>
    <w:rsid w:val="006E4EF1"/>
    <w:rsid w:val="006E543F"/>
    <w:rsid w:val="006E5F6D"/>
    <w:rsid w:val="006E68A7"/>
    <w:rsid w:val="006F0052"/>
    <w:rsid w:val="006F2AE5"/>
    <w:rsid w:val="006F4B80"/>
    <w:rsid w:val="006F5D2A"/>
    <w:rsid w:val="00701BD3"/>
    <w:rsid w:val="00707624"/>
    <w:rsid w:val="00712032"/>
    <w:rsid w:val="00725243"/>
    <w:rsid w:val="007310F9"/>
    <w:rsid w:val="00732C5A"/>
    <w:rsid w:val="00751947"/>
    <w:rsid w:val="007600CB"/>
    <w:rsid w:val="00761A73"/>
    <w:rsid w:val="00763390"/>
    <w:rsid w:val="007821B4"/>
    <w:rsid w:val="00790F2B"/>
    <w:rsid w:val="00794385"/>
    <w:rsid w:val="007B12BF"/>
    <w:rsid w:val="007B24E5"/>
    <w:rsid w:val="007D2013"/>
    <w:rsid w:val="007D5090"/>
    <w:rsid w:val="007E599C"/>
    <w:rsid w:val="007F5A3F"/>
    <w:rsid w:val="00825A0D"/>
    <w:rsid w:val="008268B7"/>
    <w:rsid w:val="00830D98"/>
    <w:rsid w:val="00835D38"/>
    <w:rsid w:val="00836BFF"/>
    <w:rsid w:val="00840951"/>
    <w:rsid w:val="0084127A"/>
    <w:rsid w:val="008559AE"/>
    <w:rsid w:val="00855DB8"/>
    <w:rsid w:val="00861784"/>
    <w:rsid w:val="00861BAF"/>
    <w:rsid w:val="008817A6"/>
    <w:rsid w:val="00886488"/>
    <w:rsid w:val="00891D2A"/>
    <w:rsid w:val="008923BC"/>
    <w:rsid w:val="008A3B7A"/>
    <w:rsid w:val="008A6670"/>
    <w:rsid w:val="008C6001"/>
    <w:rsid w:val="008C71CF"/>
    <w:rsid w:val="008D1E4D"/>
    <w:rsid w:val="008D5EAD"/>
    <w:rsid w:val="008E31EA"/>
    <w:rsid w:val="008E4948"/>
    <w:rsid w:val="008E65C8"/>
    <w:rsid w:val="008F0960"/>
    <w:rsid w:val="008F6145"/>
    <w:rsid w:val="008F6933"/>
    <w:rsid w:val="00905FBC"/>
    <w:rsid w:val="00907D13"/>
    <w:rsid w:val="00915BBA"/>
    <w:rsid w:val="00921AA6"/>
    <w:rsid w:val="00922471"/>
    <w:rsid w:val="009260FA"/>
    <w:rsid w:val="00937D1F"/>
    <w:rsid w:val="00942584"/>
    <w:rsid w:val="00950637"/>
    <w:rsid w:val="00954DC0"/>
    <w:rsid w:val="00986B7F"/>
    <w:rsid w:val="00996894"/>
    <w:rsid w:val="009A4B25"/>
    <w:rsid w:val="009A6C74"/>
    <w:rsid w:val="009C2DF9"/>
    <w:rsid w:val="009C6DD4"/>
    <w:rsid w:val="009D2051"/>
    <w:rsid w:val="009D3F04"/>
    <w:rsid w:val="009F6B05"/>
    <w:rsid w:val="00A140C3"/>
    <w:rsid w:val="00A270CD"/>
    <w:rsid w:val="00A3360A"/>
    <w:rsid w:val="00A419C3"/>
    <w:rsid w:val="00A44CA2"/>
    <w:rsid w:val="00A44F82"/>
    <w:rsid w:val="00A4539E"/>
    <w:rsid w:val="00A619B5"/>
    <w:rsid w:val="00A63815"/>
    <w:rsid w:val="00A645FD"/>
    <w:rsid w:val="00A71391"/>
    <w:rsid w:val="00A75A4F"/>
    <w:rsid w:val="00A82C33"/>
    <w:rsid w:val="00A94EE1"/>
    <w:rsid w:val="00A96DD4"/>
    <w:rsid w:val="00AA35D1"/>
    <w:rsid w:val="00AA401C"/>
    <w:rsid w:val="00AB3902"/>
    <w:rsid w:val="00AB53B7"/>
    <w:rsid w:val="00AB7DE6"/>
    <w:rsid w:val="00AD4819"/>
    <w:rsid w:val="00AD4998"/>
    <w:rsid w:val="00AF57DD"/>
    <w:rsid w:val="00B02432"/>
    <w:rsid w:val="00B143BC"/>
    <w:rsid w:val="00B3402A"/>
    <w:rsid w:val="00B35E41"/>
    <w:rsid w:val="00B36C4C"/>
    <w:rsid w:val="00B439D0"/>
    <w:rsid w:val="00B51F9A"/>
    <w:rsid w:val="00B64357"/>
    <w:rsid w:val="00B65FD2"/>
    <w:rsid w:val="00B67F63"/>
    <w:rsid w:val="00B70EBF"/>
    <w:rsid w:val="00B714A6"/>
    <w:rsid w:val="00B81CD1"/>
    <w:rsid w:val="00B97D45"/>
    <w:rsid w:val="00BA3217"/>
    <w:rsid w:val="00BB2BBD"/>
    <w:rsid w:val="00BB54CB"/>
    <w:rsid w:val="00BC5181"/>
    <w:rsid w:val="00BC7AEA"/>
    <w:rsid w:val="00BD5DF5"/>
    <w:rsid w:val="00BE1127"/>
    <w:rsid w:val="00BE5D07"/>
    <w:rsid w:val="00BF0756"/>
    <w:rsid w:val="00BF1374"/>
    <w:rsid w:val="00BF79B5"/>
    <w:rsid w:val="00C33449"/>
    <w:rsid w:val="00C40AF5"/>
    <w:rsid w:val="00C424EB"/>
    <w:rsid w:val="00C55BF2"/>
    <w:rsid w:val="00C70C5B"/>
    <w:rsid w:val="00C72453"/>
    <w:rsid w:val="00C808E5"/>
    <w:rsid w:val="00C91577"/>
    <w:rsid w:val="00CB5992"/>
    <w:rsid w:val="00CC420C"/>
    <w:rsid w:val="00CC4681"/>
    <w:rsid w:val="00CC6A20"/>
    <w:rsid w:val="00CE6C82"/>
    <w:rsid w:val="00CF14DD"/>
    <w:rsid w:val="00CF1D67"/>
    <w:rsid w:val="00D0138B"/>
    <w:rsid w:val="00D016FB"/>
    <w:rsid w:val="00D061B0"/>
    <w:rsid w:val="00D0708B"/>
    <w:rsid w:val="00D13556"/>
    <w:rsid w:val="00D20BB0"/>
    <w:rsid w:val="00D31974"/>
    <w:rsid w:val="00D3686E"/>
    <w:rsid w:val="00D42B18"/>
    <w:rsid w:val="00D43564"/>
    <w:rsid w:val="00D452C7"/>
    <w:rsid w:val="00D50BB4"/>
    <w:rsid w:val="00D51947"/>
    <w:rsid w:val="00D51EC5"/>
    <w:rsid w:val="00D5541F"/>
    <w:rsid w:val="00D6281E"/>
    <w:rsid w:val="00D661FE"/>
    <w:rsid w:val="00D806A4"/>
    <w:rsid w:val="00D84423"/>
    <w:rsid w:val="00D844C0"/>
    <w:rsid w:val="00D90714"/>
    <w:rsid w:val="00D9381B"/>
    <w:rsid w:val="00D9789F"/>
    <w:rsid w:val="00DA110F"/>
    <w:rsid w:val="00DB35A7"/>
    <w:rsid w:val="00DB5F67"/>
    <w:rsid w:val="00DC5F6D"/>
    <w:rsid w:val="00DD5389"/>
    <w:rsid w:val="00DD626C"/>
    <w:rsid w:val="00DE095F"/>
    <w:rsid w:val="00DE0CA1"/>
    <w:rsid w:val="00DE1C03"/>
    <w:rsid w:val="00DE6A0B"/>
    <w:rsid w:val="00E1186C"/>
    <w:rsid w:val="00E1391E"/>
    <w:rsid w:val="00E14AF1"/>
    <w:rsid w:val="00E36E31"/>
    <w:rsid w:val="00E375D6"/>
    <w:rsid w:val="00E44824"/>
    <w:rsid w:val="00E60BEB"/>
    <w:rsid w:val="00E70672"/>
    <w:rsid w:val="00E74802"/>
    <w:rsid w:val="00E835A1"/>
    <w:rsid w:val="00E83D45"/>
    <w:rsid w:val="00E93C61"/>
    <w:rsid w:val="00E95C85"/>
    <w:rsid w:val="00EA0908"/>
    <w:rsid w:val="00EA22CA"/>
    <w:rsid w:val="00EA759B"/>
    <w:rsid w:val="00EB6D40"/>
    <w:rsid w:val="00EB7567"/>
    <w:rsid w:val="00EC4028"/>
    <w:rsid w:val="00EC51F2"/>
    <w:rsid w:val="00EC5568"/>
    <w:rsid w:val="00ED3EF9"/>
    <w:rsid w:val="00ED722A"/>
    <w:rsid w:val="00ED7B87"/>
    <w:rsid w:val="00EE54F7"/>
    <w:rsid w:val="00EE7642"/>
    <w:rsid w:val="00EF5C25"/>
    <w:rsid w:val="00F35B31"/>
    <w:rsid w:val="00F42CDC"/>
    <w:rsid w:val="00F45236"/>
    <w:rsid w:val="00F53F79"/>
    <w:rsid w:val="00F5610A"/>
    <w:rsid w:val="00F6694E"/>
    <w:rsid w:val="00F7326A"/>
    <w:rsid w:val="00F82708"/>
    <w:rsid w:val="00F960FE"/>
    <w:rsid w:val="00FA1D2C"/>
    <w:rsid w:val="00FA402D"/>
    <w:rsid w:val="00FA7116"/>
    <w:rsid w:val="00FB7888"/>
    <w:rsid w:val="00FD1B13"/>
    <w:rsid w:val="00FD7F4A"/>
    <w:rsid w:val="00FE2EFC"/>
    <w:rsid w:val="00F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8F2D48"/>
  <w15:chartTrackingRefBased/>
  <w15:docId w15:val="{6F6CD35C-EBEB-4698-88FD-219AAFE0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BD3"/>
    <w:pPr>
      <w:keepNext/>
      <w:keepLines/>
      <w:numPr>
        <w:numId w:val="1"/>
      </w:numPr>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1BD3"/>
    <w:pPr>
      <w:keepNext/>
      <w:keepLines/>
      <w:numPr>
        <w:numId w:val="2"/>
      </w:numPr>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1BD3"/>
    <w:pPr>
      <w:keepNext/>
      <w:keepLines/>
      <w:numPr>
        <w:numId w:val="3"/>
      </w:numPr>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E50"/>
    <w:pPr>
      <w:tabs>
        <w:tab w:val="center" w:pos="4680"/>
        <w:tab w:val="right" w:pos="9360"/>
      </w:tabs>
    </w:pPr>
  </w:style>
  <w:style w:type="character" w:customStyle="1" w:styleId="HeaderChar">
    <w:name w:val="Header Char"/>
    <w:basedOn w:val="DefaultParagraphFont"/>
    <w:link w:val="Header"/>
    <w:uiPriority w:val="99"/>
    <w:rsid w:val="00090E50"/>
  </w:style>
  <w:style w:type="paragraph" w:styleId="Footer">
    <w:name w:val="footer"/>
    <w:basedOn w:val="Normal"/>
    <w:link w:val="FooterChar"/>
    <w:uiPriority w:val="99"/>
    <w:unhideWhenUsed/>
    <w:rsid w:val="00090E50"/>
    <w:pPr>
      <w:tabs>
        <w:tab w:val="center" w:pos="4680"/>
        <w:tab w:val="right" w:pos="9360"/>
      </w:tabs>
    </w:pPr>
  </w:style>
  <w:style w:type="character" w:customStyle="1" w:styleId="FooterChar">
    <w:name w:val="Footer Char"/>
    <w:basedOn w:val="DefaultParagraphFont"/>
    <w:link w:val="Footer"/>
    <w:uiPriority w:val="99"/>
    <w:rsid w:val="00090E50"/>
  </w:style>
  <w:style w:type="paragraph" w:styleId="ListParagraph">
    <w:name w:val="List Paragraph"/>
    <w:basedOn w:val="Normal"/>
    <w:uiPriority w:val="34"/>
    <w:qFormat/>
    <w:rsid w:val="00404834"/>
    <w:pPr>
      <w:contextualSpacing/>
    </w:pPr>
  </w:style>
  <w:style w:type="paragraph" w:styleId="BalloonText">
    <w:name w:val="Balloon Text"/>
    <w:basedOn w:val="Normal"/>
    <w:link w:val="BalloonTextChar"/>
    <w:uiPriority w:val="99"/>
    <w:semiHidden/>
    <w:unhideWhenUsed/>
    <w:rsid w:val="008E4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948"/>
    <w:rPr>
      <w:rFonts w:ascii="Segoe UI" w:hAnsi="Segoe UI" w:cs="Segoe UI"/>
      <w:sz w:val="18"/>
      <w:szCs w:val="18"/>
    </w:rPr>
  </w:style>
  <w:style w:type="table" w:styleId="TableGrid">
    <w:name w:val="Table Grid"/>
    <w:basedOn w:val="TableNormal"/>
    <w:uiPriority w:val="59"/>
    <w:rsid w:val="00D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4A2"/>
    <w:rPr>
      <w:color w:val="0000FF" w:themeColor="hyperlink"/>
      <w:u w:val="single"/>
    </w:rPr>
  </w:style>
  <w:style w:type="character" w:styleId="CommentReference">
    <w:name w:val="annotation reference"/>
    <w:basedOn w:val="DefaultParagraphFont"/>
    <w:uiPriority w:val="99"/>
    <w:semiHidden/>
    <w:unhideWhenUsed/>
    <w:rsid w:val="00075F1E"/>
    <w:rPr>
      <w:sz w:val="16"/>
      <w:szCs w:val="16"/>
    </w:rPr>
  </w:style>
  <w:style w:type="paragraph" w:styleId="CommentText">
    <w:name w:val="annotation text"/>
    <w:basedOn w:val="Normal"/>
    <w:link w:val="CommentTextChar"/>
    <w:uiPriority w:val="99"/>
    <w:semiHidden/>
    <w:unhideWhenUsed/>
    <w:rsid w:val="00075F1E"/>
    <w:rPr>
      <w:sz w:val="20"/>
      <w:szCs w:val="20"/>
    </w:rPr>
  </w:style>
  <w:style w:type="character" w:customStyle="1" w:styleId="CommentTextChar">
    <w:name w:val="Comment Text Char"/>
    <w:basedOn w:val="DefaultParagraphFont"/>
    <w:link w:val="CommentText"/>
    <w:uiPriority w:val="99"/>
    <w:semiHidden/>
    <w:rsid w:val="00075F1E"/>
    <w:rPr>
      <w:sz w:val="20"/>
      <w:szCs w:val="20"/>
    </w:rPr>
  </w:style>
  <w:style w:type="paragraph" w:styleId="CommentSubject">
    <w:name w:val="annotation subject"/>
    <w:basedOn w:val="CommentText"/>
    <w:next w:val="CommentText"/>
    <w:link w:val="CommentSubjectChar"/>
    <w:uiPriority w:val="99"/>
    <w:semiHidden/>
    <w:unhideWhenUsed/>
    <w:rsid w:val="00075F1E"/>
    <w:rPr>
      <w:b/>
      <w:bCs/>
    </w:rPr>
  </w:style>
  <w:style w:type="character" w:customStyle="1" w:styleId="CommentSubjectChar">
    <w:name w:val="Comment Subject Char"/>
    <w:basedOn w:val="CommentTextChar"/>
    <w:link w:val="CommentSubject"/>
    <w:uiPriority w:val="99"/>
    <w:semiHidden/>
    <w:rsid w:val="00075F1E"/>
    <w:rPr>
      <w:b/>
      <w:bCs/>
      <w:sz w:val="20"/>
      <w:szCs w:val="20"/>
    </w:rPr>
  </w:style>
  <w:style w:type="character" w:styleId="Strong">
    <w:name w:val="Strong"/>
    <w:basedOn w:val="DefaultParagraphFont"/>
    <w:uiPriority w:val="22"/>
    <w:qFormat/>
    <w:rsid w:val="00F6694E"/>
    <w:rPr>
      <w:b/>
      <w:bCs/>
    </w:rPr>
  </w:style>
  <w:style w:type="character" w:styleId="FollowedHyperlink">
    <w:name w:val="FollowedHyperlink"/>
    <w:basedOn w:val="DefaultParagraphFont"/>
    <w:uiPriority w:val="99"/>
    <w:semiHidden/>
    <w:unhideWhenUsed/>
    <w:rsid w:val="009C6DD4"/>
    <w:rPr>
      <w:color w:val="800080" w:themeColor="followedHyperlink"/>
      <w:u w:val="single"/>
    </w:rPr>
  </w:style>
  <w:style w:type="paragraph" w:styleId="NormalWeb">
    <w:name w:val="Normal (Web)"/>
    <w:basedOn w:val="Normal"/>
    <w:uiPriority w:val="99"/>
    <w:unhideWhenUsed/>
    <w:rsid w:val="003412C2"/>
    <w:pPr>
      <w:spacing w:after="150" w:line="360" w:lineRule="atLeast"/>
      <w:ind w:left="0" w:firstLine="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1B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1B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1BD3"/>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8F6145"/>
    <w:rPr>
      <w:color w:val="808080"/>
      <w:shd w:val="clear" w:color="auto" w:fill="E6E6E6"/>
    </w:rPr>
  </w:style>
  <w:style w:type="character" w:styleId="PlaceholderText">
    <w:name w:val="Placeholder Text"/>
    <w:basedOn w:val="DefaultParagraphFont"/>
    <w:uiPriority w:val="99"/>
    <w:semiHidden/>
    <w:rsid w:val="00EC5568"/>
    <w:rPr>
      <w:color w:val="808080"/>
    </w:rPr>
  </w:style>
  <w:style w:type="character" w:customStyle="1" w:styleId="UnresolvedMention2">
    <w:name w:val="Unresolved Mention2"/>
    <w:basedOn w:val="DefaultParagraphFont"/>
    <w:uiPriority w:val="99"/>
    <w:semiHidden/>
    <w:unhideWhenUsed/>
    <w:rsid w:val="00A140C3"/>
    <w:rPr>
      <w:color w:val="605E5C"/>
      <w:shd w:val="clear" w:color="auto" w:fill="E1DFDD"/>
    </w:rPr>
  </w:style>
  <w:style w:type="paragraph" w:styleId="FootnoteText">
    <w:name w:val="footnote text"/>
    <w:basedOn w:val="Normal"/>
    <w:link w:val="FootnoteTextChar"/>
    <w:uiPriority w:val="99"/>
    <w:semiHidden/>
    <w:unhideWhenUsed/>
    <w:rsid w:val="009C2DF9"/>
    <w:rPr>
      <w:sz w:val="20"/>
      <w:szCs w:val="20"/>
    </w:rPr>
  </w:style>
  <w:style w:type="character" w:customStyle="1" w:styleId="FootnoteTextChar">
    <w:name w:val="Footnote Text Char"/>
    <w:basedOn w:val="DefaultParagraphFont"/>
    <w:link w:val="FootnoteText"/>
    <w:uiPriority w:val="99"/>
    <w:semiHidden/>
    <w:rsid w:val="009C2DF9"/>
    <w:rPr>
      <w:sz w:val="20"/>
      <w:szCs w:val="20"/>
    </w:rPr>
  </w:style>
  <w:style w:type="character" w:styleId="FootnoteReference">
    <w:name w:val="footnote reference"/>
    <w:basedOn w:val="DefaultParagraphFont"/>
    <w:uiPriority w:val="99"/>
    <w:semiHidden/>
    <w:unhideWhenUsed/>
    <w:rsid w:val="009C2DF9"/>
    <w:rPr>
      <w:vertAlign w:val="superscript"/>
    </w:rPr>
  </w:style>
  <w:style w:type="paragraph" w:styleId="Revision">
    <w:name w:val="Revision"/>
    <w:hidden/>
    <w:uiPriority w:val="99"/>
    <w:semiHidden/>
    <w:rsid w:val="00712032"/>
    <w:pPr>
      <w:ind w:left="0" w:firstLine="0"/>
    </w:pPr>
  </w:style>
  <w:style w:type="character" w:customStyle="1" w:styleId="UnresolvedMention">
    <w:name w:val="Unresolved Mention"/>
    <w:basedOn w:val="DefaultParagraphFont"/>
    <w:uiPriority w:val="99"/>
    <w:semiHidden/>
    <w:unhideWhenUsed/>
    <w:rsid w:val="00DE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4835">
      <w:bodyDiv w:val="1"/>
      <w:marLeft w:val="0"/>
      <w:marRight w:val="0"/>
      <w:marTop w:val="0"/>
      <w:marBottom w:val="0"/>
      <w:divBdr>
        <w:top w:val="none" w:sz="0" w:space="0" w:color="auto"/>
        <w:left w:val="none" w:sz="0" w:space="0" w:color="auto"/>
        <w:bottom w:val="none" w:sz="0" w:space="0" w:color="auto"/>
        <w:right w:val="none" w:sz="0" w:space="0" w:color="auto"/>
      </w:divBdr>
    </w:div>
    <w:div w:id="428816499">
      <w:bodyDiv w:val="1"/>
      <w:marLeft w:val="0"/>
      <w:marRight w:val="0"/>
      <w:marTop w:val="0"/>
      <w:marBottom w:val="0"/>
      <w:divBdr>
        <w:top w:val="none" w:sz="0" w:space="0" w:color="auto"/>
        <w:left w:val="none" w:sz="0" w:space="0" w:color="auto"/>
        <w:bottom w:val="none" w:sz="0" w:space="0" w:color="auto"/>
        <w:right w:val="none" w:sz="0" w:space="0" w:color="auto"/>
      </w:divBdr>
    </w:div>
    <w:div w:id="829633834">
      <w:bodyDiv w:val="1"/>
      <w:marLeft w:val="0"/>
      <w:marRight w:val="0"/>
      <w:marTop w:val="0"/>
      <w:marBottom w:val="0"/>
      <w:divBdr>
        <w:top w:val="none" w:sz="0" w:space="0" w:color="auto"/>
        <w:left w:val="none" w:sz="0" w:space="0" w:color="auto"/>
        <w:bottom w:val="none" w:sz="0" w:space="0" w:color="auto"/>
        <w:right w:val="none" w:sz="0" w:space="0" w:color="auto"/>
      </w:divBdr>
    </w:div>
    <w:div w:id="933442689">
      <w:bodyDiv w:val="1"/>
      <w:marLeft w:val="0"/>
      <w:marRight w:val="0"/>
      <w:marTop w:val="0"/>
      <w:marBottom w:val="0"/>
      <w:divBdr>
        <w:top w:val="none" w:sz="0" w:space="0" w:color="auto"/>
        <w:left w:val="none" w:sz="0" w:space="0" w:color="auto"/>
        <w:bottom w:val="none" w:sz="0" w:space="0" w:color="auto"/>
        <w:right w:val="none" w:sz="0" w:space="0" w:color="auto"/>
      </w:divBdr>
      <w:divsChild>
        <w:div w:id="135218897">
          <w:marLeft w:val="547"/>
          <w:marRight w:val="0"/>
          <w:marTop w:val="0"/>
          <w:marBottom w:val="0"/>
          <w:divBdr>
            <w:top w:val="none" w:sz="0" w:space="0" w:color="auto"/>
            <w:left w:val="none" w:sz="0" w:space="0" w:color="auto"/>
            <w:bottom w:val="none" w:sz="0" w:space="0" w:color="auto"/>
            <w:right w:val="none" w:sz="0" w:space="0" w:color="auto"/>
          </w:divBdr>
        </w:div>
        <w:div w:id="602416199">
          <w:marLeft w:val="547"/>
          <w:marRight w:val="0"/>
          <w:marTop w:val="0"/>
          <w:marBottom w:val="0"/>
          <w:divBdr>
            <w:top w:val="none" w:sz="0" w:space="0" w:color="auto"/>
            <w:left w:val="none" w:sz="0" w:space="0" w:color="auto"/>
            <w:bottom w:val="none" w:sz="0" w:space="0" w:color="auto"/>
            <w:right w:val="none" w:sz="0" w:space="0" w:color="auto"/>
          </w:divBdr>
        </w:div>
      </w:divsChild>
    </w:div>
    <w:div w:id="995379865">
      <w:bodyDiv w:val="1"/>
      <w:marLeft w:val="0"/>
      <w:marRight w:val="0"/>
      <w:marTop w:val="0"/>
      <w:marBottom w:val="0"/>
      <w:divBdr>
        <w:top w:val="none" w:sz="0" w:space="0" w:color="auto"/>
        <w:left w:val="none" w:sz="0" w:space="0" w:color="auto"/>
        <w:bottom w:val="none" w:sz="0" w:space="0" w:color="auto"/>
        <w:right w:val="none" w:sz="0" w:space="0" w:color="auto"/>
      </w:divBdr>
    </w:div>
    <w:div w:id="1045563856">
      <w:bodyDiv w:val="1"/>
      <w:marLeft w:val="0"/>
      <w:marRight w:val="0"/>
      <w:marTop w:val="0"/>
      <w:marBottom w:val="0"/>
      <w:divBdr>
        <w:top w:val="none" w:sz="0" w:space="0" w:color="auto"/>
        <w:left w:val="none" w:sz="0" w:space="0" w:color="auto"/>
        <w:bottom w:val="none" w:sz="0" w:space="0" w:color="auto"/>
        <w:right w:val="none" w:sz="0" w:space="0" w:color="auto"/>
      </w:divBdr>
    </w:div>
    <w:div w:id="1127889729">
      <w:bodyDiv w:val="1"/>
      <w:marLeft w:val="0"/>
      <w:marRight w:val="0"/>
      <w:marTop w:val="0"/>
      <w:marBottom w:val="0"/>
      <w:divBdr>
        <w:top w:val="none" w:sz="0" w:space="0" w:color="auto"/>
        <w:left w:val="none" w:sz="0" w:space="0" w:color="auto"/>
        <w:bottom w:val="none" w:sz="0" w:space="0" w:color="auto"/>
        <w:right w:val="none" w:sz="0" w:space="0" w:color="auto"/>
      </w:divBdr>
    </w:div>
    <w:div w:id="1173453436">
      <w:bodyDiv w:val="1"/>
      <w:marLeft w:val="0"/>
      <w:marRight w:val="0"/>
      <w:marTop w:val="0"/>
      <w:marBottom w:val="0"/>
      <w:divBdr>
        <w:top w:val="none" w:sz="0" w:space="0" w:color="auto"/>
        <w:left w:val="none" w:sz="0" w:space="0" w:color="auto"/>
        <w:bottom w:val="none" w:sz="0" w:space="0" w:color="auto"/>
        <w:right w:val="none" w:sz="0" w:space="0" w:color="auto"/>
      </w:divBdr>
    </w:div>
    <w:div w:id="1334142359">
      <w:bodyDiv w:val="1"/>
      <w:marLeft w:val="0"/>
      <w:marRight w:val="0"/>
      <w:marTop w:val="0"/>
      <w:marBottom w:val="0"/>
      <w:divBdr>
        <w:top w:val="none" w:sz="0" w:space="0" w:color="auto"/>
        <w:left w:val="none" w:sz="0" w:space="0" w:color="auto"/>
        <w:bottom w:val="none" w:sz="0" w:space="0" w:color="auto"/>
        <w:right w:val="none" w:sz="0" w:space="0" w:color="auto"/>
      </w:divBdr>
    </w:div>
    <w:div w:id="1337417201">
      <w:bodyDiv w:val="1"/>
      <w:marLeft w:val="0"/>
      <w:marRight w:val="0"/>
      <w:marTop w:val="0"/>
      <w:marBottom w:val="0"/>
      <w:divBdr>
        <w:top w:val="none" w:sz="0" w:space="0" w:color="auto"/>
        <w:left w:val="none" w:sz="0" w:space="0" w:color="auto"/>
        <w:bottom w:val="none" w:sz="0" w:space="0" w:color="auto"/>
        <w:right w:val="none" w:sz="0" w:space="0" w:color="auto"/>
      </w:divBdr>
    </w:div>
    <w:div w:id="1765152812">
      <w:bodyDiv w:val="1"/>
      <w:marLeft w:val="0"/>
      <w:marRight w:val="0"/>
      <w:marTop w:val="0"/>
      <w:marBottom w:val="0"/>
      <w:divBdr>
        <w:top w:val="none" w:sz="0" w:space="0" w:color="auto"/>
        <w:left w:val="none" w:sz="0" w:space="0" w:color="auto"/>
        <w:bottom w:val="none" w:sz="0" w:space="0" w:color="auto"/>
        <w:right w:val="none" w:sz="0" w:space="0" w:color="auto"/>
      </w:divBdr>
    </w:div>
    <w:div w:id="1766224766">
      <w:bodyDiv w:val="1"/>
      <w:marLeft w:val="0"/>
      <w:marRight w:val="0"/>
      <w:marTop w:val="0"/>
      <w:marBottom w:val="0"/>
      <w:divBdr>
        <w:top w:val="none" w:sz="0" w:space="0" w:color="auto"/>
        <w:left w:val="none" w:sz="0" w:space="0" w:color="auto"/>
        <w:bottom w:val="none" w:sz="0" w:space="0" w:color="auto"/>
        <w:right w:val="none" w:sz="0" w:space="0" w:color="auto"/>
      </w:divBdr>
    </w:div>
    <w:div w:id="1844854971">
      <w:bodyDiv w:val="1"/>
      <w:marLeft w:val="0"/>
      <w:marRight w:val="0"/>
      <w:marTop w:val="0"/>
      <w:marBottom w:val="0"/>
      <w:divBdr>
        <w:top w:val="none" w:sz="0" w:space="0" w:color="auto"/>
        <w:left w:val="none" w:sz="0" w:space="0" w:color="auto"/>
        <w:bottom w:val="none" w:sz="0" w:space="0" w:color="auto"/>
        <w:right w:val="none" w:sz="0" w:space="0" w:color="auto"/>
      </w:divBdr>
      <w:divsChild>
        <w:div w:id="1544562233">
          <w:marLeft w:val="547"/>
          <w:marRight w:val="0"/>
          <w:marTop w:val="0"/>
          <w:marBottom w:val="0"/>
          <w:divBdr>
            <w:top w:val="none" w:sz="0" w:space="0" w:color="auto"/>
            <w:left w:val="none" w:sz="0" w:space="0" w:color="auto"/>
            <w:bottom w:val="none" w:sz="0" w:space="0" w:color="auto"/>
            <w:right w:val="none" w:sz="0" w:space="0" w:color="auto"/>
          </w:divBdr>
        </w:div>
      </w:divsChild>
    </w:div>
    <w:div w:id="1928466603">
      <w:bodyDiv w:val="1"/>
      <w:marLeft w:val="0"/>
      <w:marRight w:val="0"/>
      <w:marTop w:val="0"/>
      <w:marBottom w:val="0"/>
      <w:divBdr>
        <w:top w:val="none" w:sz="0" w:space="0" w:color="auto"/>
        <w:left w:val="none" w:sz="0" w:space="0" w:color="auto"/>
        <w:bottom w:val="none" w:sz="0" w:space="0" w:color="auto"/>
        <w:right w:val="none" w:sz="0" w:space="0" w:color="auto"/>
      </w:divBdr>
      <w:divsChild>
        <w:div w:id="1709256000">
          <w:marLeft w:val="547"/>
          <w:marRight w:val="0"/>
          <w:marTop w:val="0"/>
          <w:marBottom w:val="0"/>
          <w:divBdr>
            <w:top w:val="none" w:sz="0" w:space="0" w:color="auto"/>
            <w:left w:val="none" w:sz="0" w:space="0" w:color="auto"/>
            <w:bottom w:val="none" w:sz="0" w:space="0" w:color="auto"/>
            <w:right w:val="none" w:sz="0" w:space="0" w:color="auto"/>
          </w:divBdr>
        </w:div>
      </w:divsChild>
    </w:div>
    <w:div w:id="21094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app.leg.wa.gov/WAC/default.aspx?dispo=true&amp;cite=326-2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sdot.wa.gov/sites/default/files/2016/07/29/GuidingPrinciples.pdf"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apps.leg.wa.gov/RCW/default.aspx?cite=39.1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apps.leg.wa.gov/rcw/default.aspx?Cite=39.26.010" TargetMode="External"/><Relationship Id="rId20" Type="http://schemas.openxmlformats.org/officeDocument/2006/relationships/hyperlink" Target="http://www.omwbe.wa.gov/sites/default/files/spend-reports/diversity-plans/4050%20Department%20of%20Transportation%20FY18%20Inclusion%20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pp.leg.wa.gov/RCW/default.aspx?cite=43.60A.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1.png"/><Relationship Id="rId27" Type="http://schemas.openxmlformats.org/officeDocument/2006/relationships/fontTable" Target="fontTable.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app.leg.wa.gov/RCW/default.aspx?cite=39.26.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BA50D2-486A-47E4-9885-EB789FB83D8C}"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975CD1CD-B7F9-4065-AD11-6AB63265CF99}">
      <dgm:prSet phldrT="[Text]"/>
      <dgm:spPr/>
      <dgm:t>
        <a:bodyPr/>
        <a:lstStyle/>
        <a:p>
          <a:r>
            <a:rPr lang="en-US" b="1">
              <a:solidFill>
                <a:srgbClr val="C00000"/>
              </a:solidFill>
            </a:rPr>
            <a:t>Purpose Driven</a:t>
          </a:r>
        </a:p>
      </dgm:t>
    </dgm:pt>
    <dgm:pt modelId="{1603F9C3-1B44-45DC-82DE-39EE10108EF0}" type="parTrans" cxnId="{42A2A211-A013-4AA2-832B-BD951D333FF5}">
      <dgm:prSet/>
      <dgm:spPr/>
      <dgm:t>
        <a:bodyPr/>
        <a:lstStyle/>
        <a:p>
          <a:endParaRPr lang="en-US"/>
        </a:p>
      </dgm:t>
    </dgm:pt>
    <dgm:pt modelId="{BC862EA7-F239-489D-ADF3-F3D81D071C12}" type="sibTrans" cxnId="{42A2A211-A013-4AA2-832B-BD951D333FF5}">
      <dgm:prSet/>
      <dgm:spPr/>
      <dgm:t>
        <a:bodyPr/>
        <a:lstStyle/>
        <a:p>
          <a:endParaRPr lang="en-US"/>
        </a:p>
      </dgm:t>
    </dgm:pt>
    <dgm:pt modelId="{C12C037B-725F-4BD4-AC20-EDC69BEBE853}">
      <dgm:prSet phldrT="[Text]"/>
      <dgm:spPr/>
      <dgm:t>
        <a:bodyPr/>
        <a:lstStyle/>
        <a:p>
          <a:r>
            <a:rPr lang="en-US" b="1">
              <a:solidFill>
                <a:schemeClr val="accent4">
                  <a:lumMod val="75000"/>
                </a:schemeClr>
              </a:solidFill>
            </a:rPr>
            <a:t>Inclusion Focused</a:t>
          </a:r>
        </a:p>
      </dgm:t>
    </dgm:pt>
    <dgm:pt modelId="{27D3AB9B-C01A-4DC7-BC06-C44C16AEA426}" type="parTrans" cxnId="{BED36804-18E2-4CC6-95FC-A94FD7DE13A4}">
      <dgm:prSet/>
      <dgm:spPr/>
      <dgm:t>
        <a:bodyPr/>
        <a:lstStyle/>
        <a:p>
          <a:endParaRPr lang="en-US"/>
        </a:p>
      </dgm:t>
    </dgm:pt>
    <dgm:pt modelId="{3361F9E2-7F0A-4853-9645-5DEA372FD179}" type="sibTrans" cxnId="{BED36804-18E2-4CC6-95FC-A94FD7DE13A4}">
      <dgm:prSet/>
      <dgm:spPr/>
      <dgm:t>
        <a:bodyPr/>
        <a:lstStyle/>
        <a:p>
          <a:endParaRPr lang="en-US"/>
        </a:p>
      </dgm:t>
    </dgm:pt>
    <dgm:pt modelId="{ABA15417-DDC5-43E3-B908-5672A873B295}">
      <dgm:prSet phldrT="[Text]"/>
      <dgm:spPr/>
      <dgm:t>
        <a:bodyPr/>
        <a:lstStyle/>
        <a:p>
          <a:r>
            <a:rPr lang="en-US" b="1">
              <a:solidFill>
                <a:schemeClr val="accent6">
                  <a:lumMod val="75000"/>
                </a:schemeClr>
              </a:solidFill>
            </a:rPr>
            <a:t>Engagement</a:t>
          </a:r>
        </a:p>
        <a:p>
          <a:r>
            <a:rPr lang="en-US" b="1">
              <a:solidFill>
                <a:schemeClr val="accent6">
                  <a:lumMod val="75000"/>
                </a:schemeClr>
              </a:solidFill>
            </a:rPr>
            <a:t>Centered</a:t>
          </a:r>
        </a:p>
      </dgm:t>
    </dgm:pt>
    <dgm:pt modelId="{B39ACFFF-65CA-4EB1-A4CA-90C4BB39C23C}" type="parTrans" cxnId="{317FF15C-EB15-4152-9B83-29AA55309B54}">
      <dgm:prSet/>
      <dgm:spPr/>
      <dgm:t>
        <a:bodyPr/>
        <a:lstStyle/>
        <a:p>
          <a:endParaRPr lang="en-US"/>
        </a:p>
      </dgm:t>
    </dgm:pt>
    <dgm:pt modelId="{195C2DBE-0796-47BB-ABFD-ADFA26E6EC1A}" type="sibTrans" cxnId="{317FF15C-EB15-4152-9B83-29AA55309B54}">
      <dgm:prSet/>
      <dgm:spPr/>
      <dgm:t>
        <a:bodyPr/>
        <a:lstStyle/>
        <a:p>
          <a:endParaRPr lang="en-US"/>
        </a:p>
      </dgm:t>
    </dgm:pt>
    <dgm:pt modelId="{20EFDBD7-42E6-48DD-AB29-FC988426131A}">
      <dgm:prSet phldrT="[Text]"/>
      <dgm:spPr/>
      <dgm:t>
        <a:bodyPr/>
        <a:lstStyle/>
        <a:p>
          <a:r>
            <a:rPr lang="en-US" b="1">
              <a:solidFill>
                <a:srgbClr val="00B0F0"/>
              </a:solidFill>
            </a:rPr>
            <a:t>Continuously Improved</a:t>
          </a:r>
        </a:p>
      </dgm:t>
    </dgm:pt>
    <dgm:pt modelId="{8F2C9B06-D992-4998-A521-78089A1BC100}" type="parTrans" cxnId="{8A477451-22FE-4DF0-ACC5-BD0449B3862A}">
      <dgm:prSet/>
      <dgm:spPr/>
      <dgm:t>
        <a:bodyPr/>
        <a:lstStyle/>
        <a:p>
          <a:endParaRPr lang="en-US"/>
        </a:p>
      </dgm:t>
    </dgm:pt>
    <dgm:pt modelId="{A01A74F7-41DD-4607-AE6C-95222A6476B5}" type="sibTrans" cxnId="{8A477451-22FE-4DF0-ACC5-BD0449B3862A}">
      <dgm:prSet/>
      <dgm:spPr/>
      <dgm:t>
        <a:bodyPr/>
        <a:lstStyle/>
        <a:p>
          <a:endParaRPr lang="en-US"/>
        </a:p>
      </dgm:t>
    </dgm:pt>
    <dgm:pt modelId="{CF740EB8-525D-46B9-92DF-9781BB1F70A6}">
      <dgm:prSet phldrT="[Text]"/>
      <dgm:spPr/>
      <dgm:t>
        <a:bodyPr/>
        <a:lstStyle/>
        <a:p>
          <a:r>
            <a:rPr lang="en-US" b="1">
              <a:solidFill>
                <a:srgbClr val="00B050"/>
              </a:solidFill>
            </a:rPr>
            <a:t> Outcome Accountable</a:t>
          </a:r>
        </a:p>
      </dgm:t>
    </dgm:pt>
    <dgm:pt modelId="{92D527D6-0048-4DC3-B563-A80791530D05}" type="sibTrans" cxnId="{2DBC71AD-4DA7-42BA-B26B-42BE12DC17A2}">
      <dgm:prSet/>
      <dgm:spPr/>
      <dgm:t>
        <a:bodyPr/>
        <a:lstStyle/>
        <a:p>
          <a:endParaRPr lang="en-US"/>
        </a:p>
      </dgm:t>
    </dgm:pt>
    <dgm:pt modelId="{B71D4A8E-0468-442A-9D0D-E57A8952F531}" type="parTrans" cxnId="{2DBC71AD-4DA7-42BA-B26B-42BE12DC17A2}">
      <dgm:prSet/>
      <dgm:spPr/>
      <dgm:t>
        <a:bodyPr/>
        <a:lstStyle/>
        <a:p>
          <a:endParaRPr lang="en-US"/>
        </a:p>
      </dgm:t>
    </dgm:pt>
    <dgm:pt modelId="{4D3AB25E-03D7-4A04-BFCA-B67DA030F64A}" type="pres">
      <dgm:prSet presAssocID="{03BA50D2-486A-47E4-9885-EB789FB83D8C}" presName="cycle" presStyleCnt="0">
        <dgm:presLayoutVars>
          <dgm:dir/>
          <dgm:resizeHandles val="exact"/>
        </dgm:presLayoutVars>
      </dgm:prSet>
      <dgm:spPr/>
      <dgm:t>
        <a:bodyPr/>
        <a:lstStyle/>
        <a:p>
          <a:endParaRPr lang="en-US"/>
        </a:p>
      </dgm:t>
    </dgm:pt>
    <dgm:pt modelId="{0037B1B9-F2ED-4453-BEC0-67DF6650F5E1}" type="pres">
      <dgm:prSet presAssocID="{975CD1CD-B7F9-4065-AD11-6AB63265CF99}" presName="dummy" presStyleCnt="0"/>
      <dgm:spPr/>
    </dgm:pt>
    <dgm:pt modelId="{30BDF30D-02A2-4B49-A342-FA9F199935ED}" type="pres">
      <dgm:prSet presAssocID="{975CD1CD-B7F9-4065-AD11-6AB63265CF99}" presName="node" presStyleLbl="revTx" presStyleIdx="0" presStyleCnt="5">
        <dgm:presLayoutVars>
          <dgm:bulletEnabled val="1"/>
        </dgm:presLayoutVars>
      </dgm:prSet>
      <dgm:spPr/>
      <dgm:t>
        <a:bodyPr/>
        <a:lstStyle/>
        <a:p>
          <a:endParaRPr lang="en-US"/>
        </a:p>
      </dgm:t>
    </dgm:pt>
    <dgm:pt modelId="{25631B00-667E-41D5-891B-1F18003E0EE9}" type="pres">
      <dgm:prSet presAssocID="{BC862EA7-F239-489D-ADF3-F3D81D071C12}" presName="sibTrans" presStyleLbl="node1" presStyleIdx="0" presStyleCnt="5"/>
      <dgm:spPr/>
      <dgm:t>
        <a:bodyPr/>
        <a:lstStyle/>
        <a:p>
          <a:endParaRPr lang="en-US"/>
        </a:p>
      </dgm:t>
    </dgm:pt>
    <dgm:pt modelId="{2CAC7622-2704-4084-9A0A-BB0C5F96BA71}" type="pres">
      <dgm:prSet presAssocID="{C12C037B-725F-4BD4-AC20-EDC69BEBE853}" presName="dummy" presStyleCnt="0"/>
      <dgm:spPr/>
    </dgm:pt>
    <dgm:pt modelId="{C3E2AAA3-D303-4481-943E-E47DF23D71AF}" type="pres">
      <dgm:prSet presAssocID="{C12C037B-725F-4BD4-AC20-EDC69BEBE853}" presName="node" presStyleLbl="revTx" presStyleIdx="1" presStyleCnt="5">
        <dgm:presLayoutVars>
          <dgm:bulletEnabled val="1"/>
        </dgm:presLayoutVars>
      </dgm:prSet>
      <dgm:spPr/>
      <dgm:t>
        <a:bodyPr/>
        <a:lstStyle/>
        <a:p>
          <a:endParaRPr lang="en-US"/>
        </a:p>
      </dgm:t>
    </dgm:pt>
    <dgm:pt modelId="{93A6526B-7698-45F1-9960-6184857479EA}" type="pres">
      <dgm:prSet presAssocID="{3361F9E2-7F0A-4853-9645-5DEA372FD179}" presName="sibTrans" presStyleLbl="node1" presStyleIdx="1" presStyleCnt="5"/>
      <dgm:spPr/>
      <dgm:t>
        <a:bodyPr/>
        <a:lstStyle/>
        <a:p>
          <a:endParaRPr lang="en-US"/>
        </a:p>
      </dgm:t>
    </dgm:pt>
    <dgm:pt modelId="{09070CBC-76D2-4B47-AFD9-6136BE056345}" type="pres">
      <dgm:prSet presAssocID="{ABA15417-DDC5-43E3-B908-5672A873B295}" presName="dummy" presStyleCnt="0"/>
      <dgm:spPr/>
    </dgm:pt>
    <dgm:pt modelId="{8F164E08-8604-484F-9312-A1352CAFDAC0}" type="pres">
      <dgm:prSet presAssocID="{ABA15417-DDC5-43E3-B908-5672A873B295}" presName="node" presStyleLbl="revTx" presStyleIdx="2" presStyleCnt="5">
        <dgm:presLayoutVars>
          <dgm:bulletEnabled val="1"/>
        </dgm:presLayoutVars>
      </dgm:prSet>
      <dgm:spPr/>
      <dgm:t>
        <a:bodyPr/>
        <a:lstStyle/>
        <a:p>
          <a:endParaRPr lang="en-US"/>
        </a:p>
      </dgm:t>
    </dgm:pt>
    <dgm:pt modelId="{67676704-8328-4CDC-AB4B-96541D642169}" type="pres">
      <dgm:prSet presAssocID="{195C2DBE-0796-47BB-ABFD-ADFA26E6EC1A}" presName="sibTrans" presStyleLbl="node1" presStyleIdx="2" presStyleCnt="5"/>
      <dgm:spPr/>
      <dgm:t>
        <a:bodyPr/>
        <a:lstStyle/>
        <a:p>
          <a:endParaRPr lang="en-US"/>
        </a:p>
      </dgm:t>
    </dgm:pt>
    <dgm:pt modelId="{160F86FA-52A7-42BE-B144-30C602703904}" type="pres">
      <dgm:prSet presAssocID="{CF740EB8-525D-46B9-92DF-9781BB1F70A6}" presName="dummy" presStyleCnt="0"/>
      <dgm:spPr/>
    </dgm:pt>
    <dgm:pt modelId="{019ECF30-B09F-47A5-A4E1-9235FB5B57BF}" type="pres">
      <dgm:prSet presAssocID="{CF740EB8-525D-46B9-92DF-9781BB1F70A6}" presName="node" presStyleLbl="revTx" presStyleIdx="3" presStyleCnt="5">
        <dgm:presLayoutVars>
          <dgm:bulletEnabled val="1"/>
        </dgm:presLayoutVars>
      </dgm:prSet>
      <dgm:spPr/>
      <dgm:t>
        <a:bodyPr/>
        <a:lstStyle/>
        <a:p>
          <a:endParaRPr lang="en-US"/>
        </a:p>
      </dgm:t>
    </dgm:pt>
    <dgm:pt modelId="{D8DB2B4D-844E-4DFF-B476-AB99E7F72291}" type="pres">
      <dgm:prSet presAssocID="{92D527D6-0048-4DC3-B563-A80791530D05}" presName="sibTrans" presStyleLbl="node1" presStyleIdx="3" presStyleCnt="5"/>
      <dgm:spPr/>
      <dgm:t>
        <a:bodyPr/>
        <a:lstStyle/>
        <a:p>
          <a:endParaRPr lang="en-US"/>
        </a:p>
      </dgm:t>
    </dgm:pt>
    <dgm:pt modelId="{1BE8F502-853E-42F5-9546-468C2AC36C9A}" type="pres">
      <dgm:prSet presAssocID="{20EFDBD7-42E6-48DD-AB29-FC988426131A}" presName="dummy" presStyleCnt="0"/>
      <dgm:spPr/>
    </dgm:pt>
    <dgm:pt modelId="{8DEE4286-CB47-40DF-9D11-C7D54B4956C5}" type="pres">
      <dgm:prSet presAssocID="{20EFDBD7-42E6-48DD-AB29-FC988426131A}" presName="node" presStyleLbl="revTx" presStyleIdx="4" presStyleCnt="5" custScaleX="103156" custScaleY="80241">
        <dgm:presLayoutVars>
          <dgm:bulletEnabled val="1"/>
        </dgm:presLayoutVars>
      </dgm:prSet>
      <dgm:spPr/>
      <dgm:t>
        <a:bodyPr/>
        <a:lstStyle/>
        <a:p>
          <a:endParaRPr lang="en-US"/>
        </a:p>
      </dgm:t>
    </dgm:pt>
    <dgm:pt modelId="{8D3155A4-AF94-4AEA-A93C-6ADE52886BE8}" type="pres">
      <dgm:prSet presAssocID="{A01A74F7-41DD-4607-AE6C-95222A6476B5}" presName="sibTrans" presStyleLbl="node1" presStyleIdx="4" presStyleCnt="5"/>
      <dgm:spPr/>
      <dgm:t>
        <a:bodyPr/>
        <a:lstStyle/>
        <a:p>
          <a:endParaRPr lang="en-US"/>
        </a:p>
      </dgm:t>
    </dgm:pt>
  </dgm:ptLst>
  <dgm:cxnLst>
    <dgm:cxn modelId="{30DE0D56-2D42-4432-9CC2-3E577906B9F2}" type="presOf" srcId="{03BA50D2-486A-47E4-9885-EB789FB83D8C}" destId="{4D3AB25E-03D7-4A04-BFCA-B67DA030F64A}" srcOrd="0" destOrd="0" presId="urn:microsoft.com/office/officeart/2005/8/layout/cycle1"/>
    <dgm:cxn modelId="{3A1268B0-00EE-4F2E-AD50-DDF680F4E302}" type="presOf" srcId="{975CD1CD-B7F9-4065-AD11-6AB63265CF99}" destId="{30BDF30D-02A2-4B49-A342-FA9F199935ED}" srcOrd="0" destOrd="0" presId="urn:microsoft.com/office/officeart/2005/8/layout/cycle1"/>
    <dgm:cxn modelId="{1DEBCAB1-97CD-4BC7-8BAB-8F6782715611}" type="presOf" srcId="{A01A74F7-41DD-4607-AE6C-95222A6476B5}" destId="{8D3155A4-AF94-4AEA-A93C-6ADE52886BE8}" srcOrd="0" destOrd="0" presId="urn:microsoft.com/office/officeart/2005/8/layout/cycle1"/>
    <dgm:cxn modelId="{CD47302A-2746-4FAB-8EA6-E81821A9125A}" type="presOf" srcId="{CF740EB8-525D-46B9-92DF-9781BB1F70A6}" destId="{019ECF30-B09F-47A5-A4E1-9235FB5B57BF}" srcOrd="0" destOrd="0" presId="urn:microsoft.com/office/officeart/2005/8/layout/cycle1"/>
    <dgm:cxn modelId="{31743226-2A26-4288-A629-D4C46F8406AC}" type="presOf" srcId="{3361F9E2-7F0A-4853-9645-5DEA372FD179}" destId="{93A6526B-7698-45F1-9960-6184857479EA}" srcOrd="0" destOrd="0" presId="urn:microsoft.com/office/officeart/2005/8/layout/cycle1"/>
    <dgm:cxn modelId="{A8AF4DA9-054A-4110-B6CA-075CC395CE52}" type="presOf" srcId="{BC862EA7-F239-489D-ADF3-F3D81D071C12}" destId="{25631B00-667E-41D5-891B-1F18003E0EE9}" srcOrd="0" destOrd="0" presId="urn:microsoft.com/office/officeart/2005/8/layout/cycle1"/>
    <dgm:cxn modelId="{8A477451-22FE-4DF0-ACC5-BD0449B3862A}" srcId="{03BA50D2-486A-47E4-9885-EB789FB83D8C}" destId="{20EFDBD7-42E6-48DD-AB29-FC988426131A}" srcOrd="4" destOrd="0" parTransId="{8F2C9B06-D992-4998-A521-78089A1BC100}" sibTransId="{A01A74F7-41DD-4607-AE6C-95222A6476B5}"/>
    <dgm:cxn modelId="{189EAD60-57B8-4462-87B7-0F2B44F7C868}" type="presOf" srcId="{195C2DBE-0796-47BB-ABFD-ADFA26E6EC1A}" destId="{67676704-8328-4CDC-AB4B-96541D642169}" srcOrd="0" destOrd="0" presId="urn:microsoft.com/office/officeart/2005/8/layout/cycle1"/>
    <dgm:cxn modelId="{BED36804-18E2-4CC6-95FC-A94FD7DE13A4}" srcId="{03BA50D2-486A-47E4-9885-EB789FB83D8C}" destId="{C12C037B-725F-4BD4-AC20-EDC69BEBE853}" srcOrd="1" destOrd="0" parTransId="{27D3AB9B-C01A-4DC7-BC06-C44C16AEA426}" sibTransId="{3361F9E2-7F0A-4853-9645-5DEA372FD179}"/>
    <dgm:cxn modelId="{DB539976-DE6A-4EDC-9265-2A4174A8B8FC}" type="presOf" srcId="{92D527D6-0048-4DC3-B563-A80791530D05}" destId="{D8DB2B4D-844E-4DFF-B476-AB99E7F72291}" srcOrd="0" destOrd="0" presId="urn:microsoft.com/office/officeart/2005/8/layout/cycle1"/>
    <dgm:cxn modelId="{FBE96107-0CBD-4525-A1AC-19DCA361BC51}" type="presOf" srcId="{20EFDBD7-42E6-48DD-AB29-FC988426131A}" destId="{8DEE4286-CB47-40DF-9D11-C7D54B4956C5}" srcOrd="0" destOrd="0" presId="urn:microsoft.com/office/officeart/2005/8/layout/cycle1"/>
    <dgm:cxn modelId="{317FF15C-EB15-4152-9B83-29AA55309B54}" srcId="{03BA50D2-486A-47E4-9885-EB789FB83D8C}" destId="{ABA15417-DDC5-43E3-B908-5672A873B295}" srcOrd="2" destOrd="0" parTransId="{B39ACFFF-65CA-4EB1-A4CA-90C4BB39C23C}" sibTransId="{195C2DBE-0796-47BB-ABFD-ADFA26E6EC1A}"/>
    <dgm:cxn modelId="{2FEF759B-E584-44C9-9F58-A2557F36547F}" type="presOf" srcId="{C12C037B-725F-4BD4-AC20-EDC69BEBE853}" destId="{C3E2AAA3-D303-4481-943E-E47DF23D71AF}" srcOrd="0" destOrd="0" presId="urn:microsoft.com/office/officeart/2005/8/layout/cycle1"/>
    <dgm:cxn modelId="{42A2A211-A013-4AA2-832B-BD951D333FF5}" srcId="{03BA50D2-486A-47E4-9885-EB789FB83D8C}" destId="{975CD1CD-B7F9-4065-AD11-6AB63265CF99}" srcOrd="0" destOrd="0" parTransId="{1603F9C3-1B44-45DC-82DE-39EE10108EF0}" sibTransId="{BC862EA7-F239-489D-ADF3-F3D81D071C12}"/>
    <dgm:cxn modelId="{139B66CA-1989-4F1A-822A-C6BF9E32F9BD}" type="presOf" srcId="{ABA15417-DDC5-43E3-B908-5672A873B295}" destId="{8F164E08-8604-484F-9312-A1352CAFDAC0}" srcOrd="0" destOrd="0" presId="urn:microsoft.com/office/officeart/2005/8/layout/cycle1"/>
    <dgm:cxn modelId="{2DBC71AD-4DA7-42BA-B26B-42BE12DC17A2}" srcId="{03BA50D2-486A-47E4-9885-EB789FB83D8C}" destId="{CF740EB8-525D-46B9-92DF-9781BB1F70A6}" srcOrd="3" destOrd="0" parTransId="{B71D4A8E-0468-442A-9D0D-E57A8952F531}" sibTransId="{92D527D6-0048-4DC3-B563-A80791530D05}"/>
    <dgm:cxn modelId="{1A7E3845-8ABD-4AB8-9E2D-C4226911A055}" type="presParOf" srcId="{4D3AB25E-03D7-4A04-BFCA-B67DA030F64A}" destId="{0037B1B9-F2ED-4453-BEC0-67DF6650F5E1}" srcOrd="0" destOrd="0" presId="urn:microsoft.com/office/officeart/2005/8/layout/cycle1"/>
    <dgm:cxn modelId="{175A04C0-B80D-4779-9DC4-1D18562EF2BD}" type="presParOf" srcId="{4D3AB25E-03D7-4A04-BFCA-B67DA030F64A}" destId="{30BDF30D-02A2-4B49-A342-FA9F199935ED}" srcOrd="1" destOrd="0" presId="urn:microsoft.com/office/officeart/2005/8/layout/cycle1"/>
    <dgm:cxn modelId="{84AA0ED3-1244-4678-AE5A-C4C46EC0DF48}" type="presParOf" srcId="{4D3AB25E-03D7-4A04-BFCA-B67DA030F64A}" destId="{25631B00-667E-41D5-891B-1F18003E0EE9}" srcOrd="2" destOrd="0" presId="urn:microsoft.com/office/officeart/2005/8/layout/cycle1"/>
    <dgm:cxn modelId="{75E4CF4E-4EA4-42E7-9935-F6AAB451CABF}" type="presParOf" srcId="{4D3AB25E-03D7-4A04-BFCA-B67DA030F64A}" destId="{2CAC7622-2704-4084-9A0A-BB0C5F96BA71}" srcOrd="3" destOrd="0" presId="urn:microsoft.com/office/officeart/2005/8/layout/cycle1"/>
    <dgm:cxn modelId="{5DC98C16-35EE-4A43-916C-EAB9A8F971DE}" type="presParOf" srcId="{4D3AB25E-03D7-4A04-BFCA-B67DA030F64A}" destId="{C3E2AAA3-D303-4481-943E-E47DF23D71AF}" srcOrd="4" destOrd="0" presId="urn:microsoft.com/office/officeart/2005/8/layout/cycle1"/>
    <dgm:cxn modelId="{328C47B7-6E8F-48CA-839F-7A312F4B1D54}" type="presParOf" srcId="{4D3AB25E-03D7-4A04-BFCA-B67DA030F64A}" destId="{93A6526B-7698-45F1-9960-6184857479EA}" srcOrd="5" destOrd="0" presId="urn:microsoft.com/office/officeart/2005/8/layout/cycle1"/>
    <dgm:cxn modelId="{DFF59660-DCAD-4DC7-A425-7C32FF57AE5F}" type="presParOf" srcId="{4D3AB25E-03D7-4A04-BFCA-B67DA030F64A}" destId="{09070CBC-76D2-4B47-AFD9-6136BE056345}" srcOrd="6" destOrd="0" presId="urn:microsoft.com/office/officeart/2005/8/layout/cycle1"/>
    <dgm:cxn modelId="{FE8A10A7-999B-4D61-B027-EBDF5C6AC69E}" type="presParOf" srcId="{4D3AB25E-03D7-4A04-BFCA-B67DA030F64A}" destId="{8F164E08-8604-484F-9312-A1352CAFDAC0}" srcOrd="7" destOrd="0" presId="urn:microsoft.com/office/officeart/2005/8/layout/cycle1"/>
    <dgm:cxn modelId="{360DA3A2-D5CE-49ED-A503-FF9F0E7F51C7}" type="presParOf" srcId="{4D3AB25E-03D7-4A04-BFCA-B67DA030F64A}" destId="{67676704-8328-4CDC-AB4B-96541D642169}" srcOrd="8" destOrd="0" presId="urn:microsoft.com/office/officeart/2005/8/layout/cycle1"/>
    <dgm:cxn modelId="{9CE507DB-799F-49F6-8F26-362842C6878B}" type="presParOf" srcId="{4D3AB25E-03D7-4A04-BFCA-B67DA030F64A}" destId="{160F86FA-52A7-42BE-B144-30C602703904}" srcOrd="9" destOrd="0" presId="urn:microsoft.com/office/officeart/2005/8/layout/cycle1"/>
    <dgm:cxn modelId="{B121873A-65FA-4F1F-8500-6AC4FAA4F55A}" type="presParOf" srcId="{4D3AB25E-03D7-4A04-BFCA-B67DA030F64A}" destId="{019ECF30-B09F-47A5-A4E1-9235FB5B57BF}" srcOrd="10" destOrd="0" presId="urn:microsoft.com/office/officeart/2005/8/layout/cycle1"/>
    <dgm:cxn modelId="{09F0B755-307F-4291-B88A-86A1693332BB}" type="presParOf" srcId="{4D3AB25E-03D7-4A04-BFCA-B67DA030F64A}" destId="{D8DB2B4D-844E-4DFF-B476-AB99E7F72291}" srcOrd="11" destOrd="0" presId="urn:microsoft.com/office/officeart/2005/8/layout/cycle1"/>
    <dgm:cxn modelId="{4881AEB3-DA34-4B57-9FB8-2B21D48CF613}" type="presParOf" srcId="{4D3AB25E-03D7-4A04-BFCA-B67DA030F64A}" destId="{1BE8F502-853E-42F5-9546-468C2AC36C9A}" srcOrd="12" destOrd="0" presId="urn:microsoft.com/office/officeart/2005/8/layout/cycle1"/>
    <dgm:cxn modelId="{5686873F-A02A-46CC-AD79-63531D6D68D7}" type="presParOf" srcId="{4D3AB25E-03D7-4A04-BFCA-B67DA030F64A}" destId="{8DEE4286-CB47-40DF-9D11-C7D54B4956C5}" srcOrd="13" destOrd="0" presId="urn:microsoft.com/office/officeart/2005/8/layout/cycle1"/>
    <dgm:cxn modelId="{95A506B9-0E94-411F-9576-42C360FD6935}" type="presParOf" srcId="{4D3AB25E-03D7-4A04-BFCA-B67DA030F64A}" destId="{8D3155A4-AF94-4AEA-A93C-6ADE52886BE8}" srcOrd="14"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BDF30D-02A2-4B49-A342-FA9F199935ED}">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solidFill>
                <a:srgbClr val="C00000"/>
              </a:solidFill>
            </a:rPr>
            <a:t>Purpose Driven</a:t>
          </a:r>
        </a:p>
      </dsp:txBody>
      <dsp:txXfrm>
        <a:off x="3121452" y="24204"/>
        <a:ext cx="791616" cy="791616"/>
      </dsp:txXfrm>
    </dsp:sp>
    <dsp:sp modelId="{25631B00-667E-41D5-891B-1F18003E0EE9}">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E2AAA3-D303-4481-943E-E47DF23D71AF}">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solidFill>
                <a:schemeClr val="accent4">
                  <a:lumMod val="75000"/>
                </a:schemeClr>
              </a:solidFill>
            </a:rPr>
            <a:t>Inclusion Focused</a:t>
          </a:r>
        </a:p>
      </dsp:txBody>
      <dsp:txXfrm>
        <a:off x="3599847" y="1496554"/>
        <a:ext cx="791616" cy="791616"/>
      </dsp:txXfrm>
    </dsp:sp>
    <dsp:sp modelId="{93A6526B-7698-45F1-9960-6184857479EA}">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164E08-8604-484F-9312-A1352CAFDAC0}">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solidFill>
                <a:schemeClr val="accent6">
                  <a:lumMod val="75000"/>
                </a:schemeClr>
              </a:solidFill>
            </a:rPr>
            <a:t>Engagement</a:t>
          </a:r>
        </a:p>
        <a:p>
          <a:pPr lvl="0" algn="ctr" defTabSz="488950">
            <a:lnSpc>
              <a:spcPct val="90000"/>
            </a:lnSpc>
            <a:spcBef>
              <a:spcPct val="0"/>
            </a:spcBef>
            <a:spcAft>
              <a:spcPct val="35000"/>
            </a:spcAft>
          </a:pPr>
          <a:r>
            <a:rPr lang="en-US" sz="1100" b="1" kern="1200">
              <a:solidFill>
                <a:schemeClr val="accent6">
                  <a:lumMod val="75000"/>
                </a:schemeClr>
              </a:solidFill>
            </a:rPr>
            <a:t>Centered</a:t>
          </a:r>
        </a:p>
      </dsp:txBody>
      <dsp:txXfrm>
        <a:off x="2347391" y="2406517"/>
        <a:ext cx="791616" cy="791616"/>
      </dsp:txXfrm>
    </dsp:sp>
    <dsp:sp modelId="{67676704-8328-4CDC-AB4B-96541D642169}">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9ECF30-B09F-47A5-A4E1-9235FB5B57BF}">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solidFill>
                <a:srgbClr val="00B050"/>
              </a:solidFill>
            </a:rPr>
            <a:t> Outcome Accountable</a:t>
          </a:r>
        </a:p>
      </dsp:txBody>
      <dsp:txXfrm>
        <a:off x="1094935" y="1496554"/>
        <a:ext cx="791616" cy="791616"/>
      </dsp:txXfrm>
    </dsp:sp>
    <dsp:sp modelId="{D8DB2B4D-844E-4DFF-B476-AB99E7F72291}">
      <dsp:nvSpPr>
        <dsp:cNvPr id="0" name=""/>
        <dsp:cNvSpPr/>
      </dsp:nvSpPr>
      <dsp:spPr>
        <a:xfrm>
          <a:off x="1259060" y="1276"/>
          <a:ext cx="2968278" cy="2968278"/>
        </a:xfrm>
        <a:prstGeom prst="circularArrow">
          <a:avLst>
            <a:gd name="adj1" fmla="val 5200"/>
            <a:gd name="adj2" fmla="val 335938"/>
            <a:gd name="adj3" fmla="val 12540072"/>
            <a:gd name="adj4" fmla="val 10770921"/>
            <a:gd name="adj5" fmla="val 606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EE4286-CB47-40DF-9D11-C7D54B4956C5}">
      <dsp:nvSpPr>
        <dsp:cNvPr id="0" name=""/>
        <dsp:cNvSpPr/>
      </dsp:nvSpPr>
      <dsp:spPr>
        <a:xfrm>
          <a:off x="1560839" y="102412"/>
          <a:ext cx="816600" cy="6352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solidFill>
                <a:srgbClr val="00B0F0"/>
              </a:solidFill>
            </a:rPr>
            <a:t>Continuously Improved</a:t>
          </a:r>
        </a:p>
      </dsp:txBody>
      <dsp:txXfrm>
        <a:off x="1560839" y="102412"/>
        <a:ext cx="816600" cy="635201"/>
      </dsp:txXfrm>
    </dsp:sp>
    <dsp:sp modelId="{8D3155A4-AF94-4AEA-A93C-6ADE52886BE8}">
      <dsp:nvSpPr>
        <dsp:cNvPr id="0" name=""/>
        <dsp:cNvSpPr/>
      </dsp:nvSpPr>
      <dsp:spPr>
        <a:xfrm>
          <a:off x="1259060" y="1276"/>
          <a:ext cx="2968278" cy="2968278"/>
        </a:xfrm>
        <a:prstGeom prst="circularArrow">
          <a:avLst>
            <a:gd name="adj1" fmla="val 5200"/>
            <a:gd name="adj2" fmla="val 335938"/>
            <a:gd name="adj3" fmla="val 16865583"/>
            <a:gd name="adj4" fmla="val 15232473"/>
            <a:gd name="adj5" fmla="val 606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7bf439e4-d920-4c98-95c2-4e3d9e417363">Voluntary Measures</Gro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829252A8A7F479CB7B832B9FC1FFC" ma:contentTypeVersion="1" ma:contentTypeDescription="Create a new document." ma:contentTypeScope="" ma:versionID="386686dbe944cc0d52acda1542502123">
  <xsd:schema xmlns:xsd="http://www.w3.org/2001/XMLSchema" xmlns:xs="http://www.w3.org/2001/XMLSchema" xmlns:p="http://schemas.microsoft.com/office/2006/metadata/properties" xmlns:ns2="7bf439e4-d920-4c98-95c2-4e3d9e417363" targetNamespace="http://schemas.microsoft.com/office/2006/metadata/properties" ma:root="true" ma:fieldsID="b1c33de57a1cbb0e2c683ae8dd40b546" ns2:_="">
    <xsd:import namespace="7bf439e4-d920-4c98-95c2-4e3d9e417363"/>
    <xsd:element name="properties">
      <xsd:complexType>
        <xsd:sequence>
          <xsd:element name="documentManagement">
            <xsd:complexType>
              <xsd:all>
                <xsd:element ref="ns2:Group"/>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439e4-d920-4c98-95c2-4e3d9e417363" elementFormDefault="qualified">
    <xsd:import namespace="http://schemas.microsoft.com/office/2006/documentManagement/types"/>
    <xsd:import namespace="http://schemas.microsoft.com/office/infopath/2007/PartnerControls"/>
    <xsd:element name="Group" ma:index="8" ma:displayName="Group" ma:format="Dropdown" ma:internalName="Group">
      <xsd:simpleType>
        <xsd:restriction base="dms:Choice">
          <xsd:enumeration value="2016.09.08 Workgroup Meeting"/>
          <xsd:enumeration value="2016.09.21 Sub-cabinet Meeting"/>
          <xsd:enumeration value="2016.09.28 Workgroup Meeting"/>
          <xsd:enumeration value="2016.10.05 Workgroup Meeting"/>
          <xsd:enumeration value="Voluntary Meas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833B-03C9-4323-BB3B-02EF03D6C205}">
  <ds:schemaRefs>
    <ds:schemaRef ds:uri="http://purl.org/dc/dcmitype/"/>
    <ds:schemaRef ds:uri="http://schemas.microsoft.com/office/infopath/2007/PartnerControls"/>
    <ds:schemaRef ds:uri="http://purl.org/dc/elements/1.1/"/>
    <ds:schemaRef ds:uri="http://schemas.microsoft.com/office/2006/metadata/properties"/>
    <ds:schemaRef ds:uri="7bf439e4-d920-4c98-95c2-4e3d9e41736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62E7EA8-E6C3-4DD8-9A20-AC6448D3B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439e4-d920-4c98-95c2-4e3d9e41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39598-8F83-42EF-8AB6-3F6EDB8EBA08}">
  <ds:schemaRefs>
    <ds:schemaRef ds:uri="http://schemas.microsoft.com/sharepoint/v3/contenttype/forms"/>
  </ds:schemaRefs>
</ds:datastoreItem>
</file>

<file path=customXml/itemProps4.xml><?xml version="1.0" encoding="utf-8"?>
<ds:datastoreItem xmlns:ds="http://schemas.openxmlformats.org/officeDocument/2006/customXml" ds:itemID="{607797D6-00F9-4566-B8C8-407F55AD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Berntsen, Teresa (OMWBE)</dc:creator>
  <cp:keywords/>
  <dc:description/>
  <cp:lastModifiedBy>Huynh, Yen (OMWBE)</cp:lastModifiedBy>
  <cp:revision>3</cp:revision>
  <cp:lastPrinted>2018-05-30T22:34:00Z</cp:lastPrinted>
  <dcterms:created xsi:type="dcterms:W3CDTF">2019-10-11T22:58:00Z</dcterms:created>
  <dcterms:modified xsi:type="dcterms:W3CDTF">2019-10-14T20:28:00Z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0x0101006D1829252A8A7F479CB7B832B9FC1FFC</vt:lpwstr>
  </property>
</Properties>
</file>